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1AB65" w14:textId="70491310"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Meaghan Barrett</w:t>
      </w:r>
      <w:r w:rsidRPr="00362DF4">
        <w:rPr>
          <w:rFonts w:ascii="Times New Roman" w:eastAsia="Times New Roman" w:hAnsi="Times New Roman" w:cs="Times New Roman"/>
          <w:kern w:val="0"/>
          <w14:ligatures w14:val="none"/>
        </w:rPr>
        <w:br/>
        <w:t xml:space="preserve">BIO 4600 </w:t>
      </w:r>
    </w:p>
    <w:p w14:paraId="6688FED5" w14:textId="3E6D46B9" w:rsidR="00362DF4" w:rsidRPr="00362DF4" w:rsidRDefault="001348BA" w:rsidP="005E191C">
      <w:pPr>
        <w:spacing w:before="100" w:beforeAutospacing="1" w:after="100" w:afterAutospacing="1" w:line="240" w:lineRule="auto"/>
        <w:jc w:val="center"/>
        <w:outlineLvl w:val="0"/>
        <w:rPr>
          <w:rFonts w:ascii="Times New Roman" w:eastAsia="Times New Roman" w:hAnsi="Times New Roman" w:cs="Times New Roman"/>
          <w:b/>
          <w:bCs/>
          <w:kern w:val="36"/>
          <w14:ligatures w14:val="none"/>
        </w:rPr>
      </w:pPr>
      <w:r w:rsidRPr="00362DF4">
        <w:rPr>
          <w:rFonts w:ascii="Times New Roman" w:eastAsia="Times New Roman" w:hAnsi="Times New Roman" w:cs="Times New Roman"/>
          <w:b/>
          <w:bCs/>
          <w:kern w:val="36"/>
          <w14:ligatures w14:val="none"/>
        </w:rPr>
        <w:t>Assembly Evaluation Reflection</w:t>
      </w:r>
    </w:p>
    <w:p w14:paraId="30A5139C" w14:textId="77777777" w:rsidR="00362DF4" w:rsidRPr="00362DF4" w:rsidRDefault="00362DF4" w:rsidP="00362DF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62DF4">
        <w:rPr>
          <w:rFonts w:ascii="Times New Roman" w:eastAsia="Times New Roman" w:hAnsi="Times New Roman" w:cs="Times New Roman"/>
          <w:b/>
          <w:bCs/>
          <w:kern w:val="0"/>
          <w14:ligatures w14:val="none"/>
        </w:rPr>
        <w:t>1. Relevance of Metrics</w:t>
      </w:r>
    </w:p>
    <w:p w14:paraId="47EE2688" w14:textId="3E50C366" w:rsidR="00362DF4" w:rsidRPr="00362DF4" w:rsidRDefault="00362DF4" w:rsidP="005E191C">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 xml:space="preserve">The goal of this project </w:t>
      </w:r>
      <w:r w:rsidR="005E191C">
        <w:rPr>
          <w:rFonts w:ascii="Times New Roman" w:eastAsia="Times New Roman" w:hAnsi="Times New Roman" w:cs="Times New Roman"/>
          <w:kern w:val="0"/>
          <w14:ligatures w14:val="none"/>
        </w:rPr>
        <w:t xml:space="preserve">is </w:t>
      </w:r>
      <w:r w:rsidRPr="00362DF4">
        <w:rPr>
          <w:rFonts w:ascii="Times New Roman" w:eastAsia="Times New Roman" w:hAnsi="Times New Roman" w:cs="Times New Roman"/>
          <w:kern w:val="0"/>
          <w14:ligatures w14:val="none"/>
        </w:rPr>
        <w:t xml:space="preserve">to evaluate the quality of multiple </w:t>
      </w:r>
      <w:r w:rsidR="005E191C">
        <w:rPr>
          <w:rFonts w:ascii="Times New Roman" w:eastAsia="Times New Roman" w:hAnsi="Times New Roman" w:cs="Times New Roman"/>
          <w:kern w:val="0"/>
          <w14:ligatures w14:val="none"/>
        </w:rPr>
        <w:t xml:space="preserve">Salmonella </w:t>
      </w:r>
      <w:r w:rsidR="000F44B7" w:rsidRPr="00362DF4">
        <w:rPr>
          <w:rFonts w:ascii="Times New Roman" w:eastAsia="Times New Roman" w:hAnsi="Times New Roman" w:cs="Times New Roman"/>
          <w:kern w:val="0"/>
          <w14:ligatures w14:val="none"/>
        </w:rPr>
        <w:t xml:space="preserve">serovars </w:t>
      </w:r>
      <w:r w:rsidRPr="00362DF4">
        <w:rPr>
          <w:rFonts w:ascii="Times New Roman" w:eastAsia="Times New Roman" w:hAnsi="Times New Roman" w:cs="Times New Roman"/>
          <w:kern w:val="0"/>
          <w14:ligatures w14:val="none"/>
        </w:rPr>
        <w:t>bacterial genome assemblies using assembly evaluation pipeline</w:t>
      </w:r>
      <w:r w:rsidR="005E191C">
        <w:rPr>
          <w:rFonts w:ascii="Times New Roman" w:eastAsia="Times New Roman" w:hAnsi="Times New Roman" w:cs="Times New Roman"/>
          <w:kern w:val="0"/>
          <w14:ligatures w14:val="none"/>
        </w:rPr>
        <w:t>(s)</w:t>
      </w:r>
      <w:r w:rsidRPr="00362DF4">
        <w:rPr>
          <w:rFonts w:ascii="Times New Roman" w:eastAsia="Times New Roman" w:hAnsi="Times New Roman" w:cs="Times New Roman"/>
          <w:kern w:val="0"/>
          <w14:ligatures w14:val="none"/>
        </w:rPr>
        <w:t xml:space="preserve">. </w:t>
      </w:r>
      <w:r w:rsidR="00740B81">
        <w:rPr>
          <w:rFonts w:ascii="Times New Roman" w:eastAsia="Times New Roman" w:hAnsi="Times New Roman" w:cs="Times New Roman"/>
          <w:kern w:val="0"/>
          <w14:ligatures w14:val="none"/>
        </w:rPr>
        <w:t>Quality of g</w:t>
      </w:r>
      <w:r w:rsidRPr="00362DF4">
        <w:rPr>
          <w:rFonts w:ascii="Times New Roman" w:eastAsia="Times New Roman" w:hAnsi="Times New Roman" w:cs="Times New Roman"/>
          <w:kern w:val="0"/>
          <w14:ligatures w14:val="none"/>
        </w:rPr>
        <w:t>enome assembly is critical</w:t>
      </w:r>
      <w:r w:rsidR="005E191C">
        <w:rPr>
          <w:rFonts w:ascii="Times New Roman" w:eastAsia="Times New Roman" w:hAnsi="Times New Roman" w:cs="Times New Roman"/>
          <w:kern w:val="0"/>
          <w14:ligatures w14:val="none"/>
        </w:rPr>
        <w:t xml:space="preserve">, since </w:t>
      </w:r>
      <w:r w:rsidRPr="00362DF4">
        <w:rPr>
          <w:rFonts w:ascii="Times New Roman" w:eastAsia="Times New Roman" w:hAnsi="Times New Roman" w:cs="Times New Roman"/>
          <w:kern w:val="0"/>
          <w14:ligatures w14:val="none"/>
        </w:rPr>
        <w:t>analyses</w:t>
      </w:r>
      <w:r w:rsidR="005E191C">
        <w:rPr>
          <w:rFonts w:ascii="Times New Roman" w:eastAsia="Times New Roman" w:hAnsi="Times New Roman" w:cs="Times New Roman"/>
          <w:kern w:val="0"/>
          <w14:ligatures w14:val="none"/>
        </w:rPr>
        <w:t xml:space="preserve">, </w:t>
      </w:r>
      <w:r w:rsidRPr="00362DF4">
        <w:rPr>
          <w:rFonts w:ascii="Times New Roman" w:eastAsia="Times New Roman" w:hAnsi="Times New Roman" w:cs="Times New Roman"/>
          <w:kern w:val="0"/>
          <w14:ligatures w14:val="none"/>
        </w:rPr>
        <w:t>such as genomics</w:t>
      </w:r>
      <w:r w:rsidR="00740B81">
        <w:rPr>
          <w:rFonts w:ascii="Times New Roman" w:eastAsia="Times New Roman" w:hAnsi="Times New Roman" w:cs="Times New Roman"/>
          <w:kern w:val="0"/>
          <w14:ligatures w14:val="none"/>
        </w:rPr>
        <w:t xml:space="preserve"> comparing</w:t>
      </w:r>
      <w:r w:rsidRPr="00362DF4">
        <w:rPr>
          <w:rFonts w:ascii="Times New Roman" w:eastAsia="Times New Roman" w:hAnsi="Times New Roman" w:cs="Times New Roman"/>
          <w:kern w:val="0"/>
          <w14:ligatures w14:val="none"/>
        </w:rPr>
        <w:t xml:space="preserve">, phylogenetics, and </w:t>
      </w:r>
      <w:r w:rsidR="00740B81">
        <w:rPr>
          <w:rFonts w:ascii="Times New Roman" w:eastAsia="Times New Roman" w:hAnsi="Times New Roman" w:cs="Times New Roman"/>
          <w:kern w:val="0"/>
          <w14:ligatures w14:val="none"/>
        </w:rPr>
        <w:t xml:space="preserve">studies on </w:t>
      </w:r>
      <w:r w:rsidRPr="00362DF4">
        <w:rPr>
          <w:rFonts w:ascii="Times New Roman" w:eastAsia="Times New Roman" w:hAnsi="Times New Roman" w:cs="Times New Roman"/>
          <w:kern w:val="0"/>
          <w14:ligatures w14:val="none"/>
        </w:rPr>
        <w:t>gene presence/absence</w:t>
      </w:r>
      <w:r w:rsidR="005E191C">
        <w:rPr>
          <w:rFonts w:ascii="Times New Roman" w:eastAsia="Times New Roman" w:hAnsi="Times New Roman" w:cs="Times New Roman"/>
          <w:kern w:val="0"/>
          <w14:ligatures w14:val="none"/>
        </w:rPr>
        <w:t xml:space="preserve"> </w:t>
      </w:r>
      <w:r w:rsidR="00740B81">
        <w:rPr>
          <w:rFonts w:ascii="Times New Roman" w:eastAsia="Times New Roman" w:hAnsi="Times New Roman" w:cs="Times New Roman"/>
          <w:kern w:val="0"/>
          <w14:ligatures w14:val="none"/>
        </w:rPr>
        <w:t xml:space="preserve">heavily </w:t>
      </w:r>
      <w:r w:rsidRPr="00362DF4">
        <w:rPr>
          <w:rFonts w:ascii="Times New Roman" w:eastAsia="Times New Roman" w:hAnsi="Times New Roman" w:cs="Times New Roman"/>
          <w:kern w:val="0"/>
          <w14:ligatures w14:val="none"/>
        </w:rPr>
        <w:t>depend on accura</w:t>
      </w:r>
      <w:r w:rsidR="005E191C">
        <w:rPr>
          <w:rFonts w:ascii="Times New Roman" w:eastAsia="Times New Roman" w:hAnsi="Times New Roman" w:cs="Times New Roman"/>
          <w:kern w:val="0"/>
          <w14:ligatures w14:val="none"/>
        </w:rPr>
        <w:t>cy</w:t>
      </w:r>
      <w:r w:rsidRPr="00362DF4">
        <w:rPr>
          <w:rFonts w:ascii="Times New Roman" w:eastAsia="Times New Roman" w:hAnsi="Times New Roman" w:cs="Times New Roman"/>
          <w:kern w:val="0"/>
          <w14:ligatures w14:val="none"/>
        </w:rPr>
        <w:t xml:space="preserve"> and assembl</w:t>
      </w:r>
      <w:r w:rsidR="005E191C">
        <w:rPr>
          <w:rFonts w:ascii="Times New Roman" w:eastAsia="Times New Roman" w:hAnsi="Times New Roman" w:cs="Times New Roman"/>
          <w:kern w:val="0"/>
          <w14:ligatures w14:val="none"/>
        </w:rPr>
        <w:t>y completeness</w:t>
      </w:r>
      <w:r w:rsidRPr="00362DF4">
        <w:rPr>
          <w:rFonts w:ascii="Times New Roman" w:eastAsia="Times New Roman" w:hAnsi="Times New Roman" w:cs="Times New Roman"/>
          <w:kern w:val="0"/>
          <w14:ligatures w14:val="none"/>
        </w:rPr>
        <w:t xml:space="preserve">. Poor assembly quality can introduce </w:t>
      </w:r>
      <w:r w:rsidR="005E191C">
        <w:rPr>
          <w:rFonts w:ascii="Times New Roman" w:eastAsia="Times New Roman" w:hAnsi="Times New Roman" w:cs="Times New Roman"/>
          <w:kern w:val="0"/>
          <w14:ligatures w14:val="none"/>
        </w:rPr>
        <w:t>to errors</w:t>
      </w:r>
      <w:r w:rsidR="00740B81">
        <w:rPr>
          <w:rFonts w:ascii="Times New Roman" w:eastAsia="Times New Roman" w:hAnsi="Times New Roman" w:cs="Times New Roman"/>
          <w:kern w:val="0"/>
          <w14:ligatures w14:val="none"/>
        </w:rPr>
        <w:t xml:space="preserve"> (</w:t>
      </w:r>
      <w:r w:rsidRPr="00362DF4">
        <w:rPr>
          <w:rFonts w:ascii="Times New Roman" w:eastAsia="Times New Roman" w:hAnsi="Times New Roman" w:cs="Times New Roman"/>
          <w:kern w:val="0"/>
          <w14:ligatures w14:val="none"/>
        </w:rPr>
        <w:t xml:space="preserve">missing data, gene absences, </w:t>
      </w:r>
      <w:r w:rsidR="00740B81">
        <w:rPr>
          <w:rFonts w:ascii="Times New Roman" w:eastAsia="Times New Roman" w:hAnsi="Times New Roman" w:cs="Times New Roman"/>
          <w:kern w:val="0"/>
          <w14:ligatures w14:val="none"/>
        </w:rPr>
        <w:t>and/</w:t>
      </w:r>
      <w:r w:rsidRPr="00362DF4">
        <w:rPr>
          <w:rFonts w:ascii="Times New Roman" w:eastAsia="Times New Roman" w:hAnsi="Times New Roman" w:cs="Times New Roman"/>
          <w:kern w:val="0"/>
          <w14:ligatures w14:val="none"/>
        </w:rPr>
        <w:t>or bias</w:t>
      </w:r>
      <w:r w:rsidR="005E191C">
        <w:rPr>
          <w:rFonts w:ascii="Times New Roman" w:eastAsia="Times New Roman" w:hAnsi="Times New Roman" w:cs="Times New Roman"/>
          <w:kern w:val="0"/>
          <w14:ligatures w14:val="none"/>
        </w:rPr>
        <w:t>ed</w:t>
      </w:r>
      <w:r w:rsidRPr="00362DF4">
        <w:rPr>
          <w:rFonts w:ascii="Times New Roman" w:eastAsia="Times New Roman" w:hAnsi="Times New Roman" w:cs="Times New Roman"/>
          <w:kern w:val="0"/>
          <w14:ligatures w14:val="none"/>
        </w:rPr>
        <w:t xml:space="preserve"> conclusions</w:t>
      </w:r>
      <w:r w:rsidR="00740B81">
        <w:rPr>
          <w:rFonts w:ascii="Times New Roman" w:eastAsia="Times New Roman" w:hAnsi="Times New Roman" w:cs="Times New Roman"/>
          <w:kern w:val="0"/>
          <w14:ligatures w14:val="none"/>
        </w:rPr>
        <w:t>)</w:t>
      </w:r>
      <w:r w:rsidRPr="00362DF4">
        <w:rPr>
          <w:rFonts w:ascii="Times New Roman" w:eastAsia="Times New Roman" w:hAnsi="Times New Roman" w:cs="Times New Roman"/>
          <w:kern w:val="0"/>
          <w14:ligatures w14:val="none"/>
        </w:rPr>
        <w:t>.</w:t>
      </w:r>
    </w:p>
    <w:p w14:paraId="1649079A" w14:textId="5D18F6EA"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 xml:space="preserve">To evaluate </w:t>
      </w:r>
      <w:r w:rsidR="005E191C">
        <w:rPr>
          <w:rFonts w:ascii="Times New Roman" w:eastAsia="Times New Roman" w:hAnsi="Times New Roman" w:cs="Times New Roman"/>
          <w:kern w:val="0"/>
          <w14:ligatures w14:val="none"/>
        </w:rPr>
        <w:t xml:space="preserve">the quality of </w:t>
      </w:r>
      <w:r w:rsidRPr="00362DF4">
        <w:rPr>
          <w:rFonts w:ascii="Times New Roman" w:eastAsia="Times New Roman" w:hAnsi="Times New Roman" w:cs="Times New Roman"/>
          <w:kern w:val="0"/>
          <w14:ligatures w14:val="none"/>
        </w:rPr>
        <w:t>assembl</w:t>
      </w:r>
      <w:r w:rsidR="005E191C">
        <w:rPr>
          <w:rFonts w:ascii="Times New Roman" w:eastAsia="Times New Roman" w:hAnsi="Times New Roman" w:cs="Times New Roman"/>
          <w:kern w:val="0"/>
          <w14:ligatures w14:val="none"/>
        </w:rPr>
        <w:t>ies</w:t>
      </w:r>
      <w:r w:rsidRPr="00362DF4">
        <w:rPr>
          <w:rFonts w:ascii="Times New Roman" w:eastAsia="Times New Roman" w:hAnsi="Times New Roman" w:cs="Times New Roman"/>
          <w:kern w:val="0"/>
          <w14:ligatures w14:val="none"/>
        </w:rPr>
        <w:t>, analyz</w:t>
      </w:r>
      <w:r w:rsidR="00C20A26">
        <w:rPr>
          <w:rFonts w:ascii="Times New Roman" w:eastAsia="Times New Roman" w:hAnsi="Times New Roman" w:cs="Times New Roman"/>
          <w:kern w:val="0"/>
          <w14:ligatures w14:val="none"/>
        </w:rPr>
        <w:t xml:space="preserve">ing </w:t>
      </w:r>
      <w:r w:rsidR="005E191C">
        <w:rPr>
          <w:rFonts w:ascii="Times New Roman" w:eastAsia="Times New Roman" w:hAnsi="Times New Roman" w:cs="Times New Roman"/>
          <w:kern w:val="0"/>
          <w14:ligatures w14:val="none"/>
        </w:rPr>
        <w:t>the</w:t>
      </w:r>
      <w:r w:rsidRPr="00362DF4">
        <w:rPr>
          <w:rFonts w:ascii="Times New Roman" w:eastAsia="Times New Roman" w:hAnsi="Times New Roman" w:cs="Times New Roman"/>
          <w:kern w:val="0"/>
          <w14:ligatures w14:val="none"/>
        </w:rPr>
        <w:t xml:space="preserve"> metrics </w:t>
      </w:r>
      <w:r w:rsidR="00740B81">
        <w:rPr>
          <w:rFonts w:ascii="Times New Roman" w:eastAsia="Times New Roman" w:hAnsi="Times New Roman" w:cs="Times New Roman"/>
          <w:kern w:val="0"/>
          <w14:ligatures w14:val="none"/>
        </w:rPr>
        <w:t xml:space="preserve">measuring system </w:t>
      </w:r>
      <w:r w:rsidRPr="00362DF4">
        <w:rPr>
          <w:rFonts w:ascii="Times New Roman" w:eastAsia="Times New Roman" w:hAnsi="Times New Roman" w:cs="Times New Roman"/>
          <w:kern w:val="0"/>
          <w14:ligatures w14:val="none"/>
        </w:rPr>
        <w:t>representing the three core principles of assembly assessment: contiguity, completeness, and correctness</w:t>
      </w:r>
      <w:r w:rsidR="005E191C">
        <w:rPr>
          <w:rFonts w:ascii="Times New Roman" w:eastAsia="Times New Roman" w:hAnsi="Times New Roman" w:cs="Times New Roman"/>
          <w:kern w:val="0"/>
          <w14:ligatures w14:val="none"/>
        </w:rPr>
        <w:t xml:space="preserve"> </w:t>
      </w:r>
      <w:r w:rsidR="00774116">
        <w:rPr>
          <w:rFonts w:ascii="Times New Roman" w:eastAsia="Times New Roman" w:hAnsi="Times New Roman" w:cs="Times New Roman"/>
          <w:kern w:val="0"/>
          <w14:ligatures w14:val="none"/>
        </w:rPr>
        <w:t xml:space="preserve">is </w:t>
      </w:r>
      <w:r w:rsidR="005E191C">
        <w:rPr>
          <w:rFonts w:ascii="Times New Roman" w:eastAsia="Times New Roman" w:hAnsi="Times New Roman" w:cs="Times New Roman"/>
          <w:kern w:val="0"/>
          <w14:ligatures w14:val="none"/>
        </w:rPr>
        <w:t>required</w:t>
      </w:r>
      <w:r w:rsidRPr="00362DF4">
        <w:rPr>
          <w:rFonts w:ascii="Times New Roman" w:eastAsia="Times New Roman" w:hAnsi="Times New Roman" w:cs="Times New Roman"/>
          <w:kern w:val="0"/>
          <w14:ligatures w14:val="none"/>
        </w:rPr>
        <w:t xml:space="preserve">. </w:t>
      </w:r>
      <w:r w:rsidR="00740B81">
        <w:rPr>
          <w:rFonts w:ascii="Times New Roman" w:eastAsia="Times New Roman" w:hAnsi="Times New Roman" w:cs="Times New Roman"/>
          <w:kern w:val="0"/>
          <w14:ligatures w14:val="none"/>
        </w:rPr>
        <w:t>These metrics</w:t>
      </w:r>
      <w:r w:rsidRPr="00362DF4">
        <w:rPr>
          <w:rFonts w:ascii="Times New Roman" w:eastAsia="Times New Roman" w:hAnsi="Times New Roman" w:cs="Times New Roman"/>
          <w:kern w:val="0"/>
          <w14:ligatures w14:val="none"/>
        </w:rPr>
        <w:t xml:space="preserve"> include total assembly length, number of contigs, N50 values</w:t>
      </w:r>
      <w:r w:rsidR="005E191C">
        <w:rPr>
          <w:rFonts w:ascii="Times New Roman" w:eastAsia="Times New Roman" w:hAnsi="Times New Roman" w:cs="Times New Roman"/>
          <w:kern w:val="0"/>
          <w14:ligatures w14:val="none"/>
        </w:rPr>
        <w:t xml:space="preserve">, </w:t>
      </w:r>
      <w:r w:rsidR="00C20A26">
        <w:rPr>
          <w:rFonts w:ascii="Times New Roman" w:eastAsia="Times New Roman" w:hAnsi="Times New Roman" w:cs="Times New Roman"/>
          <w:kern w:val="0"/>
          <w14:ligatures w14:val="none"/>
        </w:rPr>
        <w:t xml:space="preserve">and </w:t>
      </w:r>
      <w:r w:rsidRPr="00362DF4">
        <w:rPr>
          <w:rFonts w:ascii="Times New Roman" w:eastAsia="Times New Roman" w:hAnsi="Times New Roman" w:cs="Times New Roman"/>
          <w:kern w:val="0"/>
          <w14:ligatures w14:val="none"/>
        </w:rPr>
        <w:t>describe</w:t>
      </w:r>
      <w:r w:rsidR="005E191C">
        <w:rPr>
          <w:rFonts w:ascii="Times New Roman" w:eastAsia="Times New Roman" w:hAnsi="Times New Roman" w:cs="Times New Roman"/>
          <w:kern w:val="0"/>
          <w14:ligatures w14:val="none"/>
        </w:rPr>
        <w:t>s</w:t>
      </w:r>
      <w:r w:rsidRPr="00362DF4">
        <w:rPr>
          <w:rFonts w:ascii="Times New Roman" w:eastAsia="Times New Roman" w:hAnsi="Times New Roman" w:cs="Times New Roman"/>
          <w:kern w:val="0"/>
          <w14:ligatures w14:val="none"/>
        </w:rPr>
        <w:t xml:space="preserve"> how continuous or fragmented each genome assembly </w:t>
      </w:r>
      <w:r w:rsidR="00774116">
        <w:rPr>
          <w:rFonts w:ascii="Times New Roman" w:eastAsia="Times New Roman" w:hAnsi="Times New Roman" w:cs="Times New Roman"/>
          <w:kern w:val="0"/>
          <w14:ligatures w14:val="none"/>
        </w:rPr>
        <w:t>are</w:t>
      </w:r>
      <w:r w:rsidRPr="00362DF4">
        <w:rPr>
          <w:rFonts w:ascii="Times New Roman" w:eastAsia="Times New Roman" w:hAnsi="Times New Roman" w:cs="Times New Roman"/>
          <w:kern w:val="0"/>
          <w14:ligatures w14:val="none"/>
        </w:rPr>
        <w:t xml:space="preserve">. BUSCO (Benchmarking Universal Single-Copy Orthologs) </w:t>
      </w:r>
      <w:r w:rsidR="00C20A26">
        <w:rPr>
          <w:rFonts w:ascii="Times New Roman" w:eastAsia="Times New Roman" w:hAnsi="Times New Roman" w:cs="Times New Roman"/>
          <w:kern w:val="0"/>
          <w14:ligatures w14:val="none"/>
        </w:rPr>
        <w:t>uses the</w:t>
      </w:r>
      <w:r w:rsidRPr="00362DF4">
        <w:rPr>
          <w:rFonts w:ascii="Times New Roman" w:eastAsia="Times New Roman" w:hAnsi="Times New Roman" w:cs="Times New Roman"/>
          <w:kern w:val="0"/>
          <w14:ligatures w14:val="none"/>
        </w:rPr>
        <w:t xml:space="preserve"> bacteria_odb10 </w:t>
      </w:r>
      <w:r w:rsidR="00740B81">
        <w:rPr>
          <w:rFonts w:ascii="Times New Roman" w:eastAsia="Times New Roman" w:hAnsi="Times New Roman" w:cs="Times New Roman"/>
          <w:kern w:val="0"/>
          <w14:ligatures w14:val="none"/>
        </w:rPr>
        <w:t xml:space="preserve">dataset </w:t>
      </w:r>
      <w:r w:rsidRPr="00362DF4">
        <w:rPr>
          <w:rFonts w:ascii="Times New Roman" w:eastAsia="Times New Roman" w:hAnsi="Times New Roman" w:cs="Times New Roman"/>
          <w:kern w:val="0"/>
          <w14:ligatures w14:val="none"/>
        </w:rPr>
        <w:t xml:space="preserve">to assess the </w:t>
      </w:r>
      <w:r w:rsidR="00740B81">
        <w:rPr>
          <w:rFonts w:ascii="Times New Roman" w:eastAsia="Times New Roman" w:hAnsi="Times New Roman" w:cs="Times New Roman"/>
          <w:kern w:val="0"/>
          <w14:ligatures w14:val="none"/>
        </w:rPr>
        <w:t>expected</w:t>
      </w:r>
      <w:r w:rsidRPr="00362DF4">
        <w:rPr>
          <w:rFonts w:ascii="Times New Roman" w:eastAsia="Times New Roman" w:hAnsi="Times New Roman" w:cs="Times New Roman"/>
          <w:kern w:val="0"/>
          <w14:ligatures w14:val="none"/>
        </w:rPr>
        <w:t xml:space="preserve"> single-copy genes in </w:t>
      </w:r>
      <w:r w:rsidR="00740B81">
        <w:rPr>
          <w:rFonts w:ascii="Times New Roman" w:eastAsia="Times New Roman" w:hAnsi="Times New Roman" w:cs="Times New Roman"/>
          <w:kern w:val="0"/>
          <w14:ligatures w14:val="none"/>
        </w:rPr>
        <w:t xml:space="preserve">the </w:t>
      </w:r>
      <w:r w:rsidRPr="00362DF4">
        <w:rPr>
          <w:rFonts w:ascii="Times New Roman" w:eastAsia="Times New Roman" w:hAnsi="Times New Roman" w:cs="Times New Roman"/>
          <w:kern w:val="0"/>
          <w14:ligatures w14:val="none"/>
        </w:rPr>
        <w:t>bacterial genomes</w:t>
      </w:r>
      <w:r w:rsidR="005E191C">
        <w:rPr>
          <w:rFonts w:ascii="Times New Roman" w:eastAsia="Times New Roman" w:hAnsi="Times New Roman" w:cs="Times New Roman"/>
          <w:kern w:val="0"/>
          <w14:ligatures w14:val="none"/>
        </w:rPr>
        <w:t xml:space="preserve"> and calculate completeness</w:t>
      </w:r>
      <w:r w:rsidRPr="00362DF4">
        <w:rPr>
          <w:rFonts w:ascii="Times New Roman" w:eastAsia="Times New Roman" w:hAnsi="Times New Roman" w:cs="Times New Roman"/>
          <w:kern w:val="0"/>
          <w14:ligatures w14:val="none"/>
        </w:rPr>
        <w:t>.</w:t>
      </w:r>
    </w:p>
    <w:p w14:paraId="0AB54A68" w14:textId="7220B9BB"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BUSCO measures completeness by classifying genes as Complete (C), Single-copy (S)</w:t>
      </w:r>
      <w:r w:rsidR="00C20A26">
        <w:rPr>
          <w:rFonts w:ascii="Times New Roman" w:eastAsia="Times New Roman" w:hAnsi="Times New Roman" w:cs="Times New Roman"/>
          <w:kern w:val="0"/>
          <w14:ligatures w14:val="none"/>
        </w:rPr>
        <w:t xml:space="preserve">, </w:t>
      </w:r>
      <w:r w:rsidRPr="00362DF4">
        <w:rPr>
          <w:rFonts w:ascii="Times New Roman" w:eastAsia="Times New Roman" w:hAnsi="Times New Roman" w:cs="Times New Roman"/>
          <w:kern w:val="0"/>
          <w14:ligatures w14:val="none"/>
        </w:rPr>
        <w:t>Duplicated (D)</w:t>
      </w:r>
      <w:r w:rsidR="00C20A26">
        <w:rPr>
          <w:rFonts w:ascii="Times New Roman" w:eastAsia="Times New Roman" w:hAnsi="Times New Roman" w:cs="Times New Roman"/>
          <w:kern w:val="0"/>
          <w14:ligatures w14:val="none"/>
        </w:rPr>
        <w:t xml:space="preserve">, </w:t>
      </w:r>
      <w:r w:rsidRPr="00362DF4">
        <w:rPr>
          <w:rFonts w:ascii="Times New Roman" w:eastAsia="Times New Roman" w:hAnsi="Times New Roman" w:cs="Times New Roman"/>
          <w:kern w:val="0"/>
          <w14:ligatures w14:val="none"/>
        </w:rPr>
        <w:t>Fragmented (F)</w:t>
      </w:r>
      <w:r w:rsidR="00C20A26">
        <w:rPr>
          <w:rFonts w:ascii="Times New Roman" w:eastAsia="Times New Roman" w:hAnsi="Times New Roman" w:cs="Times New Roman"/>
          <w:kern w:val="0"/>
          <w14:ligatures w14:val="none"/>
        </w:rPr>
        <w:t xml:space="preserve"> and/</w:t>
      </w:r>
      <w:r w:rsidRPr="00362DF4">
        <w:rPr>
          <w:rFonts w:ascii="Times New Roman" w:eastAsia="Times New Roman" w:hAnsi="Times New Roman" w:cs="Times New Roman"/>
          <w:kern w:val="0"/>
          <w14:ligatures w14:val="none"/>
        </w:rPr>
        <w:t>or Missing (M). A high-quality bacterial assembly typically contain</w:t>
      </w:r>
      <w:r w:rsidR="00C20A26">
        <w:rPr>
          <w:rFonts w:ascii="Times New Roman" w:eastAsia="Times New Roman" w:hAnsi="Times New Roman" w:cs="Times New Roman"/>
          <w:kern w:val="0"/>
          <w14:ligatures w14:val="none"/>
        </w:rPr>
        <w:t>s</w:t>
      </w:r>
      <w:r w:rsidRPr="00362DF4">
        <w:rPr>
          <w:rFonts w:ascii="Times New Roman" w:eastAsia="Times New Roman" w:hAnsi="Times New Roman" w:cs="Times New Roman"/>
          <w:kern w:val="0"/>
          <w14:ligatures w14:val="none"/>
        </w:rPr>
        <w:t xml:space="preserve"> more than 95% complete BUSCO genes, indicating </w:t>
      </w:r>
      <w:r w:rsidR="00740B81">
        <w:rPr>
          <w:rFonts w:ascii="Times New Roman" w:eastAsia="Times New Roman" w:hAnsi="Times New Roman" w:cs="Times New Roman"/>
          <w:kern w:val="0"/>
          <w14:ligatures w14:val="none"/>
        </w:rPr>
        <w:t xml:space="preserve">that </w:t>
      </w:r>
      <w:r w:rsidRPr="00362DF4">
        <w:rPr>
          <w:rFonts w:ascii="Times New Roman" w:eastAsia="Times New Roman" w:hAnsi="Times New Roman" w:cs="Times New Roman"/>
          <w:kern w:val="0"/>
          <w14:ligatures w14:val="none"/>
        </w:rPr>
        <w:t xml:space="preserve">nearly all </w:t>
      </w:r>
      <w:r w:rsidR="00740B81">
        <w:rPr>
          <w:rFonts w:ascii="Times New Roman" w:eastAsia="Times New Roman" w:hAnsi="Times New Roman" w:cs="Times New Roman"/>
          <w:kern w:val="0"/>
          <w14:ligatures w14:val="none"/>
        </w:rPr>
        <w:t xml:space="preserve">the </w:t>
      </w:r>
      <w:r w:rsidRPr="00362DF4">
        <w:rPr>
          <w:rFonts w:ascii="Times New Roman" w:eastAsia="Times New Roman" w:hAnsi="Times New Roman" w:cs="Times New Roman"/>
          <w:kern w:val="0"/>
          <w14:ligatures w14:val="none"/>
        </w:rPr>
        <w:t>expected orthologs are present. Complete and single-copy genes represent ideal assembly performance. Duplicated genes may indicate assembly redundancy, while fragmented genes suggest assembly breaks across contigs. Missing genes generally indicate incomplete sequencing or assembly gaps.</w:t>
      </w:r>
    </w:p>
    <w:p w14:paraId="67F438BE" w14:textId="0A1CDD44"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 xml:space="preserve">While BUSCO primarily measures completeness, high BUSCO scores indirectly support assembly correctness </w:t>
      </w:r>
      <w:r w:rsidR="000F44B7">
        <w:rPr>
          <w:rFonts w:ascii="Times New Roman" w:eastAsia="Times New Roman" w:hAnsi="Times New Roman" w:cs="Times New Roman"/>
          <w:kern w:val="0"/>
          <w14:ligatures w14:val="none"/>
        </w:rPr>
        <w:t xml:space="preserve">since </w:t>
      </w:r>
      <w:r w:rsidRPr="00362DF4">
        <w:rPr>
          <w:rFonts w:ascii="Times New Roman" w:eastAsia="Times New Roman" w:hAnsi="Times New Roman" w:cs="Times New Roman"/>
          <w:kern w:val="0"/>
          <w14:ligatures w14:val="none"/>
        </w:rPr>
        <w:t>genes must be intact to be classified as complete. However, BUSCO does not guarantee</w:t>
      </w:r>
      <w:r w:rsidR="00740B81">
        <w:rPr>
          <w:rFonts w:ascii="Times New Roman" w:eastAsia="Times New Roman" w:hAnsi="Times New Roman" w:cs="Times New Roman"/>
          <w:kern w:val="0"/>
          <w14:ligatures w14:val="none"/>
        </w:rPr>
        <w:t xml:space="preserve"> </w:t>
      </w:r>
      <w:r w:rsidRPr="00362DF4">
        <w:rPr>
          <w:rFonts w:ascii="Times New Roman" w:eastAsia="Times New Roman" w:hAnsi="Times New Roman" w:cs="Times New Roman"/>
          <w:kern w:val="0"/>
          <w14:ligatures w14:val="none"/>
        </w:rPr>
        <w:t xml:space="preserve">accuracy. Assemblies may still contain inversions, translocations, or other </w:t>
      </w:r>
      <w:proofErr w:type="spellStart"/>
      <w:r w:rsidRPr="00362DF4">
        <w:rPr>
          <w:rFonts w:ascii="Times New Roman" w:eastAsia="Times New Roman" w:hAnsi="Times New Roman" w:cs="Times New Roman"/>
          <w:kern w:val="0"/>
          <w14:ligatures w14:val="none"/>
        </w:rPr>
        <w:t>misassemblies</w:t>
      </w:r>
      <w:proofErr w:type="spellEnd"/>
      <w:r w:rsidRPr="00362DF4">
        <w:rPr>
          <w:rFonts w:ascii="Times New Roman" w:eastAsia="Times New Roman" w:hAnsi="Times New Roman" w:cs="Times New Roman"/>
          <w:kern w:val="0"/>
          <w14:ligatures w14:val="none"/>
        </w:rPr>
        <w:t xml:space="preserve"> despite high completeness scores. Therefore, BUSCO results must be interpreted alongside contiguity metrics such as N50 and contig count.</w:t>
      </w:r>
    </w:p>
    <w:p w14:paraId="1F31BD5F" w14:textId="281306CE" w:rsidR="00362DF4" w:rsidRPr="00362DF4" w:rsidRDefault="000F44B7" w:rsidP="00362DF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Requirements t</w:t>
      </w:r>
      <w:r w:rsidR="00362DF4" w:rsidRPr="00362DF4">
        <w:rPr>
          <w:rFonts w:ascii="Times New Roman" w:eastAsia="Times New Roman" w:hAnsi="Times New Roman" w:cs="Times New Roman"/>
          <w:kern w:val="0"/>
          <w14:ligatures w14:val="none"/>
        </w:rPr>
        <w:t>o classify assemblies as “good”:</w:t>
      </w:r>
    </w:p>
    <w:p w14:paraId="523AB203" w14:textId="77777777" w:rsidR="00362DF4" w:rsidRPr="00362DF4" w:rsidRDefault="00362DF4" w:rsidP="00362DF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High N50 values relative to genome size</w:t>
      </w:r>
    </w:p>
    <w:p w14:paraId="30CC0863" w14:textId="77777777" w:rsidR="00362DF4" w:rsidRPr="00362DF4" w:rsidRDefault="00362DF4" w:rsidP="00362DF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Low numbers of contigs (minimal fragmentation)</w:t>
      </w:r>
    </w:p>
    <w:p w14:paraId="1E6A9C01" w14:textId="77777777" w:rsidR="00362DF4" w:rsidRPr="00362DF4" w:rsidRDefault="00362DF4" w:rsidP="00362DF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BUSCO completeness ≥95%</w:t>
      </w:r>
    </w:p>
    <w:p w14:paraId="7AEF8443" w14:textId="77777777" w:rsidR="00362DF4" w:rsidRPr="00362DF4" w:rsidRDefault="00362DF4" w:rsidP="00362DF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Low fragmented (F) and missing (M) percentages</w:t>
      </w:r>
    </w:p>
    <w:p w14:paraId="51B1FD7E" w14:textId="77777777" w:rsidR="00362DF4" w:rsidRPr="00362DF4" w:rsidRDefault="00362DF4" w:rsidP="00362DF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Minimal duplication (D), indicating limited redundancy</w:t>
      </w:r>
    </w:p>
    <w:p w14:paraId="3456AE0E" w14:textId="77777777"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Together, these metrics provide a comprehensive evaluation of the three C’s: contiguity, completeness, and inferred correctness.</w:t>
      </w:r>
    </w:p>
    <w:p w14:paraId="7C601C69" w14:textId="206F98F0" w:rsidR="00362DF4" w:rsidRPr="00362DF4" w:rsidRDefault="00362DF4" w:rsidP="00362DF4">
      <w:pPr>
        <w:spacing w:after="0" w:line="240" w:lineRule="auto"/>
        <w:rPr>
          <w:rFonts w:ascii="Times New Roman" w:eastAsia="Times New Roman" w:hAnsi="Times New Roman" w:cs="Times New Roman"/>
          <w:kern w:val="0"/>
          <w14:ligatures w14:val="none"/>
        </w:rPr>
      </w:pPr>
    </w:p>
    <w:p w14:paraId="0E2ED35F" w14:textId="77777777" w:rsidR="00362DF4" w:rsidRPr="00362DF4" w:rsidRDefault="00362DF4" w:rsidP="00362DF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62DF4">
        <w:rPr>
          <w:rFonts w:ascii="Times New Roman" w:eastAsia="Times New Roman" w:hAnsi="Times New Roman" w:cs="Times New Roman"/>
          <w:b/>
          <w:bCs/>
          <w:kern w:val="0"/>
          <w14:ligatures w14:val="none"/>
        </w:rPr>
        <w:lastRenderedPageBreak/>
        <w:t>2. Assembly Evaluation Results</w:t>
      </w:r>
    </w:p>
    <w:p w14:paraId="356F944A" w14:textId="77777777" w:rsidR="00362DF4" w:rsidRPr="00362DF4" w:rsidRDefault="00362DF4" w:rsidP="00362DF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62DF4">
        <w:rPr>
          <w:rFonts w:ascii="Times New Roman" w:eastAsia="Times New Roman" w:hAnsi="Times New Roman" w:cs="Times New Roman"/>
          <w:b/>
          <w:bCs/>
          <w:kern w:val="0"/>
          <w14:ligatures w14:val="none"/>
        </w:rPr>
        <w:t>Summary of the 3 C’s</w:t>
      </w:r>
    </w:p>
    <w:p w14:paraId="1498BE3E" w14:textId="21B2B18D"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A summary (included in the GitHub repositor</w:t>
      </w:r>
      <w:r w:rsidR="000F44B7">
        <w:rPr>
          <w:rFonts w:ascii="Times New Roman" w:eastAsia="Times New Roman" w:hAnsi="Times New Roman" w:cs="Times New Roman"/>
          <w:kern w:val="0"/>
          <w14:ligatures w14:val="none"/>
        </w:rPr>
        <w:t>y</w:t>
      </w:r>
      <w:r w:rsidR="00740B81">
        <w:rPr>
          <w:rFonts w:ascii="Times New Roman" w:eastAsia="Times New Roman" w:hAnsi="Times New Roman" w:cs="Times New Roman"/>
          <w:kern w:val="0"/>
          <w14:ligatures w14:val="none"/>
        </w:rPr>
        <w:t xml:space="preserve"> as </w:t>
      </w:r>
      <w:r w:rsidR="00465E4C" w:rsidRPr="00E93C3A">
        <w:rPr>
          <w:rFonts w:ascii="Times New Roman" w:hAnsi="Times New Roman" w:cs="Times New Roman"/>
          <w:color w:val="1F2328"/>
          <w:shd w:val="clear" w:color="auto" w:fill="FFFFFF"/>
        </w:rPr>
        <w:t>assembly evaluation</w:t>
      </w:r>
      <w:r w:rsidR="00E93C3A" w:rsidRPr="00E93C3A">
        <w:rPr>
          <w:rFonts w:ascii="Times New Roman" w:hAnsi="Times New Roman" w:cs="Times New Roman"/>
          <w:color w:val="1F2328"/>
          <w:shd w:val="clear" w:color="auto" w:fill="FFFFFF"/>
        </w:rPr>
        <w:t>/</w:t>
      </w:r>
      <w:proofErr w:type="spellStart"/>
      <w:r w:rsidR="00E93C3A">
        <w:rPr>
          <w:rFonts w:ascii="Times New Roman" w:eastAsia="Times New Roman" w:hAnsi="Times New Roman" w:cs="Times New Roman"/>
          <w:kern w:val="0"/>
          <w14:ligatures w14:val="none"/>
        </w:rPr>
        <w:t>assembly_stats.tsv</w:t>
      </w:r>
      <w:proofErr w:type="spellEnd"/>
      <w:r w:rsidRPr="00362DF4">
        <w:rPr>
          <w:rFonts w:ascii="Times New Roman" w:eastAsia="Times New Roman" w:hAnsi="Times New Roman" w:cs="Times New Roman"/>
          <w:kern w:val="0"/>
          <w14:ligatures w14:val="none"/>
        </w:rPr>
        <w:t xml:space="preserve">) illustrates N50 values and BUSCO completeness percentages across all </w:t>
      </w:r>
      <w:r w:rsidR="000F44B7">
        <w:rPr>
          <w:rFonts w:ascii="Times New Roman" w:eastAsia="Times New Roman" w:hAnsi="Times New Roman" w:cs="Times New Roman"/>
          <w:kern w:val="0"/>
          <w14:ligatures w14:val="none"/>
        </w:rPr>
        <w:t xml:space="preserve">thirteen </w:t>
      </w:r>
      <w:r w:rsidRPr="00362DF4">
        <w:rPr>
          <w:rFonts w:ascii="Times New Roman" w:eastAsia="Times New Roman" w:hAnsi="Times New Roman" w:cs="Times New Roman"/>
          <w:kern w:val="0"/>
          <w14:ligatures w14:val="none"/>
        </w:rPr>
        <w:t xml:space="preserve">genomes. Overall, most assemblies demonstrate </w:t>
      </w:r>
      <w:r w:rsidR="005C3E83">
        <w:rPr>
          <w:rFonts w:ascii="Times New Roman" w:eastAsia="Times New Roman" w:hAnsi="Times New Roman" w:cs="Times New Roman"/>
          <w:kern w:val="0"/>
          <w14:ligatures w14:val="none"/>
        </w:rPr>
        <w:t xml:space="preserve">a </w:t>
      </w:r>
      <w:r w:rsidRPr="00362DF4">
        <w:rPr>
          <w:rFonts w:ascii="Times New Roman" w:eastAsia="Times New Roman" w:hAnsi="Times New Roman" w:cs="Times New Roman"/>
          <w:kern w:val="0"/>
          <w14:ligatures w14:val="none"/>
        </w:rPr>
        <w:t>strong contiguity and high completeness, with a small subset showing clear fragmentation and reduced completeness.</w:t>
      </w:r>
    </w:p>
    <w:p w14:paraId="42C6FE74" w14:textId="0AEF7E84"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BUSCO completeness ranged from approximately 67.7% to 100%. N50 values ranged from approximately 103 kb in the most fragmented assembly to over 4.7 Mb in near</w:t>
      </w:r>
      <w:r w:rsidR="00E93C3A">
        <w:rPr>
          <w:rFonts w:ascii="Times New Roman" w:eastAsia="Times New Roman" w:hAnsi="Times New Roman" w:cs="Times New Roman"/>
          <w:kern w:val="0"/>
          <w14:ligatures w14:val="none"/>
        </w:rPr>
        <w:t xml:space="preserve">ly </w:t>
      </w:r>
      <w:r w:rsidRPr="00362DF4">
        <w:rPr>
          <w:rFonts w:ascii="Times New Roman" w:eastAsia="Times New Roman" w:hAnsi="Times New Roman" w:cs="Times New Roman"/>
          <w:kern w:val="0"/>
          <w14:ligatures w14:val="none"/>
        </w:rPr>
        <w:t>complete single</w:t>
      </w:r>
      <w:r w:rsidR="00E93C3A">
        <w:rPr>
          <w:rFonts w:ascii="Times New Roman" w:eastAsia="Times New Roman" w:hAnsi="Times New Roman" w:cs="Times New Roman"/>
          <w:kern w:val="0"/>
          <w14:ligatures w14:val="none"/>
        </w:rPr>
        <w:t xml:space="preserve"> </w:t>
      </w:r>
      <w:r w:rsidRPr="00362DF4">
        <w:rPr>
          <w:rFonts w:ascii="Times New Roman" w:eastAsia="Times New Roman" w:hAnsi="Times New Roman" w:cs="Times New Roman"/>
          <w:kern w:val="0"/>
          <w14:ligatures w14:val="none"/>
        </w:rPr>
        <w:t>contig assemblies. Most genomes cluster above 98% completeness with relatively few contigs, indicating strong overall assembly performance.</w:t>
      </w:r>
    </w:p>
    <w:p w14:paraId="671C8F3D" w14:textId="3CDDB4D8" w:rsidR="00362DF4" w:rsidRPr="00362DF4" w:rsidRDefault="00362DF4" w:rsidP="00362DF4">
      <w:pPr>
        <w:spacing w:after="0" w:line="240" w:lineRule="auto"/>
        <w:rPr>
          <w:rFonts w:ascii="Times New Roman" w:eastAsia="Times New Roman" w:hAnsi="Times New Roman" w:cs="Times New Roman"/>
          <w:kern w:val="0"/>
          <w14:ligatures w14:val="none"/>
        </w:rPr>
      </w:pPr>
    </w:p>
    <w:p w14:paraId="4DB014F7" w14:textId="77777777" w:rsidR="00362DF4" w:rsidRPr="00362DF4" w:rsidRDefault="00362DF4" w:rsidP="00362DF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62DF4">
        <w:rPr>
          <w:rFonts w:ascii="Times New Roman" w:eastAsia="Times New Roman" w:hAnsi="Times New Roman" w:cs="Times New Roman"/>
          <w:b/>
          <w:bCs/>
          <w:kern w:val="0"/>
          <w14:ligatures w14:val="none"/>
        </w:rPr>
        <w:t>Contiguity</w:t>
      </w:r>
    </w:p>
    <w:p w14:paraId="77212098" w14:textId="248F4D78" w:rsidR="00362DF4" w:rsidRPr="00362DF4" w:rsidRDefault="000F44B7"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Most</w:t>
      </w:r>
      <w:r w:rsidR="00362DF4" w:rsidRPr="00362DF4">
        <w:rPr>
          <w:rFonts w:ascii="Times New Roman" w:eastAsia="Times New Roman" w:hAnsi="Times New Roman" w:cs="Times New Roman"/>
          <w:kern w:val="0"/>
          <w14:ligatures w14:val="none"/>
        </w:rPr>
        <w:t xml:space="preserve"> assemblies exhibited strong contiguity. Several genomes consisted of only 1–5 contigs with N50 values approaching total genome length, indicating near</w:t>
      </w:r>
      <w:r w:rsidR="005C3E83">
        <w:rPr>
          <w:rFonts w:ascii="Times New Roman" w:eastAsia="Times New Roman" w:hAnsi="Times New Roman" w:cs="Times New Roman"/>
          <w:kern w:val="0"/>
          <w14:ligatures w14:val="none"/>
        </w:rPr>
        <w:t xml:space="preserve">ly </w:t>
      </w:r>
      <w:r w:rsidR="00362DF4" w:rsidRPr="00362DF4">
        <w:rPr>
          <w:rFonts w:ascii="Times New Roman" w:eastAsia="Times New Roman" w:hAnsi="Times New Roman" w:cs="Times New Roman"/>
          <w:kern w:val="0"/>
          <w14:ligatures w14:val="none"/>
        </w:rPr>
        <w:t>complete chromosome assemblies. These assemblies are structurally robust and likely suitable for downstream structural comparisons.</w:t>
      </w:r>
    </w:p>
    <w:p w14:paraId="4CEC5164" w14:textId="4123F7C5"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However, a subset of serovars showed substantially higher contig counts (up to 113 contigs) and much lower N50 values (~103 kb to ~370 kb). These genomes are more fragmented, suggesting unresolved repetitive regions or lower sequencing quality. While still usable for certain analyses, these assemblies may limit the reliability of structural comparisons such as synteny analysis.</w:t>
      </w:r>
    </w:p>
    <w:p w14:paraId="20FB5201" w14:textId="434EB0B4" w:rsidR="00362DF4" w:rsidRPr="00362DF4" w:rsidRDefault="00362DF4" w:rsidP="00362DF4">
      <w:pPr>
        <w:spacing w:after="0" w:line="240" w:lineRule="auto"/>
        <w:rPr>
          <w:rFonts w:ascii="Times New Roman" w:eastAsia="Times New Roman" w:hAnsi="Times New Roman" w:cs="Times New Roman"/>
          <w:kern w:val="0"/>
          <w14:ligatures w14:val="none"/>
        </w:rPr>
      </w:pPr>
    </w:p>
    <w:p w14:paraId="6485C0AF" w14:textId="77777777" w:rsidR="00362DF4" w:rsidRPr="00362DF4" w:rsidRDefault="00362DF4" w:rsidP="00362DF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62DF4">
        <w:rPr>
          <w:rFonts w:ascii="Times New Roman" w:eastAsia="Times New Roman" w:hAnsi="Times New Roman" w:cs="Times New Roman"/>
          <w:b/>
          <w:bCs/>
          <w:kern w:val="0"/>
          <w14:ligatures w14:val="none"/>
        </w:rPr>
        <w:t>Completeness</w:t>
      </w:r>
    </w:p>
    <w:p w14:paraId="7A3DEEFC" w14:textId="63C49E9B"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 xml:space="preserve">BUSCO analysis revealed high completeness across most assemblies. Many genomes exhibited ≥98% complete BUSCO genes, and </w:t>
      </w:r>
      <w:r w:rsidR="005C17E0">
        <w:rPr>
          <w:rFonts w:ascii="Times New Roman" w:eastAsia="Times New Roman" w:hAnsi="Times New Roman" w:cs="Times New Roman"/>
          <w:kern w:val="0"/>
          <w14:ligatures w14:val="none"/>
        </w:rPr>
        <w:t xml:space="preserve">two </w:t>
      </w:r>
      <w:r w:rsidRPr="00362DF4">
        <w:rPr>
          <w:rFonts w:ascii="Times New Roman" w:eastAsia="Times New Roman" w:hAnsi="Times New Roman" w:cs="Times New Roman"/>
          <w:kern w:val="0"/>
          <w14:ligatures w14:val="none"/>
        </w:rPr>
        <w:t>reached 100% completeness with no fragmented or missing orthologs. These results indicate strong completeness and high recovery of conserved gene content.</w:t>
      </w:r>
    </w:p>
    <w:p w14:paraId="35062B97" w14:textId="21F48228"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 xml:space="preserve">However, a small subset of genomes showed lower completeness (approximately 67–81%) with elevated missing gene percentages (~17–26%). These assemblies are </w:t>
      </w:r>
      <w:r w:rsidR="005C17E0">
        <w:rPr>
          <w:rFonts w:ascii="Times New Roman" w:eastAsia="Times New Roman" w:hAnsi="Times New Roman" w:cs="Times New Roman"/>
          <w:kern w:val="0"/>
          <w14:ligatures w14:val="none"/>
        </w:rPr>
        <w:t>less</w:t>
      </w:r>
      <w:r w:rsidRPr="00362DF4">
        <w:rPr>
          <w:rFonts w:ascii="Times New Roman" w:eastAsia="Times New Roman" w:hAnsi="Times New Roman" w:cs="Times New Roman"/>
          <w:kern w:val="0"/>
          <w14:ligatures w14:val="none"/>
        </w:rPr>
        <w:t xml:space="preserve"> complete and</w:t>
      </w:r>
      <w:r w:rsidR="005C17E0">
        <w:rPr>
          <w:rFonts w:ascii="Times New Roman" w:eastAsia="Times New Roman" w:hAnsi="Times New Roman" w:cs="Times New Roman"/>
          <w:kern w:val="0"/>
          <w14:ligatures w14:val="none"/>
        </w:rPr>
        <w:t xml:space="preserve"> </w:t>
      </w:r>
      <w:r w:rsidRPr="00362DF4">
        <w:rPr>
          <w:rFonts w:ascii="Times New Roman" w:eastAsia="Times New Roman" w:hAnsi="Times New Roman" w:cs="Times New Roman"/>
          <w:kern w:val="0"/>
          <w14:ligatures w14:val="none"/>
        </w:rPr>
        <w:t>lack portions of expected conserved genes. Such deficiencies could influence gene presence/absence analyses and inflate estimates of gene loss.</w:t>
      </w:r>
    </w:p>
    <w:p w14:paraId="48C304DD" w14:textId="77777777"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Duplication rates were generally low across assemblies, suggesting minimal redundancy and few over-assembly artifacts.</w:t>
      </w:r>
    </w:p>
    <w:p w14:paraId="7C9E7749" w14:textId="76234D05" w:rsidR="00362DF4" w:rsidRPr="00362DF4" w:rsidRDefault="00362DF4" w:rsidP="00362DF4">
      <w:pPr>
        <w:spacing w:after="0" w:line="240" w:lineRule="auto"/>
        <w:rPr>
          <w:rFonts w:ascii="Times New Roman" w:eastAsia="Times New Roman" w:hAnsi="Times New Roman" w:cs="Times New Roman"/>
          <w:kern w:val="0"/>
          <w14:ligatures w14:val="none"/>
        </w:rPr>
      </w:pPr>
    </w:p>
    <w:p w14:paraId="66532606" w14:textId="77777777" w:rsidR="00362DF4" w:rsidRPr="00362DF4" w:rsidRDefault="00362DF4" w:rsidP="00362DF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62DF4">
        <w:rPr>
          <w:rFonts w:ascii="Times New Roman" w:eastAsia="Times New Roman" w:hAnsi="Times New Roman" w:cs="Times New Roman"/>
          <w:b/>
          <w:bCs/>
          <w:kern w:val="0"/>
          <w14:ligatures w14:val="none"/>
        </w:rPr>
        <w:lastRenderedPageBreak/>
        <w:t>Correctness</w:t>
      </w:r>
    </w:p>
    <w:p w14:paraId="1EE6B3C9" w14:textId="129967B4"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 xml:space="preserve">Correctness </w:t>
      </w:r>
      <w:r w:rsidR="00B33A8A">
        <w:rPr>
          <w:rFonts w:ascii="Times New Roman" w:eastAsia="Times New Roman" w:hAnsi="Times New Roman" w:cs="Times New Roman"/>
          <w:kern w:val="0"/>
          <w14:ligatures w14:val="none"/>
        </w:rPr>
        <w:t>is</w:t>
      </w:r>
      <w:r w:rsidRPr="00362DF4">
        <w:rPr>
          <w:rFonts w:ascii="Times New Roman" w:eastAsia="Times New Roman" w:hAnsi="Times New Roman" w:cs="Times New Roman"/>
          <w:kern w:val="0"/>
          <w14:ligatures w14:val="none"/>
        </w:rPr>
        <w:t xml:space="preserve"> assessed indirectly through combined interpretation of contiguity and completeness metrics. Assemblies with high N50 values, low contig counts, and high BUSCO completeness are unlikely to contain major structural errors. The presence of intact single-copy conserved genes supports structural integrity at the gene level.</w:t>
      </w:r>
    </w:p>
    <w:p w14:paraId="138BE650" w14:textId="77777777"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 xml:space="preserve">However, no direct </w:t>
      </w:r>
      <w:proofErr w:type="spellStart"/>
      <w:r w:rsidRPr="00362DF4">
        <w:rPr>
          <w:rFonts w:ascii="Times New Roman" w:eastAsia="Times New Roman" w:hAnsi="Times New Roman" w:cs="Times New Roman"/>
          <w:kern w:val="0"/>
          <w14:ligatures w14:val="none"/>
        </w:rPr>
        <w:t>misassembly</w:t>
      </w:r>
      <w:proofErr w:type="spellEnd"/>
      <w:r w:rsidRPr="00362DF4">
        <w:rPr>
          <w:rFonts w:ascii="Times New Roman" w:eastAsia="Times New Roman" w:hAnsi="Times New Roman" w:cs="Times New Roman"/>
          <w:kern w:val="0"/>
          <w14:ligatures w14:val="none"/>
        </w:rPr>
        <w:t xml:space="preserve"> detection tools or read-mapping validation steps were performed in this analysis. Therefore, while gene-level correctness appears strong for most genomes, structural accuracy cannot be fully confirmed. Assemblies with high fragmentation and lower completeness may be more prone to </w:t>
      </w:r>
      <w:proofErr w:type="spellStart"/>
      <w:r w:rsidRPr="00362DF4">
        <w:rPr>
          <w:rFonts w:ascii="Times New Roman" w:eastAsia="Times New Roman" w:hAnsi="Times New Roman" w:cs="Times New Roman"/>
          <w:kern w:val="0"/>
          <w14:ligatures w14:val="none"/>
        </w:rPr>
        <w:t>misassemblies</w:t>
      </w:r>
      <w:proofErr w:type="spellEnd"/>
      <w:r w:rsidRPr="00362DF4">
        <w:rPr>
          <w:rFonts w:ascii="Times New Roman" w:eastAsia="Times New Roman" w:hAnsi="Times New Roman" w:cs="Times New Roman"/>
          <w:kern w:val="0"/>
          <w14:ligatures w14:val="none"/>
        </w:rPr>
        <w:t xml:space="preserve"> or unresolved repeat regions.</w:t>
      </w:r>
    </w:p>
    <w:p w14:paraId="790F38B1" w14:textId="77777777"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 xml:space="preserve">To strengthen correctness assessment in future analyses, incorporating read alignment validation or </w:t>
      </w:r>
      <w:proofErr w:type="spellStart"/>
      <w:r w:rsidRPr="00362DF4">
        <w:rPr>
          <w:rFonts w:ascii="Times New Roman" w:eastAsia="Times New Roman" w:hAnsi="Times New Roman" w:cs="Times New Roman"/>
          <w:kern w:val="0"/>
          <w14:ligatures w14:val="none"/>
        </w:rPr>
        <w:t>misassembly</w:t>
      </w:r>
      <w:proofErr w:type="spellEnd"/>
      <w:r w:rsidRPr="00362DF4">
        <w:rPr>
          <w:rFonts w:ascii="Times New Roman" w:eastAsia="Times New Roman" w:hAnsi="Times New Roman" w:cs="Times New Roman"/>
          <w:kern w:val="0"/>
          <w14:ligatures w14:val="none"/>
        </w:rPr>
        <w:t xml:space="preserve"> detection tools would provide additional confirmation of structural integrity.</w:t>
      </w:r>
    </w:p>
    <w:p w14:paraId="57FECFE4" w14:textId="40E6ED1D" w:rsidR="00362DF4" w:rsidRPr="00362DF4" w:rsidRDefault="00362DF4" w:rsidP="00362DF4">
      <w:pPr>
        <w:spacing w:after="0" w:line="240" w:lineRule="auto"/>
        <w:rPr>
          <w:rFonts w:ascii="Times New Roman" w:eastAsia="Times New Roman" w:hAnsi="Times New Roman" w:cs="Times New Roman"/>
          <w:kern w:val="0"/>
          <w14:ligatures w14:val="none"/>
        </w:rPr>
      </w:pPr>
    </w:p>
    <w:p w14:paraId="657A45C0" w14:textId="77777777" w:rsidR="00362DF4" w:rsidRPr="00362DF4" w:rsidRDefault="00362DF4" w:rsidP="00362DF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62DF4">
        <w:rPr>
          <w:rFonts w:ascii="Times New Roman" w:eastAsia="Times New Roman" w:hAnsi="Times New Roman" w:cs="Times New Roman"/>
          <w:b/>
          <w:bCs/>
          <w:kern w:val="0"/>
          <w14:ligatures w14:val="none"/>
        </w:rPr>
        <w:t>Assemblies of Concern and Downstream Suitability</w:t>
      </w:r>
    </w:p>
    <w:p w14:paraId="1ED2D47B" w14:textId="77777777"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Most assemblies are suitable for downstream comparative genomic analyses. Genomes with ≥98% BUSCO completeness and strong N50 values represent high-quality assemblies appropriate for gene presence/absence studies and phylogenetic analysis.</w:t>
      </w:r>
    </w:p>
    <w:p w14:paraId="192E4495" w14:textId="42601B14"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 xml:space="preserve">However, assemblies with ~67–81% BUSCO completeness and high contig counts represent lower-quality genomes. These assemblies may introduce bias into downstream analyses by artificially increasing missing gene counts or reducing structural reliability. If the analysis requires high-confidence gene content comparisons, </w:t>
      </w:r>
      <w:r w:rsidR="005C3E83">
        <w:rPr>
          <w:rFonts w:ascii="Times New Roman" w:eastAsia="Times New Roman" w:hAnsi="Times New Roman" w:cs="Times New Roman"/>
          <w:kern w:val="0"/>
          <w14:ligatures w14:val="none"/>
        </w:rPr>
        <w:t>it is best to</w:t>
      </w:r>
      <w:r w:rsidRPr="00362DF4">
        <w:rPr>
          <w:rFonts w:ascii="Times New Roman" w:eastAsia="Times New Roman" w:hAnsi="Times New Roman" w:cs="Times New Roman"/>
          <w:kern w:val="0"/>
          <w14:ligatures w14:val="none"/>
        </w:rPr>
        <w:t xml:space="preserve"> consider excluding the most fragmented assemblies (particularly those below ~</w:t>
      </w:r>
      <w:r w:rsidR="001348BA">
        <w:rPr>
          <w:rFonts w:ascii="Times New Roman" w:eastAsia="Times New Roman" w:hAnsi="Times New Roman" w:cs="Times New Roman"/>
          <w:kern w:val="0"/>
          <w14:ligatures w14:val="none"/>
        </w:rPr>
        <w:t>9</w:t>
      </w:r>
      <w:r w:rsidRPr="00362DF4">
        <w:rPr>
          <w:rFonts w:ascii="Times New Roman" w:eastAsia="Times New Roman" w:hAnsi="Times New Roman" w:cs="Times New Roman"/>
          <w:kern w:val="0"/>
          <w14:ligatures w14:val="none"/>
        </w:rPr>
        <w:t>0% BUSCO completeness) or clearly acknowledging their limitations.</w:t>
      </w:r>
    </w:p>
    <w:p w14:paraId="1F09D010" w14:textId="7BAA513C"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 xml:space="preserve">Overall, </w:t>
      </w:r>
      <w:r w:rsidR="005C3E83" w:rsidRPr="00362DF4">
        <w:rPr>
          <w:rFonts w:ascii="Times New Roman" w:eastAsia="Times New Roman" w:hAnsi="Times New Roman" w:cs="Times New Roman"/>
          <w:kern w:val="0"/>
          <w14:ligatures w14:val="none"/>
        </w:rPr>
        <w:t>many</w:t>
      </w:r>
      <w:r w:rsidRPr="00362DF4">
        <w:rPr>
          <w:rFonts w:ascii="Times New Roman" w:eastAsia="Times New Roman" w:hAnsi="Times New Roman" w:cs="Times New Roman"/>
          <w:kern w:val="0"/>
          <w14:ligatures w14:val="none"/>
        </w:rPr>
        <w:t xml:space="preserve"> assemblies meet quality expectations for bacterial genome analysis, with only a small subset requiring caution.</w:t>
      </w:r>
    </w:p>
    <w:p w14:paraId="567FB7AC" w14:textId="16356BA0" w:rsidR="00362DF4" w:rsidRPr="00362DF4" w:rsidRDefault="00362DF4" w:rsidP="00362DF4">
      <w:pPr>
        <w:spacing w:after="0" w:line="240" w:lineRule="auto"/>
        <w:rPr>
          <w:rFonts w:ascii="Times New Roman" w:eastAsia="Times New Roman" w:hAnsi="Times New Roman" w:cs="Times New Roman"/>
          <w:kern w:val="0"/>
          <w14:ligatures w14:val="none"/>
        </w:rPr>
      </w:pPr>
    </w:p>
    <w:p w14:paraId="7CB634B9" w14:textId="77777777" w:rsidR="00362DF4" w:rsidRPr="00362DF4" w:rsidRDefault="00362DF4" w:rsidP="00362DF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62DF4">
        <w:rPr>
          <w:rFonts w:ascii="Times New Roman" w:eastAsia="Times New Roman" w:hAnsi="Times New Roman" w:cs="Times New Roman"/>
          <w:b/>
          <w:bCs/>
          <w:kern w:val="0"/>
          <w14:ligatures w14:val="none"/>
        </w:rPr>
        <w:t>3. Tool Execution</w:t>
      </w:r>
    </w:p>
    <w:p w14:paraId="751184FB" w14:textId="77777777"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The selected tools performed as expected. Assembly summary statistics provided clear structural metrics, and BUSCO offered biologically meaningful completeness assessment rather than purely structural measurements. BUSCO outputs were straightforward to interpret and allowed efficient comparison across genomes.</w:t>
      </w:r>
    </w:p>
    <w:p w14:paraId="3C27810D" w14:textId="77777777"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 xml:space="preserve">During the workflow, challenges arose related to file organization and GitHub tracking of large BUSCO output directories. These were logistical rather than analytical issues and were resolved by refining file management strategies. The tools themselves executed reliably within the </w:t>
      </w:r>
      <w:proofErr w:type="spellStart"/>
      <w:r w:rsidRPr="00362DF4">
        <w:rPr>
          <w:rFonts w:ascii="Times New Roman" w:eastAsia="Times New Roman" w:hAnsi="Times New Roman" w:cs="Times New Roman"/>
          <w:kern w:val="0"/>
          <w14:ligatures w14:val="none"/>
        </w:rPr>
        <w:t>conda</w:t>
      </w:r>
      <w:proofErr w:type="spellEnd"/>
      <w:r w:rsidRPr="00362DF4">
        <w:rPr>
          <w:rFonts w:ascii="Times New Roman" w:eastAsia="Times New Roman" w:hAnsi="Times New Roman" w:cs="Times New Roman"/>
          <w:kern w:val="0"/>
          <w14:ligatures w14:val="none"/>
        </w:rPr>
        <w:t xml:space="preserve"> environment.</w:t>
      </w:r>
    </w:p>
    <w:p w14:paraId="528EB0E7" w14:textId="7BFBA9C0"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lastRenderedPageBreak/>
        <w:t>There were no unexpected surprises in the results. The high completeness of most genomes aligned with expectations for bacterial assemblies. However, the variability in contiguity among serovars highlighted the importance of evaluating assembly quality before conducting downstream analyses.</w:t>
      </w:r>
    </w:p>
    <w:p w14:paraId="47257E4F" w14:textId="28DDA56D" w:rsidR="00362DF4" w:rsidRPr="00362DF4" w:rsidRDefault="005C3E83" w:rsidP="00362DF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future reproduction, repeat</w:t>
      </w:r>
      <w:r w:rsidR="00362DF4" w:rsidRPr="00362DF4">
        <w:rPr>
          <w:rFonts w:ascii="Times New Roman" w:eastAsia="Times New Roman" w:hAnsi="Times New Roman" w:cs="Times New Roman"/>
          <w:kern w:val="0"/>
          <w14:ligatures w14:val="none"/>
        </w:rPr>
        <w:t xml:space="preserve"> this process on a new dataset</w:t>
      </w:r>
      <w:r>
        <w:rPr>
          <w:rFonts w:ascii="Times New Roman" w:eastAsia="Times New Roman" w:hAnsi="Times New Roman" w:cs="Times New Roman"/>
          <w:kern w:val="0"/>
          <w14:ligatures w14:val="none"/>
        </w:rPr>
        <w:t xml:space="preserve"> with the </w:t>
      </w:r>
      <w:r w:rsidR="00362DF4" w:rsidRPr="00362DF4">
        <w:rPr>
          <w:rFonts w:ascii="Times New Roman" w:eastAsia="Times New Roman" w:hAnsi="Times New Roman" w:cs="Times New Roman"/>
          <w:kern w:val="0"/>
          <w14:ligatures w14:val="none"/>
        </w:rPr>
        <w:t xml:space="preserve">use </w:t>
      </w:r>
      <w:r>
        <w:rPr>
          <w:rFonts w:ascii="Times New Roman" w:eastAsia="Times New Roman" w:hAnsi="Times New Roman" w:cs="Times New Roman"/>
          <w:kern w:val="0"/>
          <w14:ligatures w14:val="none"/>
        </w:rPr>
        <w:t xml:space="preserve">of </w:t>
      </w:r>
      <w:r w:rsidR="00362DF4" w:rsidRPr="00362DF4">
        <w:rPr>
          <w:rFonts w:ascii="Times New Roman" w:eastAsia="Times New Roman" w:hAnsi="Times New Roman" w:cs="Times New Roman"/>
          <w:kern w:val="0"/>
          <w14:ligatures w14:val="none"/>
        </w:rPr>
        <w:t xml:space="preserve">the same core tools and settings. BUSCO remains a </w:t>
      </w:r>
      <w:r>
        <w:rPr>
          <w:rFonts w:ascii="Times New Roman" w:eastAsia="Times New Roman" w:hAnsi="Times New Roman" w:cs="Times New Roman"/>
          <w:kern w:val="0"/>
          <w14:ligatures w14:val="none"/>
        </w:rPr>
        <w:t>standard of</w:t>
      </w:r>
      <w:r w:rsidR="00362DF4" w:rsidRPr="00362DF4">
        <w:rPr>
          <w:rFonts w:ascii="Times New Roman" w:eastAsia="Times New Roman" w:hAnsi="Times New Roman" w:cs="Times New Roman"/>
          <w:kern w:val="0"/>
          <w14:ligatures w14:val="none"/>
        </w:rPr>
        <w:t xml:space="preserve"> metric for completeness assessment, and N50 and contig counts remain essential structural metrics. However, </w:t>
      </w:r>
      <w:r>
        <w:rPr>
          <w:rFonts w:ascii="Times New Roman" w:eastAsia="Times New Roman" w:hAnsi="Times New Roman" w:cs="Times New Roman"/>
          <w:kern w:val="0"/>
          <w14:ligatures w14:val="none"/>
        </w:rPr>
        <w:t xml:space="preserve">for future use </w:t>
      </w:r>
      <w:r w:rsidR="00362DF4" w:rsidRPr="00362DF4">
        <w:rPr>
          <w:rFonts w:ascii="Times New Roman" w:eastAsia="Times New Roman" w:hAnsi="Times New Roman" w:cs="Times New Roman"/>
          <w:kern w:val="0"/>
          <w14:ligatures w14:val="none"/>
        </w:rPr>
        <w:t>add</w:t>
      </w:r>
      <w:r>
        <w:rPr>
          <w:rFonts w:ascii="Times New Roman" w:eastAsia="Times New Roman" w:hAnsi="Times New Roman" w:cs="Times New Roman"/>
          <w:kern w:val="0"/>
          <w14:ligatures w14:val="none"/>
        </w:rPr>
        <w:t>ing</w:t>
      </w:r>
      <w:r w:rsidR="00362DF4" w:rsidRPr="00362DF4">
        <w:rPr>
          <w:rFonts w:ascii="Times New Roman" w:eastAsia="Times New Roman" w:hAnsi="Times New Roman" w:cs="Times New Roman"/>
          <w:kern w:val="0"/>
          <w14:ligatures w14:val="none"/>
        </w:rPr>
        <w:t xml:space="preserve"> a direct correctness validation step, such as read mapping or a </w:t>
      </w:r>
      <w:proofErr w:type="spellStart"/>
      <w:r w:rsidR="00362DF4" w:rsidRPr="00362DF4">
        <w:rPr>
          <w:rFonts w:ascii="Times New Roman" w:eastAsia="Times New Roman" w:hAnsi="Times New Roman" w:cs="Times New Roman"/>
          <w:kern w:val="0"/>
          <w14:ligatures w14:val="none"/>
        </w:rPr>
        <w:t>misassembly</w:t>
      </w:r>
      <w:proofErr w:type="spellEnd"/>
      <w:r w:rsidR="00362DF4" w:rsidRPr="00362DF4">
        <w:rPr>
          <w:rFonts w:ascii="Times New Roman" w:eastAsia="Times New Roman" w:hAnsi="Times New Roman" w:cs="Times New Roman"/>
          <w:kern w:val="0"/>
          <w14:ligatures w14:val="none"/>
        </w:rPr>
        <w:t xml:space="preserve"> detection tool, to strengthen confidence in structural accuracy.</w:t>
      </w:r>
    </w:p>
    <w:p w14:paraId="046B883A" w14:textId="2156B39E" w:rsidR="00362DF4" w:rsidRPr="00362DF4" w:rsidRDefault="00362DF4" w:rsidP="00362DF4">
      <w:pPr>
        <w:spacing w:after="0" w:line="240" w:lineRule="auto"/>
        <w:rPr>
          <w:rFonts w:ascii="Times New Roman" w:eastAsia="Times New Roman" w:hAnsi="Times New Roman" w:cs="Times New Roman"/>
          <w:kern w:val="0"/>
          <w14:ligatures w14:val="none"/>
        </w:rPr>
      </w:pPr>
    </w:p>
    <w:p w14:paraId="2C55BF49" w14:textId="77777777" w:rsidR="00362DF4" w:rsidRPr="00362DF4" w:rsidRDefault="00362DF4" w:rsidP="00362DF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62DF4">
        <w:rPr>
          <w:rFonts w:ascii="Times New Roman" w:eastAsia="Times New Roman" w:hAnsi="Times New Roman" w:cs="Times New Roman"/>
          <w:b/>
          <w:bCs/>
          <w:kern w:val="0"/>
          <w14:ligatures w14:val="none"/>
        </w:rPr>
        <w:t>Conclusion</w:t>
      </w:r>
    </w:p>
    <w:p w14:paraId="70981F6B" w14:textId="77777777"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The assembly evaluation pipeline demonstrated that most genomes in this dataset are high quality, exhibiting strong contiguity and high biological completeness. A small subset of assemblies showed increased fragmentation and reduced completeness, warranting cautious interpretation or potential exclusion from certain downstream analyses.</w:t>
      </w:r>
    </w:p>
    <w:p w14:paraId="16FA4C27" w14:textId="77777777" w:rsidR="00362DF4" w:rsidRPr="00362DF4" w:rsidRDefault="00362DF4" w:rsidP="00362DF4">
      <w:pPr>
        <w:spacing w:before="100" w:beforeAutospacing="1" w:after="100" w:afterAutospacing="1" w:line="240" w:lineRule="auto"/>
        <w:rPr>
          <w:rFonts w:ascii="Times New Roman" w:eastAsia="Times New Roman" w:hAnsi="Times New Roman" w:cs="Times New Roman"/>
          <w:kern w:val="0"/>
          <w14:ligatures w14:val="none"/>
        </w:rPr>
      </w:pPr>
      <w:r w:rsidRPr="00362DF4">
        <w:rPr>
          <w:rFonts w:ascii="Times New Roman" w:eastAsia="Times New Roman" w:hAnsi="Times New Roman" w:cs="Times New Roman"/>
          <w:kern w:val="0"/>
          <w14:ligatures w14:val="none"/>
        </w:rPr>
        <w:t>This project reinforced the importance of evaluating genome assemblies using multiple complementary metrics. Considering contiguity, completeness, and correctness together ensures that downstream comparative analyses are based on reliable and biologically meaningful data. Careful assembly evaluation is essential for maintaining the integrity of bioinformatic conclusions.</w:t>
      </w:r>
    </w:p>
    <w:p w14:paraId="1B482673" w14:textId="35BFFCEC" w:rsidR="00362DF4" w:rsidRPr="00362DF4" w:rsidRDefault="00362DF4" w:rsidP="00362DF4">
      <w:pPr>
        <w:spacing w:after="0" w:line="240" w:lineRule="auto"/>
        <w:rPr>
          <w:rFonts w:ascii="Times New Roman" w:eastAsia="Times New Roman" w:hAnsi="Times New Roman" w:cs="Times New Roman"/>
          <w:kern w:val="0"/>
          <w14:ligatures w14:val="none"/>
        </w:rPr>
      </w:pPr>
    </w:p>
    <w:p w14:paraId="2B91899F" w14:textId="77777777" w:rsidR="001269AA" w:rsidRPr="001348BA" w:rsidRDefault="001269AA">
      <w:pPr>
        <w:rPr>
          <w:rFonts w:ascii="Times New Roman" w:hAnsi="Times New Roman" w:cs="Times New Roman"/>
        </w:rPr>
      </w:pPr>
    </w:p>
    <w:sectPr w:rsidR="001269AA" w:rsidRPr="00134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63956"/>
    <w:multiLevelType w:val="multilevel"/>
    <w:tmpl w:val="B410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991601"/>
    <w:multiLevelType w:val="multilevel"/>
    <w:tmpl w:val="968C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940210">
    <w:abstractNumId w:val="1"/>
  </w:num>
  <w:num w:numId="2" w16cid:durableId="652686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DF4"/>
    <w:rsid w:val="00021475"/>
    <w:rsid w:val="000F44B7"/>
    <w:rsid w:val="001269AA"/>
    <w:rsid w:val="001348BA"/>
    <w:rsid w:val="001835F4"/>
    <w:rsid w:val="00362DF4"/>
    <w:rsid w:val="00465E4C"/>
    <w:rsid w:val="004E18AA"/>
    <w:rsid w:val="005C17E0"/>
    <w:rsid w:val="005C3E83"/>
    <w:rsid w:val="005E191C"/>
    <w:rsid w:val="006F6350"/>
    <w:rsid w:val="00740B81"/>
    <w:rsid w:val="00774116"/>
    <w:rsid w:val="009A2A74"/>
    <w:rsid w:val="00A83AF3"/>
    <w:rsid w:val="00AA4962"/>
    <w:rsid w:val="00AC33A9"/>
    <w:rsid w:val="00B33A8A"/>
    <w:rsid w:val="00C20A26"/>
    <w:rsid w:val="00D017D7"/>
    <w:rsid w:val="00E03223"/>
    <w:rsid w:val="00E93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2AB56"/>
  <w15:chartTrackingRefBased/>
  <w15:docId w15:val="{2C34F8C6-AC9D-0F4F-8341-308B409F9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2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2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DF4"/>
    <w:rPr>
      <w:rFonts w:eastAsiaTheme="majorEastAsia" w:cstheme="majorBidi"/>
      <w:color w:val="272727" w:themeColor="text1" w:themeTint="D8"/>
    </w:rPr>
  </w:style>
  <w:style w:type="paragraph" w:styleId="Title">
    <w:name w:val="Title"/>
    <w:basedOn w:val="Normal"/>
    <w:next w:val="Normal"/>
    <w:link w:val="TitleChar"/>
    <w:uiPriority w:val="10"/>
    <w:qFormat/>
    <w:rsid w:val="00362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DF4"/>
    <w:pPr>
      <w:spacing w:before="160"/>
      <w:jc w:val="center"/>
    </w:pPr>
    <w:rPr>
      <w:i/>
      <w:iCs/>
      <w:color w:val="404040" w:themeColor="text1" w:themeTint="BF"/>
    </w:rPr>
  </w:style>
  <w:style w:type="character" w:customStyle="1" w:styleId="QuoteChar">
    <w:name w:val="Quote Char"/>
    <w:basedOn w:val="DefaultParagraphFont"/>
    <w:link w:val="Quote"/>
    <w:uiPriority w:val="29"/>
    <w:rsid w:val="00362DF4"/>
    <w:rPr>
      <w:i/>
      <w:iCs/>
      <w:color w:val="404040" w:themeColor="text1" w:themeTint="BF"/>
    </w:rPr>
  </w:style>
  <w:style w:type="paragraph" w:styleId="ListParagraph">
    <w:name w:val="List Paragraph"/>
    <w:basedOn w:val="Normal"/>
    <w:uiPriority w:val="34"/>
    <w:qFormat/>
    <w:rsid w:val="00362DF4"/>
    <w:pPr>
      <w:ind w:left="720"/>
      <w:contextualSpacing/>
    </w:pPr>
  </w:style>
  <w:style w:type="character" w:styleId="IntenseEmphasis">
    <w:name w:val="Intense Emphasis"/>
    <w:basedOn w:val="DefaultParagraphFont"/>
    <w:uiPriority w:val="21"/>
    <w:qFormat/>
    <w:rsid w:val="00362DF4"/>
    <w:rPr>
      <w:i/>
      <w:iCs/>
      <w:color w:val="0F4761" w:themeColor="accent1" w:themeShade="BF"/>
    </w:rPr>
  </w:style>
  <w:style w:type="paragraph" w:styleId="IntenseQuote">
    <w:name w:val="Intense Quote"/>
    <w:basedOn w:val="Normal"/>
    <w:next w:val="Normal"/>
    <w:link w:val="IntenseQuoteChar"/>
    <w:uiPriority w:val="30"/>
    <w:qFormat/>
    <w:rsid w:val="00362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DF4"/>
    <w:rPr>
      <w:i/>
      <w:iCs/>
      <w:color w:val="0F4761" w:themeColor="accent1" w:themeShade="BF"/>
    </w:rPr>
  </w:style>
  <w:style w:type="character" w:styleId="IntenseReference">
    <w:name w:val="Intense Reference"/>
    <w:basedOn w:val="DefaultParagraphFont"/>
    <w:uiPriority w:val="32"/>
    <w:qFormat/>
    <w:rsid w:val="00362DF4"/>
    <w:rPr>
      <w:b/>
      <w:bCs/>
      <w:smallCaps/>
      <w:color w:val="0F4761" w:themeColor="accent1" w:themeShade="BF"/>
      <w:spacing w:val="5"/>
    </w:rPr>
  </w:style>
  <w:style w:type="paragraph" w:styleId="NormalWeb">
    <w:name w:val="Normal (Web)"/>
    <w:basedOn w:val="Normal"/>
    <w:uiPriority w:val="99"/>
    <w:semiHidden/>
    <w:unhideWhenUsed/>
    <w:rsid w:val="00362D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2D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1248</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firereddragongirl@gmail.com</dc:creator>
  <cp:keywords/>
  <dc:description/>
  <cp:lastModifiedBy>firereddragongirl@gmail.com</cp:lastModifiedBy>
  <cp:revision>7</cp:revision>
  <dcterms:created xsi:type="dcterms:W3CDTF">2026-02-25T17:48:00Z</dcterms:created>
  <dcterms:modified xsi:type="dcterms:W3CDTF">2026-02-26T05:01:00Z</dcterms:modified>
</cp:coreProperties>
</file>