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4866" w:rsidRDefault="009C7464">
      <w:pPr>
        <w:rPr>
          <w:lang w:val="es-MX"/>
        </w:rPr>
      </w:pPr>
      <w:r>
        <w:rPr>
          <w:lang w:val="es-MX"/>
        </w:rPr>
        <w:t>Adaptador de estilo de Padrón de IIBB de la Provincia de Tucumán</w:t>
      </w:r>
    </w:p>
    <w:p w:rsidR="001651A8" w:rsidRPr="001651A8" w:rsidRDefault="001651A8" w:rsidP="001651A8">
      <w:pPr>
        <w:rPr>
          <w:b/>
          <w:lang w:val="es-MX"/>
        </w:rPr>
      </w:pPr>
      <w:r w:rsidRPr="001651A8">
        <w:rPr>
          <w:b/>
          <w:lang w:val="es-MX"/>
        </w:rPr>
        <w:t xml:space="preserve">Antes de la primera ejecución, se debería implementar el </w:t>
      </w:r>
      <w:r w:rsidRPr="001651A8">
        <w:rPr>
          <w:b/>
          <w:color w:val="FF0000"/>
        </w:rPr>
        <w:t>UP065 de BASCS 4.60</w:t>
      </w:r>
      <w:r w:rsidRPr="001651A8">
        <w:rPr>
          <w:b/>
          <w:lang w:val="es-MX"/>
        </w:rPr>
        <w:t xml:space="preserve"> para confirmar que existe la función necesaria la base de datos.</w:t>
      </w:r>
    </w:p>
    <w:p w:rsidR="009C7464" w:rsidRDefault="009C7464">
      <w:pPr>
        <w:rPr>
          <w:lang w:val="es-MX"/>
        </w:rPr>
      </w:pPr>
      <w:r>
        <w:rPr>
          <w:lang w:val="es-MX"/>
        </w:rPr>
        <w:t>Funcionamiento</w:t>
      </w:r>
    </w:p>
    <w:p w:rsidR="009C7464" w:rsidRDefault="009C7464">
      <w:pPr>
        <w:rPr>
          <w:lang w:val="es-MX"/>
        </w:rPr>
      </w:pPr>
      <w:r>
        <w:rPr>
          <w:lang w:val="es-MX"/>
        </w:rPr>
        <w:t>Es una aplicación de consola que acepta los siguientes parámetros:</w:t>
      </w:r>
    </w:p>
    <w:p w:rsidR="009C7464" w:rsidRDefault="009C7464" w:rsidP="009C7464">
      <w:pPr>
        <w:pStyle w:val="Prrafodelista"/>
        <w:numPr>
          <w:ilvl w:val="0"/>
          <w:numId w:val="2"/>
        </w:numPr>
        <w:rPr>
          <w:lang w:val="es-MX"/>
        </w:rPr>
      </w:pPr>
      <w:r w:rsidRPr="009C7464">
        <w:rPr>
          <w:lang w:val="es-MX"/>
        </w:rPr>
        <w:t>-</w:t>
      </w:r>
      <w:proofErr w:type="gramStart"/>
      <w:r w:rsidRPr="009C7464">
        <w:rPr>
          <w:lang w:val="es-MX"/>
        </w:rPr>
        <w:t xml:space="preserve">a </w:t>
      </w:r>
      <w:r>
        <w:rPr>
          <w:lang w:val="es-MX"/>
        </w:rPr>
        <w:t>:</w:t>
      </w:r>
      <w:proofErr w:type="gramEnd"/>
      <w:r>
        <w:rPr>
          <w:lang w:val="es-MX"/>
        </w:rPr>
        <w:t xml:space="preserve"> Ruta completa al archivo de contribuyentes llamado</w:t>
      </w:r>
      <w:r w:rsidR="00AC030A">
        <w:rPr>
          <w:lang w:val="es-MX"/>
        </w:rPr>
        <w:t xml:space="preserve"> generalmente</w:t>
      </w:r>
      <w:r>
        <w:rPr>
          <w:lang w:val="es-MX"/>
        </w:rPr>
        <w:t xml:space="preserve"> </w:t>
      </w:r>
      <w:bookmarkStart w:id="0" w:name="_GoBack"/>
      <w:bookmarkEnd w:id="0"/>
      <w:r>
        <w:rPr>
          <w:lang w:val="es-MX"/>
        </w:rPr>
        <w:t>Acreditan.txt</w:t>
      </w:r>
    </w:p>
    <w:p w:rsidR="009C7464" w:rsidRDefault="009C7464" w:rsidP="009C7464">
      <w:pPr>
        <w:pStyle w:val="Prrafodelista"/>
        <w:numPr>
          <w:ilvl w:val="0"/>
          <w:numId w:val="2"/>
        </w:numPr>
        <w:rPr>
          <w:lang w:val="es-MX"/>
        </w:rPr>
      </w:pPr>
      <w:r>
        <w:rPr>
          <w:lang w:val="es-MX"/>
        </w:rPr>
        <w:t>-</w:t>
      </w:r>
      <w:proofErr w:type="gramStart"/>
      <w:r>
        <w:rPr>
          <w:lang w:val="es-MX"/>
        </w:rPr>
        <w:t>c :</w:t>
      </w:r>
      <w:proofErr w:type="gramEnd"/>
      <w:r>
        <w:rPr>
          <w:lang w:val="es-MX"/>
        </w:rPr>
        <w:t xml:space="preserve"> Ruta completa al archivo de coeficientes llamado </w:t>
      </w:r>
      <w:r w:rsidR="00AC030A">
        <w:rPr>
          <w:lang w:val="es-MX"/>
        </w:rPr>
        <w:t>generalmente archivocoefrg116</w:t>
      </w:r>
      <w:r>
        <w:rPr>
          <w:lang w:val="es-MX"/>
        </w:rPr>
        <w:t>.txt</w:t>
      </w:r>
    </w:p>
    <w:p w:rsidR="009C7464" w:rsidRDefault="009C7464" w:rsidP="009C7464">
      <w:pPr>
        <w:pStyle w:val="Prrafodelista"/>
        <w:numPr>
          <w:ilvl w:val="0"/>
          <w:numId w:val="2"/>
        </w:numPr>
        <w:rPr>
          <w:lang w:val="es-MX"/>
        </w:rPr>
      </w:pPr>
      <w:r>
        <w:rPr>
          <w:lang w:val="es-MX"/>
        </w:rPr>
        <w:t>-</w:t>
      </w:r>
      <w:proofErr w:type="gramStart"/>
      <w:r>
        <w:rPr>
          <w:lang w:val="es-MX"/>
        </w:rPr>
        <w:t>o :</w:t>
      </w:r>
      <w:proofErr w:type="gramEnd"/>
      <w:r>
        <w:rPr>
          <w:lang w:val="es-MX"/>
        </w:rPr>
        <w:t xml:space="preserve"> Ruta completa al archivo de salida generado por el programa.</w:t>
      </w:r>
    </w:p>
    <w:p w:rsidR="009C7464" w:rsidRDefault="009C7464" w:rsidP="009C7464">
      <w:pPr>
        <w:pStyle w:val="Prrafodelista"/>
        <w:numPr>
          <w:ilvl w:val="0"/>
          <w:numId w:val="2"/>
        </w:numPr>
        <w:rPr>
          <w:lang w:val="es-MX"/>
        </w:rPr>
      </w:pPr>
      <w:r>
        <w:rPr>
          <w:lang w:val="es-MX"/>
        </w:rPr>
        <w:t>-</w:t>
      </w:r>
      <w:proofErr w:type="gramStart"/>
      <w:r>
        <w:rPr>
          <w:lang w:val="es-MX"/>
        </w:rPr>
        <w:t>p :</w:t>
      </w:r>
      <w:proofErr w:type="gramEnd"/>
      <w:r>
        <w:rPr>
          <w:lang w:val="es-MX"/>
        </w:rPr>
        <w:t xml:space="preserve"> Código de provincia que se va a consultar para determinar si la locación del contribuyente. </w:t>
      </w:r>
      <w:r w:rsidR="00AC030A">
        <w:rPr>
          <w:lang w:val="es-MX"/>
        </w:rPr>
        <w:t xml:space="preserve">El código de la provincia de </w:t>
      </w:r>
      <w:r>
        <w:rPr>
          <w:lang w:val="es-MX"/>
        </w:rPr>
        <w:t xml:space="preserve">Tucumán </w:t>
      </w:r>
      <w:r w:rsidR="00AC030A">
        <w:rPr>
          <w:lang w:val="es-MX"/>
        </w:rPr>
        <w:t xml:space="preserve">para ARCA </w:t>
      </w:r>
      <w:r>
        <w:rPr>
          <w:lang w:val="es-MX"/>
        </w:rPr>
        <w:t>es 914.</w:t>
      </w:r>
      <w:r w:rsidR="00AC030A">
        <w:rPr>
          <w:lang w:val="es-MX"/>
        </w:rPr>
        <w:t xml:space="preserve"> Si no se indica se tomará ese por default.</w:t>
      </w:r>
    </w:p>
    <w:p w:rsidR="009C7464" w:rsidRDefault="009C7464" w:rsidP="009C7464">
      <w:pPr>
        <w:rPr>
          <w:lang w:val="es-MX"/>
        </w:rPr>
      </w:pPr>
      <w:r>
        <w:rPr>
          <w:lang w:val="es-MX"/>
        </w:rPr>
        <w:t>Ejemplo:</w:t>
      </w:r>
    </w:p>
    <w:p w:rsidR="009C7464" w:rsidRDefault="00E766C7" w:rsidP="009C7464">
      <w:pPr>
        <w:rPr>
          <w:lang w:val="es-MX"/>
        </w:rPr>
      </w:pPr>
      <w:r>
        <w:rPr>
          <w:lang w:val="es-MX"/>
        </w:rPr>
        <w:t>iibbtucuman</w:t>
      </w:r>
      <w:r w:rsidR="009C7464">
        <w:rPr>
          <w:lang w:val="es-MX"/>
        </w:rPr>
        <w:t>.exe</w:t>
      </w:r>
      <w:r>
        <w:rPr>
          <w:lang w:val="es-MX"/>
        </w:rPr>
        <w:t xml:space="preserve"> -p 914</w:t>
      </w:r>
      <w:r w:rsidR="009C7464">
        <w:rPr>
          <w:lang w:val="es-MX"/>
        </w:rPr>
        <w:t xml:space="preserve"> -a "Acreditan.txt" -c "Coeficientes.txt" -o "Salida.txt"</w:t>
      </w:r>
    </w:p>
    <w:p w:rsidR="00AC030A" w:rsidRPr="00AC030A" w:rsidRDefault="00AC030A" w:rsidP="009C7464">
      <w:pPr>
        <w:rPr>
          <w:u w:val="single"/>
          <w:lang w:val="es-MX"/>
        </w:rPr>
      </w:pPr>
      <w:r>
        <w:rPr>
          <w:lang w:val="es-MX"/>
        </w:rPr>
        <w:t>NOTA: Si no se indican los parámetros de localización de archivos se buscarán los archivos en el directorio local de la aplicación. Para el padrón de contribuyentes se utilizará el archivo “acreditan.txt” para el padrón de coeficientes se utilizará el archivo “coeficientes.txt” y para el código de provincia se utilizará “914”.</w:t>
      </w:r>
    </w:p>
    <w:p w:rsidR="009C7464" w:rsidRPr="00346917" w:rsidRDefault="009C7464" w:rsidP="009C7464">
      <w:pPr>
        <w:rPr>
          <w:lang w:val="es-MX"/>
        </w:rPr>
      </w:pPr>
      <w:r>
        <w:rPr>
          <w:lang w:val="es-MX"/>
        </w:rPr>
        <w:t>La configuración para el acceso a la base de datos</w:t>
      </w:r>
      <w:r w:rsidR="00AC030A">
        <w:rPr>
          <w:lang w:val="es-MX"/>
        </w:rPr>
        <w:t xml:space="preserve"> de BASCS</w:t>
      </w:r>
      <w:r>
        <w:rPr>
          <w:lang w:val="es-MX"/>
        </w:rPr>
        <w:t xml:space="preserve"> se encuentra en </w:t>
      </w:r>
      <w:proofErr w:type="spellStart"/>
      <w:proofErr w:type="gramStart"/>
      <w:r>
        <w:rPr>
          <w:lang w:val="es-MX"/>
        </w:rPr>
        <w:t>appsettings.</w:t>
      </w:r>
      <w:r w:rsidR="00346917">
        <w:rPr>
          <w:lang w:val="es-MX"/>
        </w:rPr>
        <w:t>json</w:t>
      </w:r>
      <w:proofErr w:type="spellEnd"/>
      <w:proofErr w:type="gramEnd"/>
    </w:p>
    <w:p w:rsidR="009C7464" w:rsidRDefault="009C7464" w:rsidP="009C7464">
      <w:pPr>
        <w:rPr>
          <w:lang w:val="es-MX"/>
        </w:rPr>
      </w:pPr>
      <w:r>
        <w:rPr>
          <w:lang w:val="es-MX"/>
        </w:rPr>
        <w:t>Ejemplo del archivo base:</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Database</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"SRV_DBFL\\SQLSORT54"</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Database</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"FL_TEXTILANA_250630_V3"</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User</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sa</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Password</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sa</w:t>
      </w:r>
      <w:proofErr w:type="spellEnd"/>
      <w:r>
        <w:rPr>
          <w:rFonts w:ascii="Cascadia Mono" w:hAnsi="Cascadia Mono" w:cs="Cascadia Mono"/>
          <w:color w:val="A31515"/>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 xml:space="preserve">"Evaluar coeficientes para existentes en </w:t>
      </w:r>
      <w:proofErr w:type="spellStart"/>
      <w:r>
        <w:rPr>
          <w:rFonts w:ascii="Cascadia Mono" w:hAnsi="Cascadia Mono" w:cs="Cascadia Mono"/>
          <w:color w:val="2E75B6"/>
          <w:sz w:val="19"/>
          <w:szCs w:val="19"/>
          <w:highlight w:val="white"/>
        </w:rPr>
        <w:t>padron</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 xml:space="preserve">"Evaluar coeficientes para inexistentes en </w:t>
      </w:r>
      <w:proofErr w:type="spellStart"/>
      <w:r>
        <w:rPr>
          <w:rFonts w:ascii="Cascadia Mono" w:hAnsi="Cascadia Mono" w:cs="Cascadia Mono"/>
          <w:color w:val="2E75B6"/>
          <w:sz w:val="19"/>
          <w:szCs w:val="19"/>
          <w:highlight w:val="white"/>
        </w:rPr>
        <w:t>padron</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Razon</w:t>
      </w:r>
      <w:proofErr w:type="spellEnd"/>
      <w:r>
        <w:rPr>
          <w:rFonts w:ascii="Cascadia Mono" w:hAnsi="Cascadia Mono" w:cs="Cascadia Mono"/>
          <w:color w:val="2E75B6"/>
          <w:sz w:val="19"/>
          <w:szCs w:val="19"/>
          <w:highlight w:val="white"/>
        </w:rPr>
        <w:t xml:space="preserve"> coeficiente"</w:t>
      </w:r>
      <w:r>
        <w:rPr>
          <w:rFonts w:ascii="Cascadia Mono" w:hAnsi="Cascadia Mono" w:cs="Cascadia Mono"/>
          <w:color w:val="000000"/>
          <w:sz w:val="19"/>
          <w:szCs w:val="19"/>
          <w:highlight w:val="white"/>
        </w:rPr>
        <w:t>: 0.5,</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Alicuota</w:t>
      </w:r>
      <w:proofErr w:type="spellEnd"/>
      <w:r>
        <w:rPr>
          <w:rFonts w:ascii="Cascadia Mono" w:hAnsi="Cascadia Mono" w:cs="Cascadia Mono"/>
          <w:color w:val="2E75B6"/>
          <w:sz w:val="19"/>
          <w:szCs w:val="19"/>
          <w:highlight w:val="white"/>
        </w:rPr>
        <w:t xml:space="preserve"> especial"</w:t>
      </w:r>
      <w:r>
        <w:rPr>
          <w:rFonts w:ascii="Cascadia Mono" w:hAnsi="Cascadia Mono" w:cs="Cascadia Mono"/>
          <w:color w:val="000000"/>
          <w:sz w:val="19"/>
          <w:szCs w:val="19"/>
          <w:highlight w:val="white"/>
        </w:rPr>
        <w:t>: 0.17</w:t>
      </w:r>
    </w:p>
    <w:p w:rsidR="009C1708" w:rsidRDefault="009C1708" w:rsidP="009C1708">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C1708" w:rsidRDefault="009C1708" w:rsidP="009C1708">
      <w:pPr>
        <w:rPr>
          <w:lang w:val="es-MX"/>
        </w:rPr>
      </w:pPr>
      <w:r>
        <w:rPr>
          <w:lang w:val="es-MX"/>
        </w:rPr>
        <w:t xml:space="preserve">Además del acceso a la base de datos, es importante configurar los parámetros adicionales que permiten ajustar </w:t>
      </w:r>
      <w:r w:rsidR="00AC030A">
        <w:rPr>
          <w:lang w:val="es-MX"/>
        </w:rPr>
        <w:t>el comportamiento del programa ante determinadas circunstancias, para la definición de las alícuotas de percepción.</w:t>
      </w:r>
    </w:p>
    <w:p w:rsidR="009C1708" w:rsidRDefault="009C1708" w:rsidP="009C1708">
      <w:pPr>
        <w:rPr>
          <w:lang w:val="es-MX"/>
        </w:rPr>
      </w:pPr>
      <w:r>
        <w:rPr>
          <w:lang w:val="es-MX"/>
        </w:rPr>
        <w:t xml:space="preserve">“Evaluar coeficientes para existentes en padrón” en true </w:t>
      </w:r>
      <w:r w:rsidR="00AC030A">
        <w:rPr>
          <w:lang w:val="es-MX"/>
        </w:rPr>
        <w:t>permite que, para contribuyentes de Convenio Multilateral, que no tengan sede en Tucumán, se evalúe su existencia en el archivo de coeficientes para obtener la alícuota de percepción correspondiente.</w:t>
      </w:r>
    </w:p>
    <w:p w:rsidR="009C1708" w:rsidRDefault="009C1708" w:rsidP="009C1708">
      <w:pPr>
        <w:rPr>
          <w:lang w:val="es-MX"/>
        </w:rPr>
      </w:pPr>
      <w:r>
        <w:rPr>
          <w:lang w:val="es-MX"/>
        </w:rPr>
        <w:t xml:space="preserve">“Evaluar coeficientes para inexistentes en padrón” en true hace que si el contribuyente no fue encontrado en el archivo Acreditan, se toman los valores del archivo de coeficientes. Si está en </w:t>
      </w:r>
      <w:proofErr w:type="spellStart"/>
      <w:r>
        <w:rPr>
          <w:lang w:val="es-MX"/>
        </w:rPr>
        <w:t>false</w:t>
      </w:r>
      <w:proofErr w:type="spellEnd"/>
      <w:r>
        <w:rPr>
          <w:lang w:val="es-MX"/>
        </w:rPr>
        <w:t>, se aplicará el valor por defecto.</w:t>
      </w:r>
    </w:p>
    <w:p w:rsidR="009C1708" w:rsidRDefault="00AC030A" w:rsidP="009C1708">
      <w:pPr>
        <w:rPr>
          <w:lang w:val="es-MX"/>
        </w:rPr>
      </w:pPr>
      <w:r>
        <w:rPr>
          <w:lang w:val="es-MX"/>
        </w:rPr>
        <w:t>“Coeficiente corrección” permite indicar un coeficiente de corrección, por el que se multiplicará la alícuota del archivo de coeficientes, cuando el sujeto tiene convenio multilateral, con coeficiente mayor a cero, y no tiene sede en la provincia de Tucumán.</w:t>
      </w:r>
    </w:p>
    <w:p w:rsidR="009C1708" w:rsidRDefault="009C1708" w:rsidP="009C1708">
      <w:pPr>
        <w:rPr>
          <w:lang w:val="es-MX"/>
        </w:rPr>
      </w:pPr>
      <w:r>
        <w:rPr>
          <w:lang w:val="es-MX"/>
        </w:rPr>
        <w:t xml:space="preserve">Alícuota especial, </w:t>
      </w:r>
      <w:r w:rsidR="001651A8">
        <w:rPr>
          <w:lang w:val="es-MX"/>
        </w:rPr>
        <w:t>es la alícuota aplicada cuando el coeficiente de convenio multilateral es cero en el archivo de coeficientes</w:t>
      </w:r>
      <w:r>
        <w:rPr>
          <w:lang w:val="es-MX"/>
        </w:rPr>
        <w:t xml:space="preserve">. Este número debe poseer </w:t>
      </w:r>
      <w:r w:rsidRPr="009C1708">
        <w:rPr>
          <w:b/>
          <w:lang w:val="es-MX"/>
        </w:rPr>
        <w:t xml:space="preserve">únicamente dos </w:t>
      </w:r>
      <w:r w:rsidR="001651A8">
        <w:rPr>
          <w:b/>
          <w:lang w:val="es-MX"/>
        </w:rPr>
        <w:t>caracteres</w:t>
      </w:r>
      <w:r w:rsidRPr="009C1708">
        <w:rPr>
          <w:b/>
          <w:lang w:val="es-MX"/>
        </w:rPr>
        <w:t xml:space="preserve"> decimales</w:t>
      </w:r>
      <w:r>
        <w:rPr>
          <w:lang w:val="es-MX"/>
        </w:rPr>
        <w:t>.</w:t>
      </w:r>
    </w:p>
    <w:p w:rsidR="009C7464" w:rsidRDefault="00217307" w:rsidP="009C1708">
      <w:pPr>
        <w:rPr>
          <w:lang w:val="es-MX"/>
        </w:rPr>
      </w:pPr>
      <w:r>
        <w:rPr>
          <w:lang w:val="es-MX"/>
        </w:rPr>
        <w:t>Es necesario poseer acceso al servidor de base de datos</w:t>
      </w:r>
      <w:r w:rsidR="001651A8">
        <w:rPr>
          <w:lang w:val="es-MX"/>
        </w:rPr>
        <w:t>, desde la máquina donde se esté ejecutando este programa,</w:t>
      </w:r>
      <w:r>
        <w:rPr>
          <w:lang w:val="es-MX"/>
        </w:rPr>
        <w:t xml:space="preserve"> para poder consultar </w:t>
      </w:r>
      <w:r w:rsidR="001651A8">
        <w:rPr>
          <w:lang w:val="es-MX"/>
        </w:rPr>
        <w:t xml:space="preserve">si el cliente tiene sede o no en la provincia de Tucumán. Esto es </w:t>
      </w:r>
      <w:proofErr w:type="spellStart"/>
      <w:r w:rsidR="001651A8">
        <w:rPr>
          <w:lang w:val="es-MX"/>
        </w:rPr>
        <w:t>necesraio</w:t>
      </w:r>
      <w:proofErr w:type="spellEnd"/>
      <w:r w:rsidR="001651A8">
        <w:rPr>
          <w:lang w:val="es-MX"/>
        </w:rPr>
        <w:t xml:space="preserve"> para poder evaluar correctamente la información de los padrones de alícuotas.</w:t>
      </w:r>
    </w:p>
    <w:p w:rsidR="00217307" w:rsidRPr="00217307" w:rsidRDefault="009C1708" w:rsidP="009C7464">
      <w:pPr>
        <w:rPr>
          <w:lang w:val="es-MX"/>
        </w:rPr>
      </w:pPr>
      <w:r>
        <w:rPr>
          <w:lang w:val="es-MX"/>
        </w:rPr>
        <w:t xml:space="preserve">A continuación se muestran los distintos diagramas de flujo de acuerdo a la configuración aplicada en el archivo </w:t>
      </w:r>
      <w:proofErr w:type="spellStart"/>
      <w:proofErr w:type="gramStart"/>
      <w:r>
        <w:rPr>
          <w:lang w:val="es-MX"/>
        </w:rPr>
        <w:t>appsettings.json</w:t>
      </w:r>
      <w:proofErr w:type="spellEnd"/>
      <w:proofErr w:type="gramEnd"/>
    </w:p>
    <w:p w:rsidR="00217307" w:rsidRDefault="009C1708" w:rsidP="009C7464">
      <w:pPr>
        <w:rPr>
          <w:u w:val="single"/>
          <w:lang w:val="es-MX"/>
        </w:rPr>
      </w:pPr>
      <w:r>
        <w:rPr>
          <w:noProof/>
          <w:u w:val="single"/>
          <w:lang w:val="es-MX"/>
        </w:rPr>
        <w:drawing>
          <wp:inline distT="0" distB="0" distL="0" distR="0">
            <wp:extent cx="8952865" cy="10121900"/>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52865" cy="10121900"/>
                    </a:xfrm>
                    <a:prstGeom prst="rect">
                      <a:avLst/>
                    </a:prstGeom>
                    <a:noFill/>
                    <a:ln>
                      <a:noFill/>
                    </a:ln>
                  </pic:spPr>
                </pic:pic>
              </a:graphicData>
            </a:graphic>
          </wp:inline>
        </w:drawing>
      </w:r>
    </w:p>
    <w:p w:rsidR="009C1708" w:rsidRDefault="009C1708" w:rsidP="009C7464">
      <w:pPr>
        <w:rPr>
          <w:u w:val="single"/>
          <w:lang w:val="es-MX"/>
        </w:rPr>
      </w:pPr>
      <w:r>
        <w:rPr>
          <w:noProof/>
          <w:u w:val="single"/>
          <w:lang w:val="es-MX"/>
        </w:rPr>
        <w:drawing>
          <wp:inline distT="0" distB="0" distL="0" distR="0">
            <wp:extent cx="8794115" cy="10313035"/>
            <wp:effectExtent l="0" t="0" r="698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94115" cy="10313035"/>
                    </a:xfrm>
                    <a:prstGeom prst="rect">
                      <a:avLst/>
                    </a:prstGeom>
                    <a:noFill/>
                    <a:ln>
                      <a:noFill/>
                    </a:ln>
                  </pic:spPr>
                </pic:pic>
              </a:graphicData>
            </a:graphic>
          </wp:inline>
        </w:drawing>
      </w:r>
    </w:p>
    <w:p w:rsidR="006101E9" w:rsidRDefault="009C1708" w:rsidP="009C7464">
      <w:pPr>
        <w:rPr>
          <w:u w:val="single"/>
          <w:lang w:val="es-MX"/>
        </w:rPr>
      </w:pPr>
      <w:r>
        <w:rPr>
          <w:noProof/>
          <w:u w:val="single"/>
          <w:lang w:val="es-MX"/>
        </w:rPr>
        <w:drawing>
          <wp:inline distT="0" distB="0" distL="0" distR="0">
            <wp:extent cx="11593195" cy="7816215"/>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93195" cy="7816215"/>
                    </a:xfrm>
                    <a:prstGeom prst="rect">
                      <a:avLst/>
                    </a:prstGeom>
                    <a:noFill/>
                    <a:ln>
                      <a:noFill/>
                    </a:ln>
                  </pic:spPr>
                </pic:pic>
              </a:graphicData>
            </a:graphic>
          </wp:inline>
        </w:drawing>
      </w:r>
    </w:p>
    <w:p w:rsidR="009C1708" w:rsidRDefault="009C1708" w:rsidP="009C7464">
      <w:pPr>
        <w:rPr>
          <w:u w:val="single"/>
          <w:lang w:val="es-MX"/>
        </w:rPr>
      </w:pPr>
      <w:r>
        <w:rPr>
          <w:noProof/>
          <w:u w:val="single"/>
          <w:lang w:val="es-MX"/>
        </w:rPr>
        <w:drawing>
          <wp:inline distT="0" distB="0" distL="0" distR="0">
            <wp:extent cx="9207500" cy="98355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07500" cy="9835515"/>
                    </a:xfrm>
                    <a:prstGeom prst="rect">
                      <a:avLst/>
                    </a:prstGeom>
                    <a:noFill/>
                    <a:ln>
                      <a:noFill/>
                    </a:ln>
                  </pic:spPr>
                </pic:pic>
              </a:graphicData>
            </a:graphic>
          </wp:inline>
        </w:drawing>
      </w:r>
    </w:p>
    <w:p w:rsidR="00E766C7" w:rsidRDefault="00E766C7" w:rsidP="009C7464">
      <w:pPr>
        <w:rPr>
          <w:lang w:val="es-MX"/>
        </w:rPr>
      </w:pPr>
      <w:r>
        <w:rPr>
          <w:lang w:val="es-MX"/>
        </w:rPr>
        <w:t>Errores:</w:t>
      </w:r>
    </w:p>
    <w:p w:rsidR="00E766C7" w:rsidRPr="00C63E5F" w:rsidRDefault="00E766C7" w:rsidP="009C7464">
      <w:pPr>
        <w:rPr>
          <w:u w:val="single"/>
          <w:lang w:val="es-MX"/>
        </w:rPr>
      </w:pPr>
      <w:proofErr w:type="spellStart"/>
      <w:r w:rsidRPr="00463EE5">
        <w:rPr>
          <w:lang w:val="es-MX"/>
        </w:rPr>
        <w:t>S</w:t>
      </w:r>
      <w:r w:rsidR="00463EE5" w:rsidRPr="00463EE5">
        <w:rPr>
          <w:lang w:val="es-MX"/>
        </w:rPr>
        <w:t>ql</w:t>
      </w:r>
      <w:r w:rsidRPr="00463EE5">
        <w:rPr>
          <w:lang w:val="es-MX"/>
        </w:rPr>
        <w:t>Exception</w:t>
      </w:r>
      <w:proofErr w:type="spellEnd"/>
      <w:r>
        <w:rPr>
          <w:lang w:val="es-MX"/>
        </w:rPr>
        <w:t xml:space="preserve">: Los valores de la configuración son incorrectos o no se pudo establecer conexión con la base de datos. Revisar la conexión a internet, la VPN y el archivo </w:t>
      </w:r>
      <w:proofErr w:type="spellStart"/>
      <w:proofErr w:type="gramStart"/>
      <w:r>
        <w:rPr>
          <w:lang w:val="es-MX"/>
        </w:rPr>
        <w:t>appsettings</w:t>
      </w:r>
      <w:r w:rsidR="00C63E5F">
        <w:rPr>
          <w:lang w:val="es-MX"/>
        </w:rPr>
        <w:t>.json</w:t>
      </w:r>
      <w:proofErr w:type="spellEnd"/>
      <w:proofErr w:type="gramEnd"/>
    </w:p>
    <w:p w:rsidR="00E766C7" w:rsidRPr="00E766C7" w:rsidRDefault="00E766C7" w:rsidP="009C7464">
      <w:pPr>
        <w:rPr>
          <w:lang w:val="es-MX"/>
        </w:rPr>
      </w:pPr>
      <w:proofErr w:type="spellStart"/>
      <w:r w:rsidRPr="00E766C7">
        <w:rPr>
          <w:lang w:val="es-MX"/>
        </w:rPr>
        <w:t>NullRefer</w:t>
      </w:r>
      <w:r>
        <w:rPr>
          <w:lang w:val="es-MX"/>
        </w:rPr>
        <w:t>e</w:t>
      </w:r>
      <w:r w:rsidRPr="00E766C7">
        <w:rPr>
          <w:lang w:val="es-MX"/>
        </w:rPr>
        <w:t>nceException</w:t>
      </w:r>
      <w:proofErr w:type="spellEnd"/>
      <w:r w:rsidR="00892220">
        <w:rPr>
          <w:lang w:val="es-MX"/>
        </w:rPr>
        <w:t>/</w:t>
      </w:r>
      <w:proofErr w:type="spellStart"/>
      <w:r w:rsidR="00463EE5">
        <w:rPr>
          <w:lang w:val="es-MX"/>
        </w:rPr>
        <w:t>FileNotFoundExcpetion</w:t>
      </w:r>
      <w:proofErr w:type="spellEnd"/>
      <w:r w:rsidR="00463EE5">
        <w:rPr>
          <w:lang w:val="es-MX"/>
        </w:rPr>
        <w:t>/</w:t>
      </w:r>
      <w:proofErr w:type="spellStart"/>
      <w:r w:rsidR="00892220">
        <w:rPr>
          <w:lang w:val="es-MX"/>
        </w:rPr>
        <w:t>IOException</w:t>
      </w:r>
      <w:proofErr w:type="spellEnd"/>
      <w:r>
        <w:rPr>
          <w:lang w:val="es-MX"/>
        </w:rPr>
        <w:t>: No se proporcionaron los archivos necesarios o los archivos están corruptos. Revisar el contenido de los archivos y la ruta declarada en los parámetros. Es importante englobar las rutas con comillas para que la consola no interprete los espacios de los nombres como parámetros independientes. (Ejemplo: -a "C:\Usuarios\Nombre de usuario\Acreditan.txt")</w:t>
      </w:r>
      <w:r w:rsidR="00463EE5">
        <w:rPr>
          <w:lang w:val="es-MX"/>
        </w:rPr>
        <w:t>. También puede ser que alguno de los archivos se encuentre abierto en otra aplicación que esté bloqueando su uso.</w:t>
      </w:r>
    </w:p>
    <w:sectPr w:rsidR="00E766C7" w:rsidRPr="00E766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805C53"/>
    <w:multiLevelType w:val="hybridMultilevel"/>
    <w:tmpl w:val="8722848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737F2F70"/>
    <w:multiLevelType w:val="hybridMultilevel"/>
    <w:tmpl w:val="6010B252"/>
    <w:lvl w:ilvl="0" w:tplc="BE7AF158">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64"/>
    <w:rsid w:val="001651A8"/>
    <w:rsid w:val="00217307"/>
    <w:rsid w:val="00346917"/>
    <w:rsid w:val="00385B0F"/>
    <w:rsid w:val="00463EE5"/>
    <w:rsid w:val="006059FF"/>
    <w:rsid w:val="006101E9"/>
    <w:rsid w:val="006B7611"/>
    <w:rsid w:val="007443E5"/>
    <w:rsid w:val="00892220"/>
    <w:rsid w:val="009C1708"/>
    <w:rsid w:val="009C7464"/>
    <w:rsid w:val="009F4866"/>
    <w:rsid w:val="00AC030A"/>
    <w:rsid w:val="00BD43DB"/>
    <w:rsid w:val="00C63E5F"/>
    <w:rsid w:val="00D23FD1"/>
    <w:rsid w:val="00E766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FE267"/>
  <w15:chartTrackingRefBased/>
  <w15:docId w15:val="{1736B9C7-58EA-4D0E-A248-8DEF17B2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C7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2108</TotalTime>
  <Pages>1</Pages>
  <Words>598</Words>
  <Characters>3290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Buenos Aires Software</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2025-10-11T23:36:00Z</dcterms:created>
  <dcterms:modified xsi:type="dcterms:W3CDTF">2025-12-12T15:57:00Z</dcterms:modified>
</cp:coreProperties>
</file>