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color w:val="777777"/>
          <w:sz w:val="26"/>
          <w:szCs w:val="26"/>
        </w:rPr>
        <w:t xml:space="preserve">Select AI Agent Series</w:t>
      </w:r>
    </w:p>
    <w:p>
      <w:pPr>
        <w:spacing w:after="200"/>
      </w:pPr>
      <w:r>
        <w:rPr>
          <w:b/>
          <w:bCs/>
          <w:sz w:val="52"/>
          <w:szCs w:val="52"/>
        </w:rPr>
        <w:t xml:space="preserve">Claim Validation Report</w:t>
      </w:r>
    </w:p>
    <w:p>
      <w:pPr>
        <w:pBdr>
          <w:bottom w:val="single" w:color="333333" w:sz="12" w:space="10"/>
        </w:pBdr>
        <w:spacing w:after="600"/>
      </w:pPr>
      <w:r>
        <w:rPr>
          <w:color w:val="555555"/>
          <w:sz w:val="24"/>
          <w:szCs w:val="24"/>
        </w:rPr>
        <w:t xml:space="preserve">Every gotcha in the five-part series, tested against a live database</w:t>
      </w:r>
    </w:p>
    <w:p>
      <w:pPr>
        <w:spacing w:after="120"/>
      </w:pPr>
      <w:r>
        <w:rPr>
          <w:sz w:val="20"/>
          <w:szCs w:val="20"/>
        </w:rPr>
        <w:t xml:space="preserve">Each claim made across the five posts was re-tested against a running Oracle AI Database 26ai instance on 29 August 2026. This report records the claim as written, the test performed, the raw output, and what the result means for presenting the material. Every test object created was dropped afterwards and the schema was returned to its original state.</w:t>
      </w:r>
    </w:p>
    <w:p>
      <w:pPr>
        <w:spacing w:after="120"/>
      </w:pPr>
      <w:r>
        <w:rPr>
          <w:sz w:val="20"/>
          <w:szCs w:val="20"/>
        </w:rPr>
        <w:t xml:space="preserve">Five claims did not reproduce, and one marked refuted in the first pass was later found correct — see claim 2 and the note there on how the first test went wrong. Two reproduced only in part. Two problems were found that the series does not mention, and one claim was removed because it could not be demonstrated. Read the Refuted section before presenting any of this.</w:t>
      </w:r>
    </w:p>
    <w:p>
      <w:pPr>
        <w:spacing w:after="120" w:before="300"/>
      </w:pPr>
      <w:r>
        <w:rPr>
          <w:b/>
          <w:bCs/>
          <w:sz w:val="24"/>
          <w:szCs w:val="24"/>
        </w:rPr>
        <w:t xml:space="preserve">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7F7F9" w:val="clear"/>
            <w:tcMar>
              <w:top w:type="dxa" w:w="80"/>
              <w:left w:type="dxa" w:w="110"/>
              <w:bottom w:type="dxa" w:w="80"/>
              <w:right w:type="dxa" w:w="110"/>
            </w:tcMar>
          </w:tcPr>
          <w:p>
            <w:r>
              <w:rPr>
                <w:b/>
                <w:bCs/>
                <w:sz w:val="18"/>
                <w:szCs w:val="18"/>
              </w:rPr>
              <w:t xml:space="preserve">Database</w:t>
            </w:r>
          </w:p>
        </w:tc>
        <w:tc>
          <w:tcPr>
            <w:tcW w:type="dxa" w:w="6760"/>
            <w:tcMar>
              <w:top w:type="dxa" w:w="80"/>
              <w:left w:type="dxa" w:w="110"/>
              <w:bottom w:type="dxa" w:w="80"/>
              <w:right w:type="dxa" w:w="110"/>
            </w:tcMar>
          </w:tcPr>
          <w:p>
            <w:r>
              <w:rPr>
                <w:sz w:val="18"/>
                <w:szCs w:val="18"/>
              </w:rPr>
              <w:t xml:space="preserve">Oracle AI Database 26ai Enterprise Edition 23.26.3.2.0</w:t>
            </w:r>
          </w:p>
        </w:tc>
      </w:tr>
      <w:tr>
        <w:tc>
          <w:tcPr>
            <w:tcW w:type="dxa" w:w="2600"/>
            <w:shd w:fill="F7F7F9" w:val="clear"/>
            <w:tcMar>
              <w:top w:type="dxa" w:w="80"/>
              <w:left w:type="dxa" w:w="110"/>
              <w:bottom w:type="dxa" w:w="80"/>
              <w:right w:type="dxa" w:w="110"/>
            </w:tcMar>
          </w:tcPr>
          <w:p>
            <w:r>
              <w:rPr>
                <w:b/>
                <w:bCs/>
                <w:sz w:val="18"/>
                <w:szCs w:val="18"/>
              </w:rPr>
              <w:t xml:space="preserve">Instance</w:t>
            </w:r>
          </w:p>
        </w:tc>
        <w:tc>
          <w:tcPr>
            <w:tcW w:type="dxa" w:w="6760"/>
            <w:tcMar>
              <w:top w:type="dxa" w:w="80"/>
              <w:left w:type="dxa" w:w="110"/>
              <w:bottom w:type="dxa" w:w="80"/>
              <w:right w:type="dxa" w:w="110"/>
            </w:tcMar>
          </w:tcPr>
          <w:p>
            <w:r>
              <w:rPr>
                <w:sz w:val="18"/>
                <w:szCs w:val="18"/>
              </w:rPr>
              <w:t xml:space="preserve">adw-pub-bas-stage-AF (AOZUHVVHOWNDY81_ADWBASSTAGEAF), us-ashburn-1</w:t>
            </w:r>
          </w:p>
        </w:tc>
      </w:tr>
      <w:tr>
        <w:tc>
          <w:tcPr>
            <w:tcW w:type="dxa" w:w="2600"/>
            <w:shd w:fill="F7F7F9" w:val="clear"/>
            <w:tcMar>
              <w:top w:type="dxa" w:w="80"/>
              <w:left w:type="dxa" w:w="110"/>
              <w:bottom w:type="dxa" w:w="80"/>
              <w:right w:type="dxa" w:w="110"/>
            </w:tcMar>
          </w:tcPr>
          <w:p>
            <w:r>
              <w:rPr>
                <w:b/>
                <w:bCs/>
                <w:sz w:val="18"/>
                <w:szCs w:val="18"/>
              </w:rPr>
              <w:t xml:space="preserve">Schema</w:t>
            </w:r>
          </w:p>
        </w:tc>
        <w:tc>
          <w:tcPr>
            <w:tcW w:type="dxa" w:w="6760"/>
            <w:tcMar>
              <w:top w:type="dxa" w:w="80"/>
              <w:left w:type="dxa" w:w="110"/>
              <w:bottom w:type="dxa" w:w="80"/>
              <w:right w:type="dxa" w:w="110"/>
            </w:tcMar>
          </w:tcPr>
          <w:p>
            <w:r>
              <w:rPr>
                <w:sz w:val="18"/>
                <w:szCs w:val="18"/>
              </w:rPr>
              <w:t xml:space="preserve">ACME_CORP</w:t>
            </w:r>
          </w:p>
        </w:tc>
      </w:tr>
      <w:tr>
        <w:tc>
          <w:tcPr>
            <w:tcW w:type="dxa" w:w="2600"/>
            <w:shd w:fill="F7F7F9" w:val="clear"/>
            <w:tcMar>
              <w:top w:type="dxa" w:w="80"/>
              <w:left w:type="dxa" w:w="110"/>
              <w:bottom w:type="dxa" w:w="80"/>
              <w:right w:type="dxa" w:w="110"/>
            </w:tcMar>
          </w:tcPr>
          <w:p>
            <w:r>
              <w:rPr>
                <w:b/>
                <w:bCs/>
                <w:sz w:val="18"/>
                <w:szCs w:val="18"/>
              </w:rPr>
              <w:t xml:space="preserve">Model</w:t>
            </w:r>
          </w:p>
        </w:tc>
        <w:tc>
          <w:tcPr>
            <w:tcW w:type="dxa" w:w="6760"/>
            <w:tcMar>
              <w:top w:type="dxa" w:w="80"/>
              <w:left w:type="dxa" w:w="110"/>
              <w:bottom w:type="dxa" w:w="80"/>
              <w:right w:type="dxa" w:w="110"/>
            </w:tcMar>
          </w:tcPr>
          <w:p>
            <w:r>
              <w:rPr>
                <w:sz w:val="18"/>
                <w:szCs w:val="18"/>
              </w:rPr>
              <w:t xml:space="preserve">meta.llama-4-maverick-17b-128e-instruct-fp8</w:t>
            </w:r>
          </w:p>
        </w:tc>
      </w:tr>
      <w:tr>
        <w:tc>
          <w:tcPr>
            <w:tcW w:type="dxa" w:w="2600"/>
            <w:shd w:fill="F7F7F9" w:val="clear"/>
            <w:tcMar>
              <w:top w:type="dxa" w:w="80"/>
              <w:left w:type="dxa" w:w="110"/>
              <w:bottom w:type="dxa" w:w="80"/>
              <w:right w:type="dxa" w:w="110"/>
            </w:tcMar>
          </w:tcPr>
          <w:p>
            <w:r>
              <w:rPr>
                <w:b/>
                <w:bCs/>
                <w:sz w:val="18"/>
                <w:szCs w:val="18"/>
              </w:rPr>
              <w:t xml:space="preserve">Client</w:t>
            </w:r>
          </w:p>
        </w:tc>
        <w:tc>
          <w:tcPr>
            <w:tcW w:type="dxa" w:w="6760"/>
            <w:tcMar>
              <w:top w:type="dxa" w:w="80"/>
              <w:left w:type="dxa" w:w="110"/>
              <w:bottom w:type="dxa" w:w="80"/>
              <w:right w:type="dxa" w:w="110"/>
            </w:tcMar>
          </w:tcPr>
          <w:p>
            <w:r>
              <w:rPr>
                <w:sz w:val="18"/>
                <w:szCs w:val="18"/>
              </w:rPr>
              <w:t xml:space="preserve">SQLcl (Oracle SQL Developer extension 26.2.1)</w:t>
            </w:r>
          </w:p>
        </w:tc>
      </w:tr>
      <w:tr>
        <w:tc>
          <w:tcPr>
            <w:tcW w:type="dxa" w:w="2600"/>
            <w:shd w:fill="F7F7F9" w:val="clear"/>
            <w:tcMar>
              <w:top w:type="dxa" w:w="80"/>
              <w:left w:type="dxa" w:w="110"/>
              <w:bottom w:type="dxa" w:w="80"/>
              <w:right w:type="dxa" w:w="110"/>
            </w:tcMar>
          </w:tcPr>
          <w:p>
            <w:r>
              <w:rPr>
                <w:b/>
                <w:bCs/>
                <w:sz w:val="18"/>
                <w:szCs w:val="18"/>
              </w:rPr>
              <w:t xml:space="preserve">Date of tests</w:t>
            </w:r>
          </w:p>
        </w:tc>
        <w:tc>
          <w:tcPr>
            <w:tcW w:type="dxa" w:w="6760"/>
            <w:tcMar>
              <w:top w:type="dxa" w:w="80"/>
              <w:left w:type="dxa" w:w="110"/>
              <w:bottom w:type="dxa" w:w="80"/>
              <w:right w:type="dxa" w:w="110"/>
            </w:tcMar>
          </w:tcPr>
          <w:p>
            <w:r>
              <w:rPr>
                <w:sz w:val="18"/>
                <w:szCs w:val="18"/>
              </w:rPr>
              <w:t xml:space="preserve">29 August 2026, 08:12 UTC</w:t>
            </w:r>
          </w:p>
        </w:tc>
      </w:tr>
      <w:tr>
        <w:tc>
          <w:tcPr>
            <w:tcW w:type="dxa" w:w="2600"/>
            <w:shd w:fill="F7F7F9" w:val="clear"/>
            <w:tcMar>
              <w:top w:type="dxa" w:w="80"/>
              <w:left w:type="dxa" w:w="110"/>
              <w:bottom w:type="dxa" w:w="80"/>
              <w:right w:type="dxa" w:w="110"/>
            </w:tcMar>
          </w:tcPr>
          <w:p>
            <w:r>
              <w:rPr>
                <w:b/>
                <w:bCs/>
                <w:sz w:val="18"/>
                <w:szCs w:val="18"/>
              </w:rPr>
              <w:t xml:space="preserve">Test objects</w:t>
            </w:r>
          </w:p>
        </w:tc>
        <w:tc>
          <w:tcPr>
            <w:tcW w:type="dxa" w:w="6760"/>
            <w:tcMar>
              <w:top w:type="dxa" w:w="80"/>
              <w:left w:type="dxa" w:w="110"/>
              <w:bottom w:type="dxa" w:w="80"/>
              <w:right w:type="dxa" w:w="110"/>
            </w:tcMar>
          </w:tcPr>
          <w:p>
            <w:r>
              <w:rPr>
                <w:sz w:val="18"/>
                <w:szCs w:val="18"/>
              </w:rPr>
              <w:t xml:space="preserve">All prefixed ZZ_ and dropped afterwards; zero leftovers and zero invalid objects confirmed</w:t>
            </w:r>
          </w:p>
        </w:tc>
      </w:tr>
    </w:tbl>
    <w:p>
      <w:pPr>
        <w:spacing w:after="120" w:before="340"/>
      </w:pPr>
      <w:r>
        <w:rPr>
          <w:b/>
          <w:bCs/>
          <w:sz w:val="24"/>
          <w:szCs w:val="24"/>
        </w:rPr>
        <w:t xml:space="preserve">Results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E4EFE4" w:val="clear"/>
            <w:tcMar>
              <w:top w:type="dxa" w:w="80"/>
              <w:left w:type="dxa" w:w="110"/>
              <w:bottom w:type="dxa" w:w="80"/>
              <w:right w:type="dxa" w:w="110"/>
            </w:tcMar>
          </w:tcPr>
          <w:p>
            <w:r>
              <w:rPr>
                <w:b/>
                <w:bCs/>
                <w:sz w:val="18"/>
                <w:szCs w:val="18"/>
              </w:rPr>
              <w:t xml:space="preserve">Confirmed</w:t>
            </w:r>
          </w:p>
        </w:tc>
        <w:tc>
          <w:tcPr>
            <w:tcW w:type="dxa" w:w="2340"/>
            <w:shd w:fill="FBE4E4" w:val="clear"/>
            <w:tcMar>
              <w:top w:type="dxa" w:w="80"/>
              <w:left w:type="dxa" w:w="110"/>
              <w:bottom w:type="dxa" w:w="80"/>
              <w:right w:type="dxa" w:w="110"/>
            </w:tcMar>
          </w:tcPr>
          <w:p>
            <w:r>
              <w:rPr>
                <w:b/>
                <w:bCs/>
                <w:sz w:val="18"/>
                <w:szCs w:val="18"/>
              </w:rPr>
              <w:t xml:space="preserve">Refuted</w:t>
            </w:r>
          </w:p>
        </w:tc>
        <w:tc>
          <w:tcPr>
            <w:tcW w:type="dxa" w:w="2340"/>
            <w:shd w:fill="FDF3E0" w:val="clear"/>
            <w:tcMar>
              <w:top w:type="dxa" w:w="80"/>
              <w:left w:type="dxa" w:w="110"/>
              <w:bottom w:type="dxa" w:w="80"/>
              <w:right w:type="dxa" w:w="110"/>
            </w:tcMar>
          </w:tcPr>
          <w:p>
            <w:r>
              <w:rPr>
                <w:b/>
                <w:bCs/>
                <w:sz w:val="18"/>
                <w:szCs w:val="18"/>
              </w:rPr>
              <w:t xml:space="preserve">Partly confirmed</w:t>
            </w:r>
          </w:p>
        </w:tc>
        <w:tc>
          <w:tcPr>
            <w:tcW w:type="dxa" w:w="2340"/>
            <w:shd w:fill="ECEFF4" w:val="clear"/>
            <w:tcMar>
              <w:top w:type="dxa" w:w="80"/>
              <w:left w:type="dxa" w:w="110"/>
              <w:bottom w:type="dxa" w:w="80"/>
              <w:right w:type="dxa" w:w="110"/>
            </w:tcMar>
          </w:tcPr>
          <w:p>
            <w:r>
              <w:rPr>
                <w:b/>
                <w:bCs/>
                <w:sz w:val="18"/>
                <w:szCs w:val="18"/>
              </w:rPr>
              <w:t xml:space="preserve">Not tested</w:t>
            </w:r>
          </w:p>
        </w:tc>
      </w:tr>
      <w:tr>
        <w:tc>
          <w:tcPr>
            <w:tcW w:type="dxa" w:w="2340"/>
            <w:tcMar>
              <w:top w:type="dxa" w:w="80"/>
              <w:left w:type="dxa" w:w="110"/>
              <w:bottom w:type="dxa" w:w="80"/>
              <w:right w:type="dxa" w:w="110"/>
            </w:tcMar>
          </w:tcPr>
          <w:p>
            <w:r>
              <w:rPr>
                <w:b/>
                <w:bCs/>
                <w:sz w:val="40"/>
                <w:szCs w:val="40"/>
              </w:rPr>
              <w:t xml:space="preserve">15</w:t>
            </w:r>
          </w:p>
        </w:tc>
        <w:tc>
          <w:tcPr>
            <w:tcW w:type="dxa" w:w="2340"/>
            <w:tcMar>
              <w:top w:type="dxa" w:w="80"/>
              <w:left w:type="dxa" w:w="110"/>
              <w:bottom w:type="dxa" w:w="80"/>
              <w:right w:type="dxa" w:w="110"/>
            </w:tcMar>
          </w:tcPr>
          <w:p>
            <w:r>
              <w:rPr>
                <w:b/>
                <w:bCs/>
                <w:sz w:val="40"/>
                <w:szCs w:val="40"/>
              </w:rPr>
              <w:t xml:space="preserve">6</w:t>
            </w:r>
          </w:p>
        </w:tc>
        <w:tc>
          <w:tcPr>
            <w:tcW w:type="dxa" w:w="2340"/>
            <w:tcMar>
              <w:top w:type="dxa" w:w="80"/>
              <w:left w:type="dxa" w:w="110"/>
              <w:bottom w:type="dxa" w:w="80"/>
              <w:right w:type="dxa" w:w="110"/>
            </w:tcMar>
          </w:tcPr>
          <w:p>
            <w:r>
              <w:rPr>
                <w:b/>
                <w:bCs/>
                <w:sz w:val="40"/>
                <w:szCs w:val="40"/>
              </w:rPr>
              <w:t xml:space="preserve">4</w:t>
            </w:r>
          </w:p>
        </w:tc>
        <w:tc>
          <w:tcPr>
            <w:tcW w:type="dxa" w:w="2340"/>
            <w:tcMar>
              <w:top w:type="dxa" w:w="80"/>
              <w:left w:type="dxa" w:w="110"/>
              <w:bottom w:type="dxa" w:w="80"/>
              <w:right w:type="dxa" w:w="110"/>
            </w:tcMar>
          </w:tcPr>
          <w:p>
            <w:r>
              <w:rPr>
                <w:b/>
                <w:bCs/>
                <w:sz w:val="40"/>
                <w:szCs w:val="40"/>
              </w:rPr>
              <w:t xml:space="preserve">2</w:t>
            </w:r>
          </w:p>
        </w:tc>
      </w:tr>
    </w:tbl>
    <w:p>
      <w:pPr>
        <w:spacing w:after="300" w:before="120"/>
      </w:pPr>
      <w:r>
        <w:rPr>
          <w:sz w:val="20"/>
          <w:szCs w:val="20"/>
        </w:rPr>
        <w:t xml:space="preserve">The Partly column includes two new findings not previously documented.</w:t>
      </w:r>
    </w:p>
    <w:p>
      <w:r>
        <w:br w:type="page"/>
      </w:r>
    </w:p>
    <w:p>
      <w:pPr>
        <w:pStyle w:val="Heading1"/>
        <w:spacing w:after="200"/>
      </w:pPr>
      <w:r>
        <w:rPr>
          <w:b/>
          <w:bCs/>
          <w:sz w:val="32"/>
          <w:szCs w:val="32"/>
        </w:rPr>
        <w:t xml:space="preserve">Index of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4400"/>
        <w:gridCol w:w="1900"/>
        <w:gridCol w:w="2440"/>
      </w:tblGrid>
      <w:tr>
        <w:trPr>
          <w:tblHeader/>
        </w:trPr>
        <w:tc>
          <w:tcPr>
            <w:tcW w:type="dxa" w:w="620"/>
            <w:shd w:fill="E8EAED" w:val="clear"/>
            <w:tcMar>
              <w:top w:type="dxa" w:w="80"/>
              <w:left w:type="dxa" w:w="110"/>
              <w:bottom w:type="dxa" w:w="80"/>
              <w:right w:type="dxa" w:w="110"/>
            </w:tcMar>
          </w:tcPr>
          <w:p>
            <w:r>
              <w:rPr>
                <w:b/>
                <w:bCs/>
                <w:sz w:val="18"/>
                <w:szCs w:val="18"/>
              </w:rPr>
              <w:t xml:space="preserve">#</w:t>
            </w:r>
          </w:p>
        </w:tc>
        <w:tc>
          <w:tcPr>
            <w:tcW w:type="dxa" w:w="4400"/>
            <w:shd w:fill="E8EAED" w:val="clear"/>
            <w:tcMar>
              <w:top w:type="dxa" w:w="80"/>
              <w:left w:type="dxa" w:w="110"/>
              <w:bottom w:type="dxa" w:w="80"/>
              <w:right w:type="dxa" w:w="110"/>
            </w:tcMar>
          </w:tcPr>
          <w:p>
            <w:r>
              <w:rPr>
                <w:b/>
                <w:bCs/>
                <w:sz w:val="18"/>
                <w:szCs w:val="18"/>
              </w:rPr>
              <w:t xml:space="preserve">Claim</w:t>
            </w:r>
          </w:p>
        </w:tc>
        <w:tc>
          <w:tcPr>
            <w:tcW w:type="dxa" w:w="1900"/>
            <w:shd w:fill="E8EAED" w:val="clear"/>
            <w:tcMar>
              <w:top w:type="dxa" w:w="80"/>
              <w:left w:type="dxa" w:w="110"/>
              <w:bottom w:type="dxa" w:w="80"/>
              <w:right w:type="dxa" w:w="110"/>
            </w:tcMar>
          </w:tcPr>
          <w:p>
            <w:r>
              <w:rPr>
                <w:b/>
                <w:bCs/>
                <w:sz w:val="18"/>
                <w:szCs w:val="18"/>
              </w:rPr>
              <w:t xml:space="preserve">Source</w:t>
            </w:r>
          </w:p>
        </w:tc>
        <w:tc>
          <w:tcPr>
            <w:tcW w:type="dxa" w:w="2440"/>
            <w:shd w:fill="E8EAED" w:val="clear"/>
            <w:tcMar>
              <w:top w:type="dxa" w:w="80"/>
              <w:left w:type="dxa" w:w="110"/>
              <w:bottom w:type="dxa" w:w="80"/>
              <w:right w:type="dxa" w:w="110"/>
            </w:tcMar>
          </w:tcPr>
          <w:p>
            <w:r>
              <w:rPr>
                <w:b/>
                <w:bCs/>
                <w:sz w:val="18"/>
                <w:szCs w:val="18"/>
              </w:rPr>
              <w:t xml:space="preserve">Verdict</w:t>
            </w:r>
          </w:p>
        </w:tc>
      </w:tr>
      <w:tr>
        <w:tc>
          <w:tcPr>
            <w:tcW w:type="dxa" w:w="620"/>
            <w:tcMar>
              <w:top w:type="dxa" w:w="80"/>
              <w:left w:type="dxa" w:w="110"/>
              <w:bottom w:type="dxa" w:w="80"/>
              <w:right w:type="dxa" w:w="110"/>
            </w:tcMar>
          </w:tcPr>
          <w:p>
            <w:r>
              <w:rPr>
                <w:sz w:val="18"/>
                <w:szCs w:val="18"/>
              </w:rPr>
              <w:t xml:space="preserve">1</w:t>
            </w:r>
          </w:p>
        </w:tc>
        <w:tc>
          <w:tcPr>
            <w:tcW w:type="dxa" w:w="4400"/>
            <w:tcMar>
              <w:top w:type="dxa" w:w="80"/>
              <w:left w:type="dxa" w:w="110"/>
              <w:bottom w:type="dxa" w:w="80"/>
              <w:right w:type="dxa" w:w="110"/>
            </w:tcMar>
          </w:tcPr>
          <w:p>
            <w:r>
              <w:rPr>
                <w:sz w:val="18"/>
                <w:szCs w:val="18"/>
              </w:rPr>
              <w:t xml:space="preserve">Orphan AGENT$ profile survives DROP_TEAM</w:t>
            </w:r>
          </w:p>
        </w:tc>
        <w:tc>
          <w:tcPr>
            <w:tcW w:type="dxa" w:w="1900"/>
            <w:tcMar>
              <w:top w:type="dxa" w:w="80"/>
              <w:left w:type="dxa" w:w="110"/>
              <w:bottom w:type="dxa" w:w="80"/>
              <w:right w:type="dxa" w:w="110"/>
            </w:tcMar>
          </w:tcPr>
          <w:p>
            <w:r>
              <w:rPr>
                <w:sz w:val="18"/>
                <w:szCs w:val="18"/>
              </w:rPr>
              <w:t xml:space="preserve">Part 2 (published)</w:t>
            </w:r>
          </w:p>
        </w:tc>
        <w:tc>
          <w:tcPr>
            <w:tcW w:type="dxa" w:w="2440"/>
            <w:shd w:fill="FBE4E4" w:val="clear"/>
            <w:tcMar>
              <w:top w:type="dxa" w:w="80"/>
              <w:left w:type="dxa" w:w="110"/>
              <w:bottom w:type="dxa" w:w="80"/>
              <w:right w:type="dxa" w:w="110"/>
            </w:tcMar>
          </w:tcPr>
          <w:p>
            <w:r>
              <w:rPr>
                <w:b/>
                <w:bCs/>
                <w:sz w:val="18"/>
                <w:szCs w:val="18"/>
              </w:rPr>
              <w:t xml:space="preserve">REFUTED</w:t>
            </w:r>
          </w:p>
        </w:tc>
      </w:tr>
      <w:tr>
        <w:tc>
          <w:tcPr>
            <w:tcW w:type="dxa" w:w="620"/>
            <w:tcMar>
              <w:top w:type="dxa" w:w="80"/>
              <w:left w:type="dxa" w:w="110"/>
              <w:bottom w:type="dxa" w:w="80"/>
              <w:right w:type="dxa" w:w="110"/>
            </w:tcMar>
          </w:tcPr>
          <w:p>
            <w:r>
              <w:rPr>
                <w:sz w:val="18"/>
                <w:szCs w:val="18"/>
              </w:rPr>
              <w:t xml:space="preserve">2</w:t>
            </w:r>
          </w:p>
        </w:tc>
        <w:tc>
          <w:tcPr>
            <w:tcW w:type="dxa" w:w="4400"/>
            <w:tcMar>
              <w:top w:type="dxa" w:w="80"/>
              <w:left w:type="dxa" w:w="110"/>
              <w:bottom w:type="dxa" w:w="80"/>
              <w:right w:type="dxa" w:w="110"/>
            </w:tcMar>
          </w:tcPr>
          <w:p>
            <w:r>
              <w:rPr>
                <w:sz w:val="18"/>
                <w:szCs w:val="18"/>
              </w:rPr>
              <w:t xml:space="preserve">A "region" attribute breaks the inference endpoint</w:t>
            </w:r>
          </w:p>
        </w:tc>
        <w:tc>
          <w:tcPr>
            <w:tcW w:type="dxa" w:w="1900"/>
            <w:tcMar>
              <w:top w:type="dxa" w:w="80"/>
              <w:left w:type="dxa" w:w="110"/>
              <w:bottom w:type="dxa" w:w="80"/>
              <w:right w:type="dxa" w:w="110"/>
            </w:tcMar>
          </w:tcPr>
          <w:p>
            <w:r>
              <w:rPr>
                <w:sz w:val="18"/>
                <w:szCs w:val="18"/>
              </w:rPr>
              <w:t xml:space="preserve">Part 2 (published)</w:t>
            </w:r>
          </w:p>
        </w:tc>
        <w:tc>
          <w:tcPr>
            <w:tcW w:type="dxa" w:w="2440"/>
            <w:shd w:fill="FBE4E4" w:val="clear"/>
            <w:tcMar>
              <w:top w:type="dxa" w:w="80"/>
              <w:left w:type="dxa" w:w="110"/>
              <w:bottom w:type="dxa" w:w="80"/>
              <w:right w:type="dxa" w:w="110"/>
            </w:tcMar>
          </w:tcPr>
          <w:p>
            <w:r>
              <w:rPr>
                <w:b/>
                <w:bCs/>
                <w:sz w:val="18"/>
                <w:szCs w:val="18"/>
              </w:rPr>
              <w:t xml:space="preserve">CONFIRMED</w:t>
            </w:r>
          </w:p>
        </w:tc>
      </w:tr>
      <w:tr>
        <w:tc>
          <w:tcPr>
            <w:tcW w:type="dxa" w:w="620"/>
            <w:tcMar>
              <w:top w:type="dxa" w:w="80"/>
              <w:left w:type="dxa" w:w="110"/>
              <w:bottom w:type="dxa" w:w="80"/>
              <w:right w:type="dxa" w:w="110"/>
            </w:tcMar>
          </w:tcPr>
          <w:p>
            <w:r>
              <w:rPr>
                <w:sz w:val="18"/>
                <w:szCs w:val="18"/>
              </w:rPr>
              <w:t xml:space="preserve">3</w:t>
            </w:r>
          </w:p>
        </w:tc>
        <w:tc>
          <w:tcPr>
            <w:tcW w:type="dxa" w:w="4400"/>
            <w:tcMar>
              <w:top w:type="dxa" w:w="80"/>
              <w:left w:type="dxa" w:w="110"/>
              <w:bottom w:type="dxa" w:w="80"/>
              <w:right w:type="dxa" w:w="110"/>
            </w:tcMar>
          </w:tcPr>
          <w:p>
            <w:r>
              <w:rPr>
                <w:sz w:val="18"/>
                <w:szCs w:val="18"/>
              </w:rPr>
              <w:t xml:space="preserve">Top-level profile_name is silently ignored</w:t>
            </w:r>
          </w:p>
        </w:tc>
        <w:tc>
          <w:tcPr>
            <w:tcW w:type="dxa" w:w="1900"/>
            <w:tcMar>
              <w:top w:type="dxa" w:w="80"/>
              <w:left w:type="dxa" w:w="110"/>
              <w:bottom w:type="dxa" w:w="80"/>
              <w:right w:type="dxa" w:w="110"/>
            </w:tcMar>
          </w:tcPr>
          <w:p>
            <w:r>
              <w:rPr>
                <w:sz w:val="18"/>
                <w:szCs w:val="18"/>
              </w:rPr>
              <w:t xml:space="preserve">Part 2 (published)</w:t>
            </w:r>
          </w:p>
        </w:tc>
        <w:tc>
          <w:tcPr>
            <w:tcW w:type="dxa" w:w="2440"/>
            <w:shd w:fill="FBE4E4" w:val="clear"/>
            <w:tcMar>
              <w:top w:type="dxa" w:w="80"/>
              <w:left w:type="dxa" w:w="110"/>
              <w:bottom w:type="dxa" w:w="80"/>
              <w:right w:type="dxa" w:w="110"/>
            </w:tcMar>
          </w:tcPr>
          <w:p>
            <w:r>
              <w:rPr>
                <w:b/>
                <w:bCs/>
                <w:sz w:val="18"/>
                <w:szCs w:val="18"/>
              </w:rPr>
              <w:t xml:space="preserve">REFUTED</w:t>
            </w:r>
          </w:p>
        </w:tc>
      </w:tr>
      <w:tr>
        <w:tc>
          <w:tcPr>
            <w:tcW w:type="dxa" w:w="620"/>
            <w:tcMar>
              <w:top w:type="dxa" w:w="80"/>
              <w:left w:type="dxa" w:w="110"/>
              <w:bottom w:type="dxa" w:w="80"/>
              <w:right w:type="dxa" w:w="110"/>
            </w:tcMar>
          </w:tcPr>
          <w:p>
            <w:r>
              <w:rPr>
                <w:sz w:val="18"/>
                <w:szCs w:val="18"/>
              </w:rPr>
              <w:t xml:space="preserve">4</w:t>
            </w:r>
          </w:p>
        </w:tc>
        <w:tc>
          <w:tcPr>
            <w:tcW w:type="dxa" w:w="4400"/>
            <w:tcMar>
              <w:top w:type="dxa" w:w="80"/>
              <w:left w:type="dxa" w:w="110"/>
              <w:bottom w:type="dxa" w:w="80"/>
              <w:right w:type="dxa" w:w="110"/>
            </w:tcMar>
          </w:tcPr>
          <w:p>
            <w:r>
              <w:rPr>
                <w:sz w:val="18"/>
                <w:szCs w:val="18"/>
              </w:rPr>
              <w:t xml:space="preserve">Parameter case mismatch makes the call fail</w:t>
            </w:r>
          </w:p>
        </w:tc>
        <w:tc>
          <w:tcPr>
            <w:tcW w:type="dxa" w:w="1900"/>
            <w:tcMar>
              <w:top w:type="dxa" w:w="80"/>
              <w:left w:type="dxa" w:w="110"/>
              <w:bottom w:type="dxa" w:w="80"/>
              <w:right w:type="dxa" w:w="110"/>
            </w:tcMar>
          </w:tcPr>
          <w:p>
            <w:r>
              <w:rPr>
                <w:sz w:val="18"/>
                <w:szCs w:val="18"/>
              </w:rPr>
              <w:t xml:space="preserve">Part 3 (draft)</w:t>
            </w:r>
          </w:p>
        </w:tc>
        <w:tc>
          <w:tcPr>
            <w:tcW w:type="dxa" w:w="2440"/>
            <w:shd w:fill="FBE4E4" w:val="clear"/>
            <w:tcMar>
              <w:top w:type="dxa" w:w="80"/>
              <w:left w:type="dxa" w:w="110"/>
              <w:bottom w:type="dxa" w:w="80"/>
              <w:right w:type="dxa" w:w="110"/>
            </w:tcMar>
          </w:tcPr>
          <w:p>
            <w:r>
              <w:rPr>
                <w:b/>
                <w:bCs/>
                <w:sz w:val="18"/>
                <w:szCs w:val="18"/>
              </w:rPr>
              <w:t xml:space="preserve">REFUTED</w:t>
            </w:r>
          </w:p>
        </w:tc>
      </w:tr>
      <w:tr>
        <w:tc>
          <w:tcPr>
            <w:tcW w:type="dxa" w:w="620"/>
            <w:tcMar>
              <w:top w:type="dxa" w:w="80"/>
              <w:left w:type="dxa" w:w="110"/>
              <w:bottom w:type="dxa" w:w="80"/>
              <w:right w:type="dxa" w:w="110"/>
            </w:tcMar>
          </w:tcPr>
          <w:p>
            <w:r>
              <w:rPr>
                <w:sz w:val="18"/>
                <w:szCs w:val="18"/>
              </w:rPr>
              <w:t xml:space="preserve">5</w:t>
            </w:r>
          </w:p>
        </w:tc>
        <w:tc>
          <w:tcPr>
            <w:tcW w:type="dxa" w:w="4400"/>
            <w:tcMar>
              <w:top w:type="dxa" w:w="80"/>
              <w:left w:type="dxa" w:w="110"/>
              <w:bottom w:type="dxa" w:w="80"/>
              <w:right w:type="dxa" w:w="110"/>
            </w:tcMar>
          </w:tcPr>
          <w:p>
            <w:r>
              <w:rPr>
                <w:sz w:val="18"/>
                <w:szCs w:val="18"/>
              </w:rPr>
              <w:t xml:space="preserve">Everything is drop-and-recreate</w:t>
            </w:r>
          </w:p>
        </w:tc>
        <w:tc>
          <w:tcPr>
            <w:tcW w:type="dxa" w:w="1900"/>
            <w:tcMar>
              <w:top w:type="dxa" w:w="80"/>
              <w:left w:type="dxa" w:w="110"/>
              <w:bottom w:type="dxa" w:w="80"/>
              <w:right w:type="dxa" w:w="110"/>
            </w:tcMar>
          </w:tcPr>
          <w:p>
            <w:r>
              <w:rPr>
                <w:sz w:val="18"/>
                <w:szCs w:val="18"/>
              </w:rPr>
              <w:t xml:space="preserve">Part 3 (draft)</w:t>
            </w:r>
          </w:p>
        </w:tc>
        <w:tc>
          <w:tcPr>
            <w:tcW w:type="dxa" w:w="2440"/>
            <w:shd w:fill="FBE4E4" w:val="clear"/>
            <w:tcMar>
              <w:top w:type="dxa" w:w="80"/>
              <w:left w:type="dxa" w:w="110"/>
              <w:bottom w:type="dxa" w:w="80"/>
              <w:right w:type="dxa" w:w="110"/>
            </w:tcMar>
          </w:tcPr>
          <w:p>
            <w:r>
              <w:rPr>
                <w:b/>
                <w:bCs/>
                <w:sz w:val="18"/>
                <w:szCs w:val="18"/>
              </w:rPr>
              <w:t xml:space="preserve">REFUTED</w:t>
            </w:r>
          </w:p>
        </w:tc>
      </w:tr>
      <w:tr>
        <w:tc>
          <w:tcPr>
            <w:tcW w:type="dxa" w:w="620"/>
            <w:tcMar>
              <w:top w:type="dxa" w:w="80"/>
              <w:left w:type="dxa" w:w="110"/>
              <w:bottom w:type="dxa" w:w="80"/>
              <w:right w:type="dxa" w:w="110"/>
            </w:tcMar>
          </w:tcPr>
          <w:p>
            <w:r>
              <w:rPr>
                <w:sz w:val="18"/>
                <w:szCs w:val="18"/>
              </w:rPr>
              <w:t xml:space="preserve">6</w:t>
            </w:r>
          </w:p>
        </w:tc>
        <w:tc>
          <w:tcPr>
            <w:tcW w:type="dxa" w:w="4400"/>
            <w:tcMar>
              <w:top w:type="dxa" w:w="80"/>
              <w:left w:type="dxa" w:w="110"/>
              <w:bottom w:type="dxa" w:w="80"/>
              <w:right w:type="dxa" w:w="110"/>
            </w:tcMar>
          </w:tcPr>
          <w:p>
            <w:r>
              <w:rPr>
                <w:sz w:val="18"/>
                <w:szCs w:val="18"/>
              </w:rPr>
              <w:t xml:space="preserve">An agent with no tools array invents figures</w:t>
            </w:r>
          </w:p>
        </w:tc>
        <w:tc>
          <w:tcPr>
            <w:tcW w:type="dxa" w:w="1900"/>
            <w:tcMar>
              <w:top w:type="dxa" w:w="80"/>
              <w:left w:type="dxa" w:w="110"/>
              <w:bottom w:type="dxa" w:w="80"/>
              <w:right w:type="dxa" w:w="110"/>
            </w:tcMar>
          </w:tcPr>
          <w:p>
            <w:r>
              <w:rPr>
                <w:sz w:val="18"/>
                <w:szCs w:val="18"/>
              </w:rPr>
              <w:t xml:space="preserve">Parts 2 and 4</w:t>
            </w:r>
          </w:p>
        </w:tc>
        <w:tc>
          <w:tcPr>
            <w:tcW w:type="dxa" w:w="2440"/>
            <w:shd w:fill="FDF3E0" w:val="clear"/>
            <w:tcMar>
              <w:top w:type="dxa" w:w="80"/>
              <w:left w:type="dxa" w:w="110"/>
              <w:bottom w:type="dxa" w:w="80"/>
              <w:right w:type="dxa" w:w="110"/>
            </w:tcMar>
          </w:tcPr>
          <w:p>
            <w:r>
              <w:rPr>
                <w:b/>
                <w:bCs/>
                <w:sz w:val="18"/>
                <w:szCs w:val="18"/>
              </w:rPr>
              <w:t xml:space="preserve">PARTLY</w:t>
            </w:r>
          </w:p>
        </w:tc>
      </w:tr>
      <w:tr>
        <w:tc>
          <w:tcPr>
            <w:tcW w:type="dxa" w:w="620"/>
            <w:tcMar>
              <w:top w:type="dxa" w:w="80"/>
              <w:left w:type="dxa" w:w="110"/>
              <w:bottom w:type="dxa" w:w="80"/>
              <w:right w:type="dxa" w:w="110"/>
            </w:tcMar>
          </w:tcPr>
          <w:p>
            <w:r>
              <w:rPr>
                <w:sz w:val="18"/>
                <w:szCs w:val="18"/>
              </w:rPr>
              <w:t xml:space="preserve">7</w:t>
            </w:r>
          </w:p>
        </w:tc>
        <w:tc>
          <w:tcPr>
            <w:tcW w:type="dxa" w:w="4400"/>
            <w:tcMar>
              <w:top w:type="dxa" w:w="80"/>
              <w:left w:type="dxa" w:w="110"/>
              <w:bottom w:type="dxa" w:w="80"/>
              <w:right w:type="dxa" w:w="110"/>
            </w:tcMar>
          </w:tcPr>
          <w:p>
            <w:r>
              <w:rPr>
                <w:sz w:val="18"/>
                <w:szCs w:val="18"/>
              </w:rPr>
              <w:t xml:space="preserve">Drivers report success for an INVALID object</w:t>
            </w:r>
          </w:p>
        </w:tc>
        <w:tc>
          <w:tcPr>
            <w:tcW w:type="dxa" w:w="1900"/>
            <w:tcMar>
              <w:top w:type="dxa" w:w="80"/>
              <w:left w:type="dxa" w:w="110"/>
              <w:bottom w:type="dxa" w:w="80"/>
              <w:right w:type="dxa" w:w="110"/>
            </w:tcMar>
          </w:tcPr>
          <w:p>
            <w:r>
              <w:rPr>
                <w:sz w:val="18"/>
                <w:szCs w:val="18"/>
              </w:rPr>
              <w:t xml:space="preserve">Part 4 (draft)</w:t>
            </w:r>
          </w:p>
        </w:tc>
        <w:tc>
          <w:tcPr>
            <w:tcW w:type="dxa" w:w="2440"/>
            <w:shd w:fill="FDF3E0" w:val="clear"/>
            <w:tcMar>
              <w:top w:type="dxa" w:w="80"/>
              <w:left w:type="dxa" w:w="110"/>
              <w:bottom w:type="dxa" w:w="80"/>
              <w:right w:type="dxa" w:w="110"/>
            </w:tcMar>
          </w:tcPr>
          <w:p>
            <w:r>
              <w:rPr>
                <w:b/>
                <w:bCs/>
                <w:sz w:val="18"/>
                <w:szCs w:val="18"/>
              </w:rPr>
              <w:t xml:space="preserve">PARTLY</w:t>
            </w:r>
          </w:p>
        </w:tc>
      </w:tr>
      <w:tr>
        <w:tc>
          <w:tcPr>
            <w:tcW w:type="dxa" w:w="620"/>
            <w:tcMar>
              <w:top w:type="dxa" w:w="80"/>
              <w:left w:type="dxa" w:w="110"/>
              <w:bottom w:type="dxa" w:w="80"/>
              <w:right w:type="dxa" w:w="110"/>
            </w:tcMar>
          </w:tcPr>
          <w:p>
            <w:r>
              <w:rPr>
                <w:sz w:val="18"/>
                <w:szCs w:val="18"/>
              </w:rPr>
              <w:t xml:space="preserve">8</w:t>
            </w:r>
          </w:p>
        </w:tc>
        <w:tc>
          <w:tcPr>
            <w:tcW w:type="dxa" w:w="4400"/>
            <w:tcMar>
              <w:top w:type="dxa" w:w="80"/>
              <w:left w:type="dxa" w:w="110"/>
              <w:bottom w:type="dxa" w:w="80"/>
              <w:right w:type="dxa" w:w="110"/>
            </w:tcMar>
          </w:tcPr>
          <w:p>
            <w:r>
              <w:rPr>
                <w:sz w:val="18"/>
                <w:szCs w:val="18"/>
              </w:rPr>
              <w:t xml:space="preserve">Agent introspects argument metadata and sends uppercase names</w:t>
            </w:r>
          </w:p>
        </w:tc>
        <w:tc>
          <w:tcPr>
            <w:tcW w:type="dxa" w:w="1900"/>
            <w:tcMar>
              <w:top w:type="dxa" w:w="80"/>
              <w:left w:type="dxa" w:w="110"/>
              <w:bottom w:type="dxa" w:w="80"/>
              <w:right w:type="dxa" w:w="110"/>
            </w:tcMar>
          </w:tcPr>
          <w:p>
            <w:r>
              <w:rPr>
                <w:sz w:val="18"/>
                <w:szCs w:val="18"/>
              </w:rPr>
              <w:t xml:space="preserve">Part 3 (draft)</w:t>
            </w:r>
          </w:p>
        </w:tc>
        <w:tc>
          <w:tcPr>
            <w:tcW w:type="dxa" w:w="2440"/>
            <w:shd w:fill="E4EFE4" w:val="clear"/>
            <w:tcMar>
              <w:top w:type="dxa" w:w="80"/>
              <w:left w:type="dxa" w:w="110"/>
              <w:bottom w:type="dxa" w:w="80"/>
              <w:right w:type="dxa" w:w="110"/>
            </w:tcMar>
          </w:tcPr>
          <w:p>
            <w:r>
              <w:rPr>
                <w:b/>
                <w:bCs/>
                <w:sz w:val="18"/>
                <w:szCs w:val="18"/>
              </w:rPr>
              <w:t xml:space="preserve">CONFIRMED</w:t>
            </w:r>
          </w:p>
        </w:tc>
      </w:tr>
      <w:tr>
        <w:tc>
          <w:tcPr>
            <w:tcW w:type="dxa" w:w="620"/>
            <w:tcMar>
              <w:top w:type="dxa" w:w="80"/>
              <w:left w:type="dxa" w:w="110"/>
              <w:bottom w:type="dxa" w:w="80"/>
              <w:right w:type="dxa" w:w="110"/>
            </w:tcMar>
          </w:tcPr>
          <w:p>
            <w:r>
              <w:rPr>
                <w:sz w:val="18"/>
                <w:szCs w:val="18"/>
              </w:rPr>
              <w:t xml:space="preserve">9</w:t>
            </w:r>
          </w:p>
        </w:tc>
        <w:tc>
          <w:tcPr>
            <w:tcW w:type="dxa" w:w="4400"/>
            <w:tcMar>
              <w:top w:type="dxa" w:w="80"/>
              <w:left w:type="dxa" w:w="110"/>
              <w:bottom w:type="dxa" w:w="80"/>
              <w:right w:type="dxa" w:w="110"/>
            </w:tcMar>
          </w:tcPr>
          <w:p>
            <w:r>
              <w:rPr>
                <w:sz w:val="18"/>
                <w:szCs w:val="18"/>
              </w:rPr>
              <w:t xml:space="preserve">CREATE_CONVERSATION lives in DBMS_CLOUD_AI</w:t>
            </w:r>
          </w:p>
        </w:tc>
        <w:tc>
          <w:tcPr>
            <w:tcW w:type="dxa" w:w="1900"/>
            <w:tcMar>
              <w:top w:type="dxa" w:w="80"/>
              <w:left w:type="dxa" w:w="110"/>
              <w:bottom w:type="dxa" w:w="80"/>
              <w:right w:type="dxa" w:w="110"/>
            </w:tcMar>
          </w:tcPr>
          <w:p>
            <w:r>
              <w:rPr>
                <w:sz w:val="18"/>
                <w:szCs w:val="18"/>
              </w:rPr>
              <w:t xml:space="preserve">Part 2 (published)</w:t>
            </w:r>
          </w:p>
        </w:tc>
        <w:tc>
          <w:tcPr>
            <w:tcW w:type="dxa" w:w="2440"/>
            <w:shd w:fill="E4EFE4" w:val="clear"/>
            <w:tcMar>
              <w:top w:type="dxa" w:w="80"/>
              <w:left w:type="dxa" w:w="110"/>
              <w:bottom w:type="dxa" w:w="80"/>
              <w:right w:type="dxa" w:w="110"/>
            </w:tcMar>
          </w:tcPr>
          <w:p>
            <w:r>
              <w:rPr>
                <w:b/>
                <w:bCs/>
                <w:sz w:val="18"/>
                <w:szCs w:val="18"/>
              </w:rPr>
              <w:t xml:space="preserve">CONFIRMED</w:t>
            </w:r>
          </w:p>
        </w:tc>
      </w:tr>
      <w:tr>
        <w:tc>
          <w:tcPr>
            <w:tcW w:type="dxa" w:w="620"/>
            <w:tcMar>
              <w:top w:type="dxa" w:w="80"/>
              <w:left w:type="dxa" w:w="110"/>
              <w:bottom w:type="dxa" w:w="80"/>
              <w:right w:type="dxa" w:w="110"/>
            </w:tcMar>
          </w:tcPr>
          <w:p>
            <w:r>
              <w:rPr>
                <w:sz w:val="18"/>
                <w:szCs w:val="18"/>
              </w:rPr>
              <w:t xml:space="preserve">10</w:t>
            </w:r>
          </w:p>
        </w:tc>
        <w:tc>
          <w:tcPr>
            <w:tcW w:type="dxa" w:w="4400"/>
            <w:tcMar>
              <w:top w:type="dxa" w:w="80"/>
              <w:left w:type="dxa" w:w="110"/>
              <w:bottom w:type="dxa" w:w="80"/>
              <w:right w:type="dxa" w:w="110"/>
            </w:tcMar>
          </w:tcPr>
          <w:p>
            <w:r>
              <w:rPr>
                <w:sz w:val="18"/>
                <w:szCs w:val="18"/>
              </w:rPr>
              <w:t xml:space="preserve">SYS_GUID is the wrong shape for conversation_id</w:t>
            </w:r>
          </w:p>
        </w:tc>
        <w:tc>
          <w:tcPr>
            <w:tcW w:type="dxa" w:w="1900"/>
            <w:tcMar>
              <w:top w:type="dxa" w:w="80"/>
              <w:left w:type="dxa" w:w="110"/>
              <w:bottom w:type="dxa" w:w="80"/>
              <w:right w:type="dxa" w:w="110"/>
            </w:tcMar>
          </w:tcPr>
          <w:p>
            <w:r>
              <w:rPr>
                <w:sz w:val="18"/>
                <w:szCs w:val="18"/>
              </w:rPr>
              <w:t xml:space="preserve">Part 2 (published)</w:t>
            </w:r>
          </w:p>
        </w:tc>
        <w:tc>
          <w:tcPr>
            <w:tcW w:type="dxa" w:w="2440"/>
            <w:shd w:fill="E4EFE4" w:val="clear"/>
            <w:tcMar>
              <w:top w:type="dxa" w:w="80"/>
              <w:left w:type="dxa" w:w="110"/>
              <w:bottom w:type="dxa" w:w="80"/>
              <w:right w:type="dxa" w:w="110"/>
            </w:tcMar>
          </w:tcPr>
          <w:p>
            <w:r>
              <w:rPr>
                <w:b/>
                <w:bCs/>
                <w:sz w:val="18"/>
                <w:szCs w:val="18"/>
              </w:rPr>
              <w:t xml:space="preserve">CONFIRMED</w:t>
            </w:r>
          </w:p>
        </w:tc>
      </w:tr>
      <w:tr>
        <w:tc>
          <w:tcPr>
            <w:tcW w:type="dxa" w:w="620"/>
            <w:tcMar>
              <w:top w:type="dxa" w:w="80"/>
              <w:left w:type="dxa" w:w="110"/>
              <w:bottom w:type="dxa" w:w="80"/>
              <w:right w:type="dxa" w:w="110"/>
            </w:tcMar>
          </w:tcPr>
          <w:p>
            <w:r>
              <w:rPr>
                <w:sz w:val="18"/>
                <w:szCs w:val="18"/>
              </w:rPr>
              <w:t xml:space="preserve">11</w:t>
            </w:r>
          </w:p>
        </w:tc>
        <w:tc>
          <w:tcPr>
            <w:tcW w:type="dxa" w:w="4400"/>
            <w:tcMar>
              <w:top w:type="dxa" w:w="80"/>
              <w:left w:type="dxa" w:w="110"/>
              <w:bottom w:type="dxa" w:w="80"/>
              <w:right w:type="dxa" w:w="110"/>
            </w:tcMar>
          </w:tcPr>
          <w:p>
            <w:r>
              <w:rPr>
                <w:sz w:val="18"/>
                <w:szCs w:val="18"/>
              </w:rPr>
              <w:t xml:space="preserve">A stored credential's password cannot be read back</w:t>
            </w:r>
          </w:p>
        </w:tc>
        <w:tc>
          <w:tcPr>
            <w:tcW w:type="dxa" w:w="1900"/>
            <w:tcMar>
              <w:top w:type="dxa" w:w="80"/>
              <w:left w:type="dxa" w:w="110"/>
              <w:bottom w:type="dxa" w:w="80"/>
              <w:right w:type="dxa" w:w="110"/>
            </w:tcMar>
          </w:tcPr>
          <w:p>
            <w:r>
              <w:rPr>
                <w:sz w:val="18"/>
                <w:szCs w:val="18"/>
              </w:rPr>
              <w:t xml:space="preserve">Part 3 (draft)</w:t>
            </w:r>
          </w:p>
        </w:tc>
        <w:tc>
          <w:tcPr>
            <w:tcW w:type="dxa" w:w="2440"/>
            <w:shd w:fill="E4EFE4" w:val="clear"/>
            <w:tcMar>
              <w:top w:type="dxa" w:w="80"/>
              <w:left w:type="dxa" w:w="110"/>
              <w:bottom w:type="dxa" w:w="80"/>
              <w:right w:type="dxa" w:w="110"/>
            </w:tcMar>
          </w:tcPr>
          <w:p>
            <w:r>
              <w:rPr>
                <w:b/>
                <w:bCs/>
                <w:sz w:val="18"/>
                <w:szCs w:val="18"/>
              </w:rPr>
              <w:t xml:space="preserve">CONFIRMED</w:t>
            </w:r>
          </w:p>
        </w:tc>
      </w:tr>
      <w:tr>
        <w:tc>
          <w:tcPr>
            <w:tcW w:type="dxa" w:w="620"/>
            <w:tcMar>
              <w:top w:type="dxa" w:w="80"/>
              <w:left w:type="dxa" w:w="110"/>
              <w:bottom w:type="dxa" w:w="80"/>
              <w:right w:type="dxa" w:w="110"/>
            </w:tcMar>
          </w:tcPr>
          <w:p>
            <w:r>
              <w:rPr>
                <w:sz w:val="18"/>
                <w:szCs w:val="18"/>
              </w:rPr>
              <w:t xml:space="preserve">12</w:t>
            </w:r>
          </w:p>
        </w:tc>
        <w:tc>
          <w:tcPr>
            <w:tcW w:type="dxa" w:w="4400"/>
            <w:tcMar>
              <w:top w:type="dxa" w:w="80"/>
              <w:left w:type="dxa" w:w="110"/>
              <w:bottom w:type="dxa" w:w="80"/>
              <w:right w:type="dxa" w:w="110"/>
            </w:tcMar>
          </w:tcPr>
          <w:p>
            <w:r>
              <w:rPr>
                <w:sz w:val="18"/>
                <w:szCs w:val="18"/>
              </w:rPr>
              <w:t xml:space="preserve">ORA-14551 when a SQL-called function does DML</w:t>
            </w:r>
          </w:p>
        </w:tc>
        <w:tc>
          <w:tcPr>
            <w:tcW w:type="dxa" w:w="1900"/>
            <w:tcMar>
              <w:top w:type="dxa" w:w="80"/>
              <w:left w:type="dxa" w:w="110"/>
              <w:bottom w:type="dxa" w:w="80"/>
              <w:right w:type="dxa" w:w="110"/>
            </w:tcMar>
          </w:tcPr>
          <w:p>
            <w:r>
              <w:rPr>
                <w:sz w:val="18"/>
                <w:szCs w:val="18"/>
              </w:rPr>
              <w:t xml:space="preserve">Part 3 (draft)</w:t>
            </w:r>
          </w:p>
        </w:tc>
        <w:tc>
          <w:tcPr>
            <w:tcW w:type="dxa" w:w="2440"/>
            <w:shd w:fill="E4EFE4" w:val="clear"/>
            <w:tcMar>
              <w:top w:type="dxa" w:w="80"/>
              <w:left w:type="dxa" w:w="110"/>
              <w:bottom w:type="dxa" w:w="80"/>
              <w:right w:type="dxa" w:w="110"/>
            </w:tcMar>
          </w:tcPr>
          <w:p>
            <w:r>
              <w:rPr>
                <w:b/>
                <w:bCs/>
                <w:sz w:val="18"/>
                <w:szCs w:val="18"/>
              </w:rPr>
              <w:t xml:space="preserve">CONFIRMED</w:t>
            </w:r>
          </w:p>
        </w:tc>
      </w:tr>
      <w:tr>
        <w:tc>
          <w:tcPr>
            <w:tcW w:type="dxa" w:w="620"/>
            <w:tcMar>
              <w:top w:type="dxa" w:w="80"/>
              <w:left w:type="dxa" w:w="110"/>
              <w:bottom w:type="dxa" w:w="80"/>
              <w:right w:type="dxa" w:w="110"/>
            </w:tcMar>
          </w:tcPr>
          <w:p>
            <w:r>
              <w:rPr>
                <w:sz w:val="18"/>
                <w:szCs w:val="18"/>
              </w:rPr>
              <w:t xml:space="preserve">13</w:t>
            </w:r>
          </w:p>
        </w:tc>
        <w:tc>
          <w:tcPr>
            <w:tcW w:type="dxa" w:w="4400"/>
            <w:tcMar>
              <w:top w:type="dxa" w:w="80"/>
              <w:left w:type="dxa" w:w="110"/>
              <w:bottom w:type="dxa" w:w="80"/>
              <w:right w:type="dxa" w:w="110"/>
            </w:tcMar>
          </w:tcPr>
          <w:p>
            <w:r>
              <w:rPr>
                <w:sz w:val="18"/>
                <w:szCs w:val="18"/>
              </w:rPr>
              <w:t xml:space="preserve">numpy std is population, SQL STDDEV is sample</w:t>
            </w:r>
          </w:p>
        </w:tc>
        <w:tc>
          <w:tcPr>
            <w:tcW w:type="dxa" w:w="1900"/>
            <w:tcMar>
              <w:top w:type="dxa" w:w="80"/>
              <w:left w:type="dxa" w:w="110"/>
              <w:bottom w:type="dxa" w:w="80"/>
              <w:right w:type="dxa" w:w="110"/>
            </w:tcMar>
          </w:tcPr>
          <w:p>
            <w:r>
              <w:rPr>
                <w:sz w:val="18"/>
                <w:szCs w:val="18"/>
              </w:rPr>
              <w:t xml:space="preserve">Part 3 (draft)</w:t>
            </w:r>
          </w:p>
        </w:tc>
        <w:tc>
          <w:tcPr>
            <w:tcW w:type="dxa" w:w="2440"/>
            <w:shd w:fill="E4EFE4" w:val="clear"/>
            <w:tcMar>
              <w:top w:type="dxa" w:w="80"/>
              <w:left w:type="dxa" w:w="110"/>
              <w:bottom w:type="dxa" w:w="80"/>
              <w:right w:type="dxa" w:w="110"/>
            </w:tcMar>
          </w:tcPr>
          <w:p>
            <w:r>
              <w:rPr>
                <w:b/>
                <w:bCs/>
                <w:sz w:val="18"/>
                <w:szCs w:val="18"/>
              </w:rPr>
              <w:t xml:space="preserve">CONFIRMED</w:t>
            </w:r>
          </w:p>
        </w:tc>
      </w:tr>
      <w:tr>
        <w:tc>
          <w:tcPr>
            <w:tcW w:type="dxa" w:w="620"/>
            <w:tcMar>
              <w:top w:type="dxa" w:w="80"/>
              <w:left w:type="dxa" w:w="110"/>
              <w:bottom w:type="dxa" w:w="80"/>
              <w:right w:type="dxa" w:w="110"/>
            </w:tcMar>
          </w:tcPr>
          <w:p>
            <w:r>
              <w:rPr>
                <w:sz w:val="18"/>
                <w:szCs w:val="18"/>
              </w:rPr>
              <w:t xml:space="preserve">14</w:t>
            </w:r>
          </w:p>
        </w:tc>
        <w:tc>
          <w:tcPr>
            <w:tcW w:type="dxa" w:w="4400"/>
            <w:tcMar>
              <w:top w:type="dxa" w:w="80"/>
              <w:left w:type="dxa" w:w="110"/>
              <w:bottom w:type="dxa" w:w="80"/>
              <w:right w:type="dxa" w:w="110"/>
            </w:tcMar>
          </w:tcPr>
          <w:p>
            <w:r>
              <w:rPr>
                <w:sz w:val="18"/>
                <w:szCs w:val="18"/>
              </w:rPr>
              <w:t xml:space="preserve">Vector index creates a $VECTAB backing table</w:t>
            </w:r>
          </w:p>
        </w:tc>
        <w:tc>
          <w:tcPr>
            <w:tcW w:type="dxa" w:w="1900"/>
            <w:tcMar>
              <w:top w:type="dxa" w:w="80"/>
              <w:left w:type="dxa" w:w="110"/>
              <w:bottom w:type="dxa" w:w="80"/>
              <w:right w:type="dxa" w:w="110"/>
            </w:tcMar>
          </w:tcPr>
          <w:p>
            <w:r>
              <w:rPr>
                <w:sz w:val="18"/>
                <w:szCs w:val="18"/>
              </w:rPr>
              <w:t xml:space="preserve">Part 2 (published)</w:t>
            </w:r>
          </w:p>
        </w:tc>
        <w:tc>
          <w:tcPr>
            <w:tcW w:type="dxa" w:w="2440"/>
            <w:shd w:fill="E4EFE4" w:val="clear"/>
            <w:tcMar>
              <w:top w:type="dxa" w:w="80"/>
              <w:left w:type="dxa" w:w="110"/>
              <w:bottom w:type="dxa" w:w="80"/>
              <w:right w:type="dxa" w:w="110"/>
            </w:tcMar>
          </w:tcPr>
          <w:p>
            <w:r>
              <w:rPr>
                <w:b/>
                <w:bCs/>
                <w:sz w:val="18"/>
                <w:szCs w:val="18"/>
              </w:rPr>
              <w:t xml:space="preserve">CONFIRMED</w:t>
            </w:r>
          </w:p>
        </w:tc>
      </w:tr>
      <w:tr>
        <w:tc>
          <w:tcPr>
            <w:tcW w:type="dxa" w:w="620"/>
            <w:tcMar>
              <w:top w:type="dxa" w:w="80"/>
              <w:left w:type="dxa" w:w="110"/>
              <w:bottom w:type="dxa" w:w="80"/>
              <w:right w:type="dxa" w:w="110"/>
            </w:tcMar>
          </w:tcPr>
          <w:p>
            <w:r>
              <w:rPr>
                <w:sz w:val="18"/>
                <w:szCs w:val="18"/>
              </w:rPr>
              <w:t xml:space="preserve">15</w:t>
            </w:r>
          </w:p>
        </w:tc>
        <w:tc>
          <w:tcPr>
            <w:tcW w:type="dxa" w:w="4400"/>
            <w:tcMar>
              <w:top w:type="dxa" w:w="80"/>
              <w:left w:type="dxa" w:w="110"/>
              <w:bottom w:type="dxa" w:w="80"/>
              <w:right w:type="dxa" w:w="110"/>
            </w:tcMar>
          </w:tcPr>
          <w:p>
            <w:r>
              <w:rPr>
                <w:sz w:val="18"/>
                <w:szCs w:val="18"/>
              </w:rPr>
              <w:t xml:space="preserve">A literal ampersand corrupts the statement</w:t>
            </w:r>
          </w:p>
        </w:tc>
        <w:tc>
          <w:tcPr>
            <w:tcW w:type="dxa" w:w="1900"/>
            <w:tcMar>
              <w:top w:type="dxa" w:w="80"/>
              <w:left w:type="dxa" w:w="110"/>
              <w:bottom w:type="dxa" w:w="80"/>
              <w:right w:type="dxa" w:w="110"/>
            </w:tcMar>
          </w:tcPr>
          <w:p>
            <w:r>
              <w:rPr>
                <w:sz w:val="18"/>
                <w:szCs w:val="18"/>
              </w:rPr>
              <w:t xml:space="preserve">Parts 2 and 4</w:t>
            </w:r>
          </w:p>
        </w:tc>
        <w:tc>
          <w:tcPr>
            <w:tcW w:type="dxa" w:w="2440"/>
            <w:shd w:fill="E4EFE4" w:val="clear"/>
            <w:tcMar>
              <w:top w:type="dxa" w:w="80"/>
              <w:left w:type="dxa" w:w="110"/>
              <w:bottom w:type="dxa" w:w="80"/>
              <w:right w:type="dxa" w:w="110"/>
            </w:tcMar>
          </w:tcPr>
          <w:p>
            <w:r>
              <w:rPr>
                <w:b/>
                <w:bCs/>
                <w:sz w:val="18"/>
                <w:szCs w:val="18"/>
              </w:rPr>
              <w:t xml:space="preserve">CONFIRMED</w:t>
            </w:r>
          </w:p>
        </w:tc>
      </w:tr>
      <w:tr>
        <w:tc>
          <w:tcPr>
            <w:tcW w:type="dxa" w:w="620"/>
            <w:tcMar>
              <w:top w:type="dxa" w:w="80"/>
              <w:left w:type="dxa" w:w="110"/>
              <w:bottom w:type="dxa" w:w="80"/>
              <w:right w:type="dxa" w:w="110"/>
            </w:tcMar>
          </w:tcPr>
          <w:p>
            <w:r>
              <w:rPr>
                <w:sz w:val="18"/>
                <w:szCs w:val="18"/>
              </w:rPr>
              <w:t xml:space="preserve">16</w:t>
            </w:r>
          </w:p>
        </w:tc>
        <w:tc>
          <w:tcPr>
            <w:tcW w:type="dxa" w:w="4400"/>
            <w:tcMar>
              <w:top w:type="dxa" w:w="80"/>
              <w:left w:type="dxa" w:w="110"/>
              <w:bottom w:type="dxa" w:w="80"/>
              <w:right w:type="dxa" w:w="110"/>
            </w:tcMar>
          </w:tcPr>
          <w:p>
            <w:r>
              <w:rPr>
                <w:sz w:val="18"/>
                <w:szCs w:val="18"/>
              </w:rPr>
              <w:t xml:space="preserve">OML4Py needs PYQADMIN and OML_DEVELOPER</w:t>
            </w:r>
          </w:p>
        </w:tc>
        <w:tc>
          <w:tcPr>
            <w:tcW w:type="dxa" w:w="1900"/>
            <w:tcMar>
              <w:top w:type="dxa" w:w="80"/>
              <w:left w:type="dxa" w:w="110"/>
              <w:bottom w:type="dxa" w:w="80"/>
              <w:right w:type="dxa" w:w="110"/>
            </w:tcMar>
          </w:tcPr>
          <w:p>
            <w:r>
              <w:rPr>
                <w:sz w:val="18"/>
                <w:szCs w:val="18"/>
              </w:rPr>
              <w:t xml:space="preserve">Part 3 (draft)</w:t>
            </w:r>
          </w:p>
        </w:tc>
        <w:tc>
          <w:tcPr>
            <w:tcW w:type="dxa" w:w="2440"/>
            <w:shd w:fill="E4EFE4" w:val="clear"/>
            <w:tcMar>
              <w:top w:type="dxa" w:w="80"/>
              <w:left w:type="dxa" w:w="110"/>
              <w:bottom w:type="dxa" w:w="80"/>
              <w:right w:type="dxa" w:w="110"/>
            </w:tcMar>
          </w:tcPr>
          <w:p>
            <w:r>
              <w:rPr>
                <w:b/>
                <w:bCs/>
                <w:sz w:val="18"/>
                <w:szCs w:val="18"/>
              </w:rPr>
              <w:t xml:space="preserve">CONFIRMED</w:t>
            </w:r>
          </w:p>
        </w:tc>
      </w:tr>
      <w:tr>
        <w:tc>
          <w:tcPr>
            <w:tcW w:type="dxa" w:w="620"/>
            <w:tcMar>
              <w:top w:type="dxa" w:w="80"/>
              <w:left w:type="dxa" w:w="110"/>
              <w:bottom w:type="dxa" w:w="80"/>
              <w:right w:type="dxa" w:w="110"/>
            </w:tcMar>
          </w:tcPr>
          <w:p>
            <w:r>
              <w:rPr>
                <w:sz w:val="18"/>
                <w:szCs w:val="18"/>
              </w:rPr>
              <w:t xml:space="preserve">17</w:t>
            </w:r>
          </w:p>
        </w:tc>
        <w:tc>
          <w:tcPr>
            <w:tcW w:type="dxa" w:w="4400"/>
            <w:tcMar>
              <w:top w:type="dxa" w:w="80"/>
              <w:left w:type="dxa" w:w="110"/>
              <w:bottom w:type="dxa" w:w="80"/>
              <w:right w:type="dxa" w:w="110"/>
            </w:tcMar>
          </w:tcPr>
          <w:p>
            <w:r>
              <w:rPr>
                <w:sz w:val="18"/>
                <w:szCs w:val="18"/>
              </w:rPr>
              <w:t xml:space="preserve">The $176,000 worked example</w:t>
            </w:r>
          </w:p>
        </w:tc>
        <w:tc>
          <w:tcPr>
            <w:tcW w:type="dxa" w:w="1900"/>
            <w:tcMar>
              <w:top w:type="dxa" w:w="80"/>
              <w:left w:type="dxa" w:w="110"/>
              <w:bottom w:type="dxa" w:w="80"/>
              <w:right w:type="dxa" w:w="110"/>
            </w:tcMar>
          </w:tcPr>
          <w:p>
            <w:r>
              <w:rPr>
                <w:sz w:val="18"/>
                <w:szCs w:val="18"/>
              </w:rPr>
              <w:t xml:space="preserve">Part 2 (published)</w:t>
            </w:r>
          </w:p>
        </w:tc>
        <w:tc>
          <w:tcPr>
            <w:tcW w:type="dxa" w:w="2440"/>
            <w:shd w:fill="E4EFE4" w:val="clear"/>
            <w:tcMar>
              <w:top w:type="dxa" w:w="80"/>
              <w:left w:type="dxa" w:w="110"/>
              <w:bottom w:type="dxa" w:w="80"/>
              <w:right w:type="dxa" w:w="110"/>
            </w:tcMar>
          </w:tcPr>
          <w:p>
            <w:r>
              <w:rPr>
                <w:b/>
                <w:bCs/>
                <w:sz w:val="18"/>
                <w:szCs w:val="18"/>
              </w:rPr>
              <w:t xml:space="preserve">CONFIRMED</w:t>
            </w:r>
          </w:p>
        </w:tc>
      </w:tr>
      <w:tr>
        <w:tc>
          <w:tcPr>
            <w:tcW w:type="dxa" w:w="620"/>
            <w:tcMar>
              <w:top w:type="dxa" w:w="80"/>
              <w:left w:type="dxa" w:w="110"/>
              <w:bottom w:type="dxa" w:w="80"/>
              <w:right w:type="dxa" w:w="110"/>
            </w:tcMar>
          </w:tcPr>
          <w:p>
            <w:r>
              <w:rPr>
                <w:sz w:val="18"/>
                <w:szCs w:val="18"/>
              </w:rPr>
              <w:t xml:space="preserve">18</w:t>
            </w:r>
          </w:p>
        </w:tc>
        <w:tc>
          <w:tcPr>
            <w:tcW w:type="dxa" w:w="4400"/>
            <w:tcMar>
              <w:top w:type="dxa" w:w="80"/>
              <w:left w:type="dxa" w:w="110"/>
              <w:bottom w:type="dxa" w:w="80"/>
              <w:right w:type="dxa" w:w="110"/>
            </w:tcMar>
          </w:tcPr>
          <w:p>
            <w:r>
              <w:rPr>
                <w:sz w:val="18"/>
                <w:szCs w:val="18"/>
              </w:rPr>
              <w:t xml:space="preserve">pandas is required, not optional</w:t>
            </w:r>
          </w:p>
        </w:tc>
        <w:tc>
          <w:tcPr>
            <w:tcW w:type="dxa" w:w="1900"/>
            <w:tcMar>
              <w:top w:type="dxa" w:w="80"/>
              <w:left w:type="dxa" w:w="110"/>
              <w:bottom w:type="dxa" w:w="80"/>
              <w:right w:type="dxa" w:w="110"/>
            </w:tcMar>
          </w:tcPr>
          <w:p>
            <w:r>
              <w:rPr>
                <w:sz w:val="18"/>
                <w:szCs w:val="18"/>
              </w:rPr>
              <w:t xml:space="preserve">Part 3 (draft)</w:t>
            </w:r>
          </w:p>
        </w:tc>
        <w:tc>
          <w:tcPr>
            <w:tcW w:type="dxa" w:w="2440"/>
            <w:shd w:fill="E4EFE4" w:val="clear"/>
            <w:tcMar>
              <w:top w:type="dxa" w:w="80"/>
              <w:left w:type="dxa" w:w="110"/>
              <w:bottom w:type="dxa" w:w="80"/>
              <w:right w:type="dxa" w:w="110"/>
            </w:tcMar>
          </w:tcPr>
          <w:p>
            <w:r>
              <w:rPr>
                <w:b/>
                <w:bCs/>
                <w:sz w:val="18"/>
                <w:szCs w:val="18"/>
              </w:rPr>
              <w:t xml:space="preserve">CONFIRMED</w:t>
            </w:r>
          </w:p>
        </w:tc>
      </w:tr>
      <w:tr>
        <w:tc>
          <w:tcPr>
            <w:tcW w:type="dxa" w:w="620"/>
            <w:tcMar>
              <w:top w:type="dxa" w:w="80"/>
              <w:left w:type="dxa" w:w="110"/>
              <w:bottom w:type="dxa" w:w="80"/>
              <w:right w:type="dxa" w:w="110"/>
            </w:tcMar>
          </w:tcPr>
          <w:p>
            <w:r>
              <w:rPr>
                <w:sz w:val="18"/>
                <w:szCs w:val="18"/>
              </w:rPr>
              <w:t xml:space="preserve">19</w:t>
            </w:r>
          </w:p>
        </w:tc>
        <w:tc>
          <w:tcPr>
            <w:tcW w:type="dxa" w:w="4400"/>
            <w:tcMar>
              <w:top w:type="dxa" w:w="80"/>
              <w:left w:type="dxa" w:w="110"/>
              <w:bottom w:type="dxa" w:w="80"/>
              <w:right w:type="dxa" w:w="110"/>
            </w:tcMar>
          </w:tcPr>
          <w:p>
            <w:r>
              <w:rPr>
                <w:sz w:val="18"/>
                <w:szCs w:val="18"/>
              </w:rPr>
              <w:t xml:space="preserve">max_tokens 8000 now fails outright</w:t>
            </w:r>
          </w:p>
        </w:tc>
        <w:tc>
          <w:tcPr>
            <w:tcW w:type="dxa" w:w="1900"/>
            <w:tcMar>
              <w:top w:type="dxa" w:w="80"/>
              <w:left w:type="dxa" w:w="110"/>
              <w:bottom w:type="dxa" w:w="80"/>
              <w:right w:type="dxa" w:w="110"/>
            </w:tcMar>
          </w:tcPr>
          <w:p>
            <w:r>
              <w:rPr>
                <w:sz w:val="18"/>
                <w:szCs w:val="18"/>
              </w:rPr>
              <w:t xml:space="preserve">Part 2 (published)</w:t>
            </w:r>
          </w:p>
        </w:tc>
        <w:tc>
          <w:tcPr>
            <w:tcW w:type="dxa" w:w="2440"/>
            <w:shd w:fill="FDF3E0" w:val="clear"/>
            <w:tcMar>
              <w:top w:type="dxa" w:w="80"/>
              <w:left w:type="dxa" w:w="110"/>
              <w:bottom w:type="dxa" w:w="80"/>
              <w:right w:type="dxa" w:w="110"/>
            </w:tcMar>
          </w:tcPr>
          <w:p>
            <w:r>
              <w:rPr>
                <w:b/>
                <w:bCs/>
                <w:sz w:val="18"/>
                <w:szCs w:val="18"/>
              </w:rPr>
              <w:t xml:space="preserve">NEW FINDING</w:t>
            </w:r>
          </w:p>
        </w:tc>
      </w:tr>
      <w:tr>
        <w:tc>
          <w:tcPr>
            <w:tcW w:type="dxa" w:w="620"/>
            <w:tcMar>
              <w:top w:type="dxa" w:w="80"/>
              <w:left w:type="dxa" w:w="110"/>
              <w:bottom w:type="dxa" w:w="80"/>
              <w:right w:type="dxa" w:w="110"/>
            </w:tcMar>
          </w:tcPr>
          <w:p>
            <w:r>
              <w:rPr>
                <w:sz w:val="18"/>
                <w:szCs w:val="18"/>
              </w:rPr>
              <w:t xml:space="preserve">20</w:t>
            </w:r>
          </w:p>
        </w:tc>
        <w:tc>
          <w:tcPr>
            <w:tcW w:type="dxa" w:w="4400"/>
            <w:tcMar>
              <w:top w:type="dxa" w:w="80"/>
              <w:left w:type="dxa" w:w="110"/>
              <w:bottom w:type="dxa" w:w="80"/>
              <w:right w:type="dxa" w:w="110"/>
            </w:tcMar>
          </w:tcPr>
          <w:p>
            <w:r>
              <w:rPr>
                <w:sz w:val="18"/>
                <w:szCs w:val="18"/>
              </w:rPr>
              <w:t xml:space="preserve">pyqGetHostAce cannot be run by the schema user</w:t>
            </w:r>
          </w:p>
        </w:tc>
        <w:tc>
          <w:tcPr>
            <w:tcW w:type="dxa" w:w="1900"/>
            <w:tcMar>
              <w:top w:type="dxa" w:w="80"/>
              <w:left w:type="dxa" w:w="110"/>
              <w:bottom w:type="dxa" w:w="80"/>
              <w:right w:type="dxa" w:w="110"/>
            </w:tcMar>
          </w:tcPr>
          <w:p>
            <w:r>
              <w:rPr>
                <w:sz w:val="18"/>
                <w:szCs w:val="18"/>
              </w:rPr>
              <w:t xml:space="preserve">Part 3 / repo</w:t>
            </w:r>
          </w:p>
        </w:tc>
        <w:tc>
          <w:tcPr>
            <w:tcW w:type="dxa" w:w="2440"/>
            <w:shd w:fill="FDF3E0" w:val="clear"/>
            <w:tcMar>
              <w:top w:type="dxa" w:w="80"/>
              <w:left w:type="dxa" w:w="110"/>
              <w:bottom w:type="dxa" w:w="80"/>
              <w:right w:type="dxa" w:w="110"/>
            </w:tcMar>
          </w:tcPr>
          <w:p>
            <w:r>
              <w:rPr>
                <w:b/>
                <w:bCs/>
                <w:sz w:val="18"/>
                <w:szCs w:val="18"/>
              </w:rPr>
              <w:t xml:space="preserve">NEW FINDING</w:t>
            </w:r>
          </w:p>
        </w:tc>
      </w:tr>
      <w:tr>
        <w:tc>
          <w:tcPr>
            <w:tcW w:type="dxa" w:w="620"/>
            <w:tcMar>
              <w:top w:type="dxa" w:w="80"/>
              <w:left w:type="dxa" w:w="110"/>
              <w:bottom w:type="dxa" w:w="80"/>
              <w:right w:type="dxa" w:w="110"/>
            </w:tcMar>
          </w:tcPr>
          <w:p>
            <w:r>
              <w:rPr>
                <w:sz w:val="18"/>
                <w:szCs w:val="18"/>
              </w:rPr>
              <w:t xml:space="preserve">21</w:t>
            </w:r>
          </w:p>
        </w:tc>
        <w:tc>
          <w:tcPr>
            <w:tcW w:type="dxa" w:w="4400"/>
            <w:tcMar>
              <w:top w:type="dxa" w:w="80"/>
              <w:left w:type="dxa" w:w="110"/>
              <w:bottom w:type="dxa" w:w="80"/>
              <w:right w:type="dxa" w:w="110"/>
            </w:tcMar>
          </w:tcPr>
          <w:p>
            <w:r>
              <w:rPr>
                <w:sz w:val="18"/>
                <w:szCs w:val="18"/>
              </w:rPr>
              <w:t xml:space="preserve">max_tokens defaults to 1024; conversation defaults to false</w:t>
            </w:r>
          </w:p>
        </w:tc>
        <w:tc>
          <w:tcPr>
            <w:tcW w:type="dxa" w:w="1900"/>
            <w:tcMar>
              <w:top w:type="dxa" w:w="80"/>
              <w:left w:type="dxa" w:w="110"/>
              <w:bottom w:type="dxa" w:w="80"/>
              <w:right w:type="dxa" w:w="110"/>
            </w:tcMar>
          </w:tcPr>
          <w:p>
            <w:r>
              <w:rPr>
                <w:sz w:val="18"/>
                <w:szCs w:val="18"/>
              </w:rPr>
              <w:t xml:space="preserve">Part 2 (published)</w:t>
            </w:r>
          </w:p>
        </w:tc>
        <w:tc>
          <w:tcPr>
            <w:tcW w:type="dxa" w:w="2440"/>
            <w:shd w:fill="ECEFF4" w:val="clear"/>
            <w:tcMar>
              <w:top w:type="dxa" w:w="80"/>
              <w:left w:type="dxa" w:w="110"/>
              <w:bottom w:type="dxa" w:w="80"/>
              <w:right w:type="dxa" w:w="110"/>
            </w:tcMar>
          </w:tcPr>
          <w:p>
            <w:r>
              <w:rPr>
                <w:b/>
                <w:bCs/>
                <w:sz w:val="18"/>
                <w:szCs w:val="18"/>
              </w:rPr>
              <w:t xml:space="preserve">NOT TESTED</w:t>
            </w:r>
          </w:p>
        </w:tc>
      </w:tr>
      <w:tr>
        <w:tc>
          <w:tcPr>
            <w:tcW w:type="dxa" w:w="620"/>
            <w:tcMar>
              <w:top w:type="dxa" w:w="80"/>
              <w:left w:type="dxa" w:w="110"/>
              <w:bottom w:type="dxa" w:w="80"/>
              <w:right w:type="dxa" w:w="110"/>
            </w:tcMar>
          </w:tcPr>
          <w:p>
            <w:r>
              <w:rPr>
                <w:sz w:val="18"/>
                <w:szCs w:val="18"/>
              </w:rPr>
              <w:t xml:space="preserve">22</w:t>
            </w:r>
          </w:p>
        </w:tc>
        <w:tc>
          <w:tcPr>
            <w:tcW w:type="dxa" w:w="4400"/>
            <w:tcMar>
              <w:top w:type="dxa" w:w="80"/>
              <w:left w:type="dxa" w:w="110"/>
              <w:bottom w:type="dxa" w:w="80"/>
              <w:right w:type="dxa" w:w="110"/>
            </w:tcMar>
          </w:tcPr>
          <w:p>
            <w:r>
              <w:rPr>
                <w:sz w:val="18"/>
                <w:szCs w:val="18"/>
              </w:rPr>
              <w:t xml:space="preserve">NL2SQL silently ignores role-granted privileges</w:t>
            </w:r>
          </w:p>
        </w:tc>
        <w:tc>
          <w:tcPr>
            <w:tcW w:type="dxa" w:w="1900"/>
            <w:tcMar>
              <w:top w:type="dxa" w:w="80"/>
              <w:left w:type="dxa" w:w="110"/>
              <w:bottom w:type="dxa" w:w="80"/>
              <w:right w:type="dxa" w:w="110"/>
            </w:tcMar>
          </w:tcPr>
          <w:p>
            <w:r>
              <w:rPr>
                <w:sz w:val="18"/>
                <w:szCs w:val="18"/>
              </w:rPr>
              <w:t xml:space="preserve">Part 2 (published)</w:t>
            </w:r>
          </w:p>
        </w:tc>
        <w:tc>
          <w:tcPr>
            <w:tcW w:type="dxa" w:w="2440"/>
            <w:shd w:fill="FBE4E4" w:val="clear"/>
            <w:tcMar>
              <w:top w:type="dxa" w:w="80"/>
              <w:left w:type="dxa" w:w="110"/>
              <w:bottom w:type="dxa" w:w="80"/>
              <w:right w:type="dxa" w:w="110"/>
            </w:tcMar>
          </w:tcPr>
          <w:p>
            <w:r>
              <w:rPr>
                <w:b/>
                <w:bCs/>
                <w:sz w:val="18"/>
                <w:szCs w:val="18"/>
              </w:rPr>
              <w:t xml:space="preserve">REFUTED</w:t>
            </w:r>
          </w:p>
        </w:tc>
      </w:tr>
      <w:tr>
        <w:tc>
          <w:tcPr>
            <w:tcW w:type="dxa" w:w="620"/>
            <w:tcMar>
              <w:top w:type="dxa" w:w="80"/>
              <w:left w:type="dxa" w:w="110"/>
              <w:bottom w:type="dxa" w:w="80"/>
              <w:right w:type="dxa" w:w="110"/>
            </w:tcMar>
          </w:tcPr>
          <w:p>
            <w:r>
              <w:rPr>
                <w:sz w:val="18"/>
                <w:szCs w:val="18"/>
              </w:rPr>
              <w:t xml:space="preserve">23</w:t>
            </w:r>
          </w:p>
        </w:tc>
        <w:tc>
          <w:tcPr>
            <w:tcW w:type="dxa" w:w="4400"/>
            <w:tcMar>
              <w:top w:type="dxa" w:w="80"/>
              <w:left w:type="dxa" w:w="110"/>
              <w:bottom w:type="dxa" w:w="80"/>
              <w:right w:type="dxa" w:w="110"/>
            </w:tcMar>
          </w:tcPr>
          <w:p>
            <w:r>
              <w:rPr>
                <w:sz w:val="18"/>
                <w:szCs w:val="18"/>
              </w:rPr>
              <w:t xml:space="preserve">RAG: chat bypasses the vector search that narrate uses</w:t>
            </w:r>
          </w:p>
        </w:tc>
        <w:tc>
          <w:tcPr>
            <w:tcW w:type="dxa" w:w="1900"/>
            <w:tcMar>
              <w:top w:type="dxa" w:w="80"/>
              <w:left w:type="dxa" w:w="110"/>
              <w:bottom w:type="dxa" w:w="80"/>
              <w:right w:type="dxa" w:w="110"/>
            </w:tcMar>
          </w:tcPr>
          <w:p>
            <w:r>
              <w:rPr>
                <w:sz w:val="18"/>
                <w:szCs w:val="18"/>
              </w:rPr>
              <w:t xml:space="preserve">Part 2 (published)</w:t>
            </w:r>
          </w:p>
        </w:tc>
        <w:tc>
          <w:tcPr>
            <w:tcW w:type="dxa" w:w="2440"/>
            <w:shd w:fill="E4EFE4" w:val="clear"/>
            <w:tcMar>
              <w:top w:type="dxa" w:w="80"/>
              <w:left w:type="dxa" w:w="110"/>
              <w:bottom w:type="dxa" w:w="80"/>
              <w:right w:type="dxa" w:w="110"/>
            </w:tcMar>
          </w:tcPr>
          <w:p>
            <w:r>
              <w:rPr>
                <w:b/>
                <w:bCs/>
                <w:sz w:val="18"/>
                <w:szCs w:val="18"/>
              </w:rPr>
              <w:t xml:space="preserve">CONFIRMED</w:t>
            </w:r>
          </w:p>
        </w:tc>
      </w:tr>
      <w:tr>
        <w:tc>
          <w:tcPr>
            <w:tcW w:type="dxa" w:w="620"/>
            <w:tcMar>
              <w:top w:type="dxa" w:w="80"/>
              <w:left w:type="dxa" w:w="110"/>
              <w:bottom w:type="dxa" w:w="80"/>
              <w:right w:type="dxa" w:w="110"/>
            </w:tcMar>
          </w:tcPr>
          <w:p>
            <w:r>
              <w:rPr>
                <w:sz w:val="18"/>
                <w:szCs w:val="18"/>
              </w:rPr>
              <w:t xml:space="preserve">24</w:t>
            </w:r>
          </w:p>
        </w:tc>
        <w:tc>
          <w:tcPr>
            <w:tcW w:type="dxa" w:w="4400"/>
            <w:tcMar>
              <w:top w:type="dxa" w:w="80"/>
              <w:left w:type="dxa" w:w="110"/>
              <w:bottom w:type="dxa" w:w="80"/>
              <w:right w:type="dxa" w:w="110"/>
            </w:tcMar>
          </w:tcPr>
          <w:p>
            <w:r>
              <w:rPr>
                <w:sz w:val="18"/>
                <w:szCs w:val="18"/>
              </w:rPr>
              <w:t xml:space="preserve">Generative AI model availability differs by region</w:t>
            </w:r>
          </w:p>
        </w:tc>
        <w:tc>
          <w:tcPr>
            <w:tcW w:type="dxa" w:w="1900"/>
            <w:tcMar>
              <w:top w:type="dxa" w:w="80"/>
              <w:left w:type="dxa" w:w="110"/>
              <w:bottom w:type="dxa" w:w="80"/>
              <w:right w:type="dxa" w:w="110"/>
            </w:tcMar>
          </w:tcPr>
          <w:p>
            <w:r>
              <w:rPr>
                <w:sz w:val="18"/>
                <w:szCs w:val="18"/>
              </w:rPr>
              <w:t xml:space="preserve">Part 2 (published)</w:t>
            </w:r>
          </w:p>
        </w:tc>
        <w:tc>
          <w:tcPr>
            <w:tcW w:type="dxa" w:w="2440"/>
            <w:shd w:fill="E4EFE4" w:val="clear"/>
            <w:tcMar>
              <w:top w:type="dxa" w:w="80"/>
              <w:left w:type="dxa" w:w="110"/>
              <w:bottom w:type="dxa" w:w="80"/>
              <w:right w:type="dxa" w:w="110"/>
            </w:tcMar>
          </w:tcPr>
          <w:p>
            <w:r>
              <w:rPr>
                <w:b/>
                <w:bCs/>
                <w:sz w:val="18"/>
                <w:szCs w:val="18"/>
              </w:rPr>
              <w:t xml:space="preserve">CONFIRMED</w:t>
            </w:r>
          </w:p>
        </w:tc>
      </w:tr>
      <w:tr>
        <w:tc>
          <w:tcPr>
            <w:tcW w:type="dxa" w:w="620"/>
            <w:tcMar>
              <w:top w:type="dxa" w:w="80"/>
              <w:left w:type="dxa" w:w="110"/>
              <w:bottom w:type="dxa" w:w="80"/>
              <w:right w:type="dxa" w:w="110"/>
            </w:tcMar>
          </w:tcPr>
          <w:p>
            <w:r>
              <w:rPr>
                <w:sz w:val="18"/>
                <w:szCs w:val="18"/>
              </w:rPr>
              <w:t xml:space="preserve">25</w:t>
            </w:r>
          </w:p>
        </w:tc>
        <w:tc>
          <w:tcPr>
            <w:tcW w:type="dxa" w:w="4400"/>
            <w:tcMar>
              <w:top w:type="dxa" w:w="80"/>
              <w:left w:type="dxa" w:w="110"/>
              <w:bottom w:type="dxa" w:w="80"/>
              <w:right w:type="dxa" w:w="110"/>
            </w:tcMar>
          </w:tcPr>
          <w:p>
            <w:r>
              <w:rPr>
                <w:sz w:val="18"/>
                <w:szCs w:val="18"/>
              </w:rPr>
              <w:t xml:space="preserve">data_json must reach Python as a string, not a list</w:t>
            </w:r>
          </w:p>
        </w:tc>
        <w:tc>
          <w:tcPr>
            <w:tcW w:type="dxa" w:w="1900"/>
            <w:tcMar>
              <w:top w:type="dxa" w:w="80"/>
              <w:left w:type="dxa" w:w="110"/>
              <w:bottom w:type="dxa" w:w="80"/>
              <w:right w:type="dxa" w:w="110"/>
            </w:tcMar>
          </w:tcPr>
          <w:p>
            <w:r>
              <w:rPr>
                <w:sz w:val="18"/>
                <w:szCs w:val="18"/>
              </w:rPr>
              <w:t xml:space="preserve">Part 3 (draft)</w:t>
            </w:r>
          </w:p>
        </w:tc>
        <w:tc>
          <w:tcPr>
            <w:tcW w:type="dxa" w:w="2440"/>
            <w:shd w:fill="E4EFE4" w:val="clear"/>
            <w:tcMar>
              <w:top w:type="dxa" w:w="80"/>
              <w:left w:type="dxa" w:w="110"/>
              <w:bottom w:type="dxa" w:w="80"/>
              <w:right w:type="dxa" w:w="110"/>
            </w:tcMar>
          </w:tcPr>
          <w:p>
            <w:r>
              <w:rPr>
                <w:b/>
                <w:bCs/>
                <w:sz w:val="18"/>
                <w:szCs w:val="18"/>
              </w:rPr>
              <w:t xml:space="preserve">CONFIRMED</w:t>
            </w:r>
          </w:p>
        </w:tc>
      </w:tr>
      <w:tr>
        <w:tc>
          <w:tcPr>
            <w:tcW w:type="dxa" w:w="620"/>
            <w:tcMar>
              <w:top w:type="dxa" w:w="80"/>
              <w:left w:type="dxa" w:w="110"/>
              <w:bottom w:type="dxa" w:w="80"/>
              <w:right w:type="dxa" w:w="110"/>
            </w:tcMar>
          </w:tcPr>
          <w:p>
            <w:r>
              <w:rPr>
                <w:sz w:val="18"/>
                <w:szCs w:val="18"/>
              </w:rPr>
              <w:t xml:space="preserve">26</w:t>
            </w:r>
          </w:p>
        </w:tc>
        <w:tc>
          <w:tcPr>
            <w:tcW w:type="dxa" w:w="4400"/>
            <w:tcMar>
              <w:top w:type="dxa" w:w="80"/>
              <w:left w:type="dxa" w:w="110"/>
              <w:bottom w:type="dxa" w:w="80"/>
              <w:right w:type="dxa" w:w="110"/>
            </w:tcMar>
          </w:tcPr>
          <w:p>
            <w:r>
              <w:rPr>
                <w:sz w:val="18"/>
                <w:szCs w:val="18"/>
              </w:rPr>
              <w:t xml:space="preserve">The database needs its own Resource Principal IAM policy</w:t>
            </w:r>
          </w:p>
        </w:tc>
        <w:tc>
          <w:tcPr>
            <w:tcW w:type="dxa" w:w="1900"/>
            <w:tcMar>
              <w:top w:type="dxa" w:w="80"/>
              <w:left w:type="dxa" w:w="110"/>
              <w:bottom w:type="dxa" w:w="80"/>
              <w:right w:type="dxa" w:w="110"/>
            </w:tcMar>
          </w:tcPr>
          <w:p>
            <w:r>
              <w:rPr>
                <w:sz w:val="18"/>
                <w:szCs w:val="18"/>
              </w:rPr>
              <w:t xml:space="preserve">Parts 2 and 3</w:t>
            </w:r>
          </w:p>
        </w:tc>
        <w:tc>
          <w:tcPr>
            <w:tcW w:type="dxa" w:w="2440"/>
            <w:shd w:fill="E4EFE4" w:val="clear"/>
            <w:tcMar>
              <w:top w:type="dxa" w:w="80"/>
              <w:left w:type="dxa" w:w="110"/>
              <w:bottom w:type="dxa" w:w="80"/>
              <w:right w:type="dxa" w:w="110"/>
            </w:tcMar>
          </w:tcPr>
          <w:p>
            <w:r>
              <w:rPr>
                <w:b/>
                <w:bCs/>
                <w:sz w:val="18"/>
                <w:szCs w:val="18"/>
              </w:rPr>
              <w:t xml:space="preserve">CONFIRMED</w:t>
            </w:r>
          </w:p>
        </w:tc>
      </w:tr>
      <w:tr>
        <w:tc>
          <w:tcPr>
            <w:tcW w:type="dxa" w:w="620"/>
            <w:tcMar>
              <w:top w:type="dxa" w:w="80"/>
              <w:left w:type="dxa" w:w="110"/>
              <w:bottom w:type="dxa" w:w="80"/>
              <w:right w:type="dxa" w:w="110"/>
            </w:tcMar>
          </w:tcPr>
          <w:p>
            <w:r>
              <w:rPr>
                <w:sz w:val="18"/>
                <w:szCs w:val="18"/>
              </w:rPr>
              <w:t xml:space="preserve">27</w:t>
            </w:r>
          </w:p>
        </w:tc>
        <w:tc>
          <w:tcPr>
            <w:tcW w:type="dxa" w:w="4400"/>
            <w:tcMar>
              <w:top w:type="dxa" w:w="80"/>
              <w:left w:type="dxa" w:w="110"/>
              <w:bottom w:type="dxa" w:w="80"/>
              <w:right w:type="dxa" w:w="110"/>
            </w:tcMar>
          </w:tcPr>
          <w:p>
            <w:r>
              <w:rPr>
                <w:sz w:val="18"/>
                <w:szCs w:val="18"/>
              </w:rPr>
              <w:t xml:space="preserve">Documents must contain extractable text</w:t>
            </w:r>
          </w:p>
        </w:tc>
        <w:tc>
          <w:tcPr>
            <w:tcW w:type="dxa" w:w="1900"/>
            <w:tcMar>
              <w:top w:type="dxa" w:w="80"/>
              <w:left w:type="dxa" w:w="110"/>
              <w:bottom w:type="dxa" w:w="80"/>
              <w:right w:type="dxa" w:w="110"/>
            </w:tcMar>
          </w:tcPr>
          <w:p>
            <w:r>
              <w:rPr>
                <w:sz w:val="18"/>
                <w:szCs w:val="18"/>
              </w:rPr>
              <w:t xml:space="preserve">Part 2 (published)</w:t>
            </w:r>
          </w:p>
        </w:tc>
        <w:tc>
          <w:tcPr>
            <w:tcW w:type="dxa" w:w="2440"/>
            <w:shd w:fill="ECEFF4" w:val="clear"/>
            <w:tcMar>
              <w:top w:type="dxa" w:w="80"/>
              <w:left w:type="dxa" w:w="110"/>
              <w:bottom w:type="dxa" w:w="80"/>
              <w:right w:type="dxa" w:w="110"/>
            </w:tcMar>
          </w:tcPr>
          <w:p>
            <w:r>
              <w:rPr>
                <w:b/>
                <w:bCs/>
                <w:sz w:val="18"/>
                <w:szCs w:val="18"/>
              </w:rPr>
              <w:t xml:space="preserve">NOT TESTED</w:t>
            </w:r>
          </w:p>
        </w:tc>
      </w:tr>
    </w:tbl>
    <w:p>
      <w:r>
        <w:br w:type="page"/>
      </w:r>
    </w:p>
    <w:p>
      <w:pPr>
        <w:pStyle w:val="Heading1"/>
        <w:spacing w:after="200"/>
      </w:pPr>
      <w:r>
        <w:rPr>
          <w:b/>
          <w:bCs/>
          <w:sz w:val="32"/>
          <w:szCs w:val="32"/>
        </w:rPr>
        <w:t xml:space="preserve">What to change before presenting</w:t>
      </w:r>
    </w:p>
    <w:p>
      <w:pPr>
        <w:pStyle w:val="ListParagraph"/>
        <w:numPr>
          <w:ilvl w:val="0"/>
          <w:numId w:val="2"/>
        </w:numPr>
        <w:spacing w:after="120"/>
      </w:pPr>
      <w:r>
        <w:rPr>
          <w:sz w:val="20"/>
          <w:szCs w:val="20"/>
        </w:rPr>
        <w:t xml:space="preserve">Part 2 has been rewritten as a corrected draft at /tbd/select-ai-agent-part2-rev. It is written as a fresh post, not as errata, and should replace the published version.</w:t>
      </w:r>
    </w:p>
    <w:p>
      <w:pPr>
        <w:pStyle w:val="ListParagraph"/>
        <w:numPr>
          <w:ilvl w:val="0"/>
          <w:numId w:val="2"/>
        </w:numPr>
        <w:spacing w:after="120"/>
      </w:pPr>
      <w:r>
        <w:rPr>
          <w:sz w:val="20"/>
          <w:szCs w:val="20"/>
        </w:rPr>
        <w:t xml:space="preserve">Removed: the orphan AGENT$ profile gotcha. It does not reproduce on 23.26.3.2.0 at any point in the team lifecycle.</w:t>
      </w:r>
    </w:p>
    <w:p>
      <w:pPr>
        <w:pStyle w:val="ListParagraph"/>
        <w:numPr>
          <w:ilvl w:val="0"/>
          <w:numId w:val="2"/>
        </w:numPr>
        <w:spacing w:after="120"/>
      </w:pPr>
      <w:r>
        <w:rPr>
          <w:sz w:val="20"/>
          <w:szCs w:val="20"/>
        </w:rPr>
        <w:t xml:space="preserve">RESTORED: the "region attribute breaks the endpoint" warning, now sharpened. It fails only when the value matches the database own region, which is why the first test missed it. Part 2 carries the corrected version and the builder no longer emits the attribute.</w:t>
      </w:r>
    </w:p>
    <w:p>
      <w:pPr>
        <w:pStyle w:val="ListParagraph"/>
        <w:numPr>
          <w:ilvl w:val="0"/>
          <w:numId w:val="2"/>
        </w:numPr>
        <w:spacing w:after="120"/>
      </w:pPr>
      <w:r>
        <w:rPr>
          <w:sz w:val="20"/>
          <w:szCs w:val="20"/>
        </w:rPr>
        <w:t xml:space="preserve">Reversed: top-level profile_name. It raises ORA-20052 immediately rather than failing silently.</w:t>
      </w:r>
    </w:p>
    <w:p>
      <w:pPr>
        <w:pStyle w:val="ListParagraph"/>
        <w:numPr>
          <w:ilvl w:val="0"/>
          <w:numId w:val="2"/>
        </w:numPr>
        <w:spacing w:after="120"/>
      </w:pPr>
      <w:r>
        <w:rPr>
          <w:sz w:val="20"/>
          <w:szCs w:val="20"/>
        </w:rPr>
        <w:t xml:space="preserve">Rewritten: the grants section. NL2SQL honours role-granted privileges; the real requirement is that the role be ENABLED in the session (ALTER USER ... DEFAULT ROLE ALL).</w:t>
      </w:r>
    </w:p>
    <w:p>
      <w:pPr>
        <w:pStyle w:val="ListParagraph"/>
        <w:numPr>
          <w:ilvl w:val="0"/>
          <w:numId w:val="2"/>
        </w:numPr>
        <w:spacing w:after="120"/>
      </w:pPr>
      <w:r>
        <w:rPr>
          <w:sz w:val="20"/>
          <w:szCs w:val="20"/>
        </w:rPr>
        <w:t xml:space="preserve">Strengthened with live output: narrate versus chat, and regional model availability. Both now carry the actual results rather than an assertion.</w:t>
      </w:r>
    </w:p>
    <w:p>
      <w:pPr>
        <w:pStyle w:val="ListParagraph"/>
        <w:numPr>
          <w:ilvl w:val="0"/>
          <w:numId w:val="2"/>
        </w:numPr>
        <w:spacing w:after="120"/>
      </w:pPr>
      <w:r>
        <w:rPr>
          <w:sz w:val="20"/>
          <w:szCs w:val="20"/>
        </w:rPr>
        <w:t xml:space="preserve">Reworded: the no-tools-array claim, to "no tool fired and no error raised". The invented-figures wording did not reproduce across four runs and is model-dependent.</w:t>
      </w:r>
    </w:p>
    <w:p>
      <w:pPr>
        <w:pStyle w:val="ListParagraph"/>
        <w:numPr>
          <w:ilvl w:val="0"/>
          <w:numId w:val="2"/>
        </w:numPr>
        <w:spacing w:after="120"/>
      </w:pPr>
      <w:r>
        <w:rPr>
          <w:sz w:val="20"/>
          <w:szCs w:val="20"/>
        </w:rPr>
        <w:t xml:space="preserve">Reworded: the INVALID-object claim. SQLcl surfaces the compile error; it is programmatic drivers that swallow it, which is where deploy scripts live.</w:t>
      </w:r>
    </w:p>
    <w:p>
      <w:pPr>
        <w:pStyle w:val="ListParagraph"/>
        <w:numPr>
          <w:ilvl w:val="0"/>
          <w:numId w:val="2"/>
        </w:numPr>
        <w:spacing w:after="120"/>
      </w:pPr>
      <w:r>
        <w:rPr>
          <w:sz w:val="20"/>
          <w:szCs w:val="20"/>
        </w:rPr>
        <w:t xml:space="preserve">Corrected: the drop-and-recreate claim in Part 3. SET_ATTRIBUTE exists in both packages and works.</w:t>
      </w:r>
    </w:p>
    <w:p>
      <w:pPr>
        <w:pStyle w:val="ListParagraph"/>
        <w:numPr>
          <w:ilvl w:val="0"/>
          <w:numId w:val="2"/>
        </w:numPr>
        <w:spacing w:after="120"/>
      </w:pPr>
      <w:r>
        <w:rPr>
          <w:sz w:val="20"/>
          <w:szCs w:val="20"/>
        </w:rPr>
        <w:t xml:space="preserve">Softened: the max_tokens and conversation defaults, now attributed to Oracle documentation, since the profile view reports only attributes you set explicitly.</w:t>
      </w:r>
    </w:p>
    <w:p>
      <w:pPr>
        <w:pStyle w:val="ListParagraph"/>
        <w:numPr>
          <w:ilvl w:val="0"/>
          <w:numId w:val="2"/>
        </w:numPr>
        <w:spacing w:after="120"/>
      </w:pPr>
      <w:r>
        <w:rPr>
          <w:sz w:val="20"/>
          <w:szCs w:val="20"/>
        </w:rPr>
        <w:t xml:space="preserve">Softened: the extractable-text claim — the only one removed rather than verified. It was not demonstrated and is marked as documented.</w:t>
      </w:r>
    </w:p>
    <w:p>
      <w:r>
        <w:br w:type="page"/>
      </w:r>
    </w:p>
    <w:p>
      <w:pPr>
        <w:pStyle w:val="Heading1"/>
        <w:spacing w:after="100"/>
      </w:pPr>
      <w:r>
        <w:rPr>
          <w:b/>
          <w:bCs/>
          <w:sz w:val="32"/>
          <w:szCs w:val="32"/>
        </w:rPr>
        <w:t xml:space="preserve">Claim by claim</w:t>
      </w:r>
    </w:p>
    <w:p>
      <w:pPr>
        <w:spacing w:after="120"/>
      </w:pPr>
      <w:r>
        <w:rPr>
          <w:sz w:val="20"/>
          <w:szCs w:val="20"/>
        </w:rPr>
        <w:t xml:space="preserve">Ordered by verdict: refuted first, then partly confirmed, then confirmed, then new findings and untested claims.</w:t>
      </w:r>
    </w:p>
    <w:p>
      <w:pPr>
        <w:pStyle w:val="Heading2"/>
        <w:spacing w:after="120" w:before="320"/>
      </w:pPr>
      <w:r>
        <w:rPr>
          <w:b/>
          <w:bCs/>
          <w:sz w:val="24"/>
          <w:szCs w:val="24"/>
        </w:rPr>
        <w:t xml:space="preserve">1. Orphan AGENT$ profile survives DROP_TEAM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shd w:fill="F7F7F9" w:val="clear"/>
            <w:tcMar>
              <w:top w:type="dxa" w:w="80"/>
              <w:left w:type="dxa" w:w="110"/>
              <w:bottom w:type="dxa" w:w="80"/>
              <w:right w:type="dxa" w:w="110"/>
            </w:tcMar>
          </w:tcPr>
          <w:p>
            <w:r>
              <w:rPr>
                <w:b/>
                <w:bCs/>
                <w:sz w:val="18"/>
                <w:szCs w:val="18"/>
              </w:rPr>
              <w:t xml:space="preserve">Verdict</w:t>
            </w:r>
          </w:p>
        </w:tc>
        <w:tc>
          <w:tcPr>
            <w:tcW w:type="dxa" w:w="7360"/>
            <w:shd w:fill="FBE4E4" w:val="clear"/>
            <w:tcMar>
              <w:top w:type="dxa" w:w="80"/>
              <w:left w:type="dxa" w:w="110"/>
              <w:bottom w:type="dxa" w:w="80"/>
              <w:right w:type="dxa" w:w="110"/>
            </w:tcMar>
          </w:tcPr>
          <w:p>
            <w:r>
              <w:rPr>
                <w:b/>
                <w:bCs/>
                <w:sz w:val="18"/>
                <w:szCs w:val="18"/>
              </w:rPr>
              <w:t xml:space="preserve">REFUTED</w:t>
            </w:r>
          </w:p>
        </w:tc>
      </w:tr>
      <w:tr>
        <w:tc>
          <w:tcPr>
            <w:tcW w:type="dxa" w:w="2000"/>
            <w:shd w:fill="F7F7F9" w:val="clear"/>
            <w:tcMar>
              <w:top w:type="dxa" w:w="80"/>
              <w:left w:type="dxa" w:w="110"/>
              <w:bottom w:type="dxa" w:w="80"/>
              <w:right w:type="dxa" w:w="110"/>
            </w:tcMar>
          </w:tcPr>
          <w:p>
            <w:r>
              <w:rPr>
                <w:b/>
                <w:bCs/>
                <w:sz w:val="18"/>
                <w:szCs w:val="18"/>
              </w:rPr>
              <w:t xml:space="preserve">Source</w:t>
            </w:r>
          </w:p>
        </w:tc>
        <w:tc>
          <w:tcPr>
            <w:tcW w:type="dxa" w:w="7360"/>
            <w:tcMar>
              <w:top w:type="dxa" w:w="80"/>
              <w:left w:type="dxa" w:w="110"/>
              <w:bottom w:type="dxa" w:w="80"/>
              <w:right w:type="dxa" w:w="110"/>
            </w:tcMar>
          </w:tcPr>
          <w:p>
            <w:r>
              <w:rPr>
                <w:sz w:val="18"/>
                <w:szCs w:val="18"/>
              </w:rPr>
              <w:t xml:space="preserve">Part 2 (published)</w:t>
            </w:r>
          </w:p>
        </w:tc>
      </w:tr>
    </w:tbl>
    <w:p>
      <w:pPr>
        <w:spacing w:after="100"/>
      </w:pPr>
    </w:p>
    <w:p>
      <w:pPr>
        <w:spacing w:after="100"/>
      </w:pPr>
      <w:r>
        <w:rPr>
          <w:b/>
          <w:bCs/>
          <w:color w:val="555555"/>
          <w:sz w:val="20"/>
          <w:szCs w:val="20"/>
        </w:rPr>
        <w:t xml:space="preserve">Claim as written  </w:t>
      </w:r>
      <w:r>
        <w:rPr>
          <w:sz w:val="20"/>
          <w:szCs w:val="20"/>
        </w:rPr>
        <w:t xml:space="preserve"/>
      </w:r>
    </w:p>
    <w:p>
      <w:pPr>
        <w:pBdr>
          <w:left w:val="single" w:color="C9CDD4" w:sz="12" w:space="8"/>
        </w:pBdr>
        <w:spacing w:after="160"/>
        <w:ind w:left="300"/>
      </w:pPr>
      <w:r>
        <w:rPr>
          <w:i/>
          <w:iCs/>
          <w:sz w:val="20"/>
          <w:szCs w:val="20"/>
        </w:rPr>
        <w:t xml:space="preserve">CREATE_TEAM quietly creates an internal profile named AGENT$&lt;team_name&gt;. DROP_TEAM does not clean it up, so the next CREATE_TEAM with the same name fails because the profile is still sitting there.</w:t>
      </w:r>
    </w:p>
    <w:p>
      <w:pPr>
        <w:spacing w:after="100"/>
      </w:pPr>
      <w:r>
        <w:rPr>
          <w:b/>
          <w:bCs/>
          <w:color w:val="555555"/>
          <w:sz w:val="20"/>
          <w:szCs w:val="20"/>
        </w:rPr>
        <w:t xml:space="preserve">Test performed  </w:t>
      </w:r>
      <w:r>
        <w:rPr>
          <w:sz w:val="20"/>
          <w:szCs w:val="20"/>
        </w:rPr>
        <w:t xml:space="preserve">Created ZZ_ORPH_TASK / ZZ_ORPH_AGENT / ZZ_ORPH_TEAM. Counted USER_CLOUD_AI_PROFILES for AGENT$ZZ_ORPH_TEAM after CREATE_TEAM, again after a successful RUN_TEAM, and again after DROP_TEAM. Then attempted to recreate the team under the same name.</w:t>
      </w:r>
    </w:p>
    <w:p>
      <w:pPr>
        <w:spacing w:after="100"/>
      </w:pPr>
      <w:r>
        <w:rPr>
          <w:b/>
          <w:bCs/>
          <w:color w:val="555555"/>
          <w:sz w:val="20"/>
          <w:szCs w:val="20"/>
        </w:rPr>
        <w:t xml:space="preserve">Observed output  </w:t>
      </w:r>
      <w:r>
        <w:rPr>
          <w:sz w:val="20"/>
          <w:szCs w:val="20"/>
        </w:rPr>
        <w:t xml:space="preserve"/>
      </w:r>
    </w:p>
    <w:p>
      <w:pPr>
        <w:shd w:fill="F7F7F9" w:val="clear"/>
        <w:spacing w:after="120" w:before="60"/>
        <w:ind w:left="180"/>
      </w:pPr>
      <w:r>
        <w:rPr>
          <w:rFonts w:ascii="Consolas" w:cs="Consolas" w:eastAsia="Consolas" w:hAnsi="Consolas"/>
          <w:sz w:val="18"/>
          <w:szCs w:val="18"/>
        </w:rPr>
        <w:t xml:space="preserve">after CREATE_TEAM, AGENT$ profile exists : 0</w:t>
      </w:r>
    </w:p>
    <w:p>
      <w:pPr>
        <w:shd w:fill="F7F7F9" w:val="clear"/>
        <w:spacing w:after="120" w:before="60"/>
        <w:ind w:left="180"/>
      </w:pPr>
      <w:r>
        <w:rPr>
          <w:rFonts w:ascii="Consolas" w:cs="Consolas" w:eastAsia="Consolas" w:hAnsi="Consolas"/>
          <w:sz w:val="18"/>
          <w:szCs w:val="18"/>
        </w:rPr>
        <w:t xml:space="preserve">after RUN_TEAM,    AGENT$ profile exists : 0</w:t>
      </w:r>
    </w:p>
    <w:p>
      <w:pPr>
        <w:shd w:fill="F7F7F9" w:val="clear"/>
        <w:spacing w:after="120" w:before="60"/>
        <w:ind w:left="180"/>
      </w:pPr>
      <w:r>
        <w:rPr>
          <w:rFonts w:ascii="Consolas" w:cs="Consolas" w:eastAsia="Consolas" w:hAnsi="Consolas"/>
          <w:sz w:val="18"/>
          <w:szCs w:val="18"/>
        </w:rPr>
        <w:t xml:space="preserve">after DROP_TEAM,   AGENT$ profile exists : 0</w:t>
      </w:r>
    </w:p>
    <w:p>
      <w:pPr>
        <w:shd w:fill="F7F7F9" w:val="clear"/>
        <w:spacing w:after="120" w:before="60"/>
        <w:ind w:left="180"/>
      </w:pPr>
      <w:r>
        <w:rPr>
          <w:rFonts w:ascii="Consolas" w:cs="Consolas" w:eastAsia="Consolas" w:hAnsi="Consolas"/>
          <w:sz w:val="18"/>
          <w:szCs w:val="18"/>
        </w:rPr>
        <w:t xml:space="preserve">recreate with same name : SUCCEEDED</w:t>
      </w:r>
    </w:p>
    <w:p>
      <w:pPr>
        <w:spacing w:after="100"/>
      </w:pPr>
      <w:r>
        <w:rPr>
          <w:b/>
          <w:bCs/>
          <w:color w:val="555555"/>
          <w:sz w:val="20"/>
          <w:szCs w:val="20"/>
        </w:rPr>
        <w:t xml:space="preserve">Finding  </w:t>
      </w:r>
      <w:r>
        <w:rPr>
          <w:sz w:val="20"/>
          <w:szCs w:val="20"/>
        </w:rPr>
        <w:t xml:space="preserve">No AGENT$ profile is created at any point, and recreating the team is not blocked. Either this was fixed in a patch since the original build, or it was misdiagnosed at the time. Do not present this gotcha. The cleanup script's extra DROP_PROFILE step is harmless but unnecessary.</w:t>
      </w:r>
    </w:p>
    <w:p>
      <w:pPr>
        <w:pStyle w:val="Heading2"/>
        <w:spacing w:after="120" w:before="320"/>
      </w:pPr>
      <w:r>
        <w:rPr>
          <w:b/>
          <w:bCs/>
          <w:sz w:val="24"/>
          <w:szCs w:val="24"/>
        </w:rPr>
        <w:t xml:space="preserve">2. A "region" attribute breaks the inference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shd w:fill="F7F7F9" w:val="clear"/>
            <w:tcMar>
              <w:top w:type="dxa" w:w="80"/>
              <w:left w:type="dxa" w:w="110"/>
              <w:bottom w:type="dxa" w:w="80"/>
              <w:right w:type="dxa" w:w="110"/>
            </w:tcMar>
          </w:tcPr>
          <w:p>
            <w:r>
              <w:rPr>
                <w:b/>
                <w:bCs/>
                <w:sz w:val="18"/>
                <w:szCs w:val="18"/>
              </w:rPr>
              <w:t xml:space="preserve">Verdict</w:t>
            </w:r>
          </w:p>
        </w:tc>
        <w:tc>
          <w:tcPr>
            <w:tcW w:type="dxa" w:w="7360"/>
            <w:shd w:fill="FBE4E4" w:val="clear"/>
            <w:tcMar>
              <w:top w:type="dxa" w:w="80"/>
              <w:left w:type="dxa" w:w="110"/>
              <w:bottom w:type="dxa" w:w="80"/>
              <w:right w:type="dxa" w:w="110"/>
            </w:tcMar>
          </w:tcPr>
          <w:p>
            <w:r>
              <w:rPr>
                <w:b/>
                <w:bCs/>
                <w:sz w:val="18"/>
                <w:szCs w:val="18"/>
              </w:rPr>
              <w:t xml:space="preserve">CONFIRMED</w:t>
            </w:r>
          </w:p>
        </w:tc>
      </w:tr>
      <w:tr>
        <w:tc>
          <w:tcPr>
            <w:tcW w:type="dxa" w:w="2000"/>
            <w:shd w:fill="F7F7F9" w:val="clear"/>
            <w:tcMar>
              <w:top w:type="dxa" w:w="80"/>
              <w:left w:type="dxa" w:w="110"/>
              <w:bottom w:type="dxa" w:w="80"/>
              <w:right w:type="dxa" w:w="110"/>
            </w:tcMar>
          </w:tcPr>
          <w:p>
            <w:r>
              <w:rPr>
                <w:b/>
                <w:bCs/>
                <w:sz w:val="18"/>
                <w:szCs w:val="18"/>
              </w:rPr>
              <w:t xml:space="preserve">Source</w:t>
            </w:r>
          </w:p>
        </w:tc>
        <w:tc>
          <w:tcPr>
            <w:tcW w:type="dxa" w:w="7360"/>
            <w:tcMar>
              <w:top w:type="dxa" w:w="80"/>
              <w:left w:type="dxa" w:w="110"/>
              <w:bottom w:type="dxa" w:w="80"/>
              <w:right w:type="dxa" w:w="110"/>
            </w:tcMar>
          </w:tcPr>
          <w:p>
            <w:r>
              <w:rPr>
                <w:sz w:val="18"/>
                <w:szCs w:val="18"/>
              </w:rPr>
              <w:t xml:space="preserve">Part 2 (published)</w:t>
            </w:r>
          </w:p>
        </w:tc>
      </w:tr>
    </w:tbl>
    <w:p>
      <w:pPr>
        <w:spacing w:after="100"/>
      </w:pPr>
    </w:p>
    <w:p>
      <w:pPr>
        <w:spacing w:after="100"/>
      </w:pPr>
      <w:r>
        <w:rPr>
          <w:b/>
          <w:bCs/>
          <w:color w:val="555555"/>
          <w:sz w:val="20"/>
          <w:szCs w:val="20"/>
        </w:rPr>
        <w:t xml:space="preserve">Claim as written  </w:t>
      </w:r>
      <w:r>
        <w:rPr>
          <w:sz w:val="20"/>
          <w:szCs w:val="20"/>
        </w:rPr>
        <w:t xml:space="preserve"/>
      </w:r>
    </w:p>
    <w:p>
      <w:pPr>
        <w:pBdr>
          <w:left w:val="single" w:color="C9CDD4" w:sz="12" w:space="8"/>
        </w:pBdr>
        <w:spacing w:after="160"/>
        <w:ind w:left="300"/>
      </w:pPr>
      <w:r>
        <w:rPr>
          <w:i/>
          <w:iCs/>
          <w:sz w:val="20"/>
          <w:szCs w:val="20"/>
        </w:rPr>
        <w:t xml:space="preserve">Do not add a "region" attribute. On 26ai, setting region explicitly makes the database construct a malformed inference endpoint — every call fails with ORA-20404: Object not found naming a URL containing an unresolved my$cloud_domain placeholder.</w:t>
      </w:r>
    </w:p>
    <w:p>
      <w:pPr>
        <w:spacing w:after="100"/>
      </w:pPr>
      <w:r>
        <w:rPr>
          <w:b/>
          <w:bCs/>
          <w:color w:val="555555"/>
          <w:sz w:val="20"/>
          <w:szCs w:val="20"/>
        </w:rPr>
        <w:t xml:space="preserve">Test performed  </w:t>
      </w:r>
      <w:r>
        <w:rPr>
          <w:sz w:val="20"/>
          <w:szCs w:val="20"/>
        </w:rPr>
        <w:t xml:space="preserve">CORRECTED 2026-09-03. The first test used region=us-chicago-1 against a database in us-ashburn-1, both calls succeeded, and the claim was wrongly marked REFUTED. Re-tested properly: three profiles identical except for this attribute, exercised through both DBMS_CLOUD_AI.GENERATE and DBMS_CLOUD_AI_AGENT.RUN_TEAM.</w:t>
      </w:r>
    </w:p>
    <w:p>
      <w:pPr>
        <w:spacing w:after="100"/>
      </w:pPr>
      <w:r>
        <w:rPr>
          <w:b/>
          <w:bCs/>
          <w:color w:val="555555"/>
          <w:sz w:val="20"/>
          <w:szCs w:val="20"/>
        </w:rPr>
        <w:t xml:space="preserve">Observed output  </w:t>
      </w:r>
      <w:r>
        <w:rPr>
          <w:sz w:val="20"/>
          <w:szCs w:val="20"/>
        </w:rPr>
        <w:t xml:space="preserve"/>
      </w:r>
    </w:p>
    <w:p>
      <w:pPr>
        <w:shd w:fill="F7F7F9" w:val="clear"/>
        <w:spacing w:after="120" w:before="60"/>
        <w:ind w:left="180"/>
      </w:pPr>
      <w:r>
        <w:rPr>
          <w:rFonts w:ascii="Consolas" w:cs="Consolas" w:eastAsia="Consolas" w:hAnsi="Consolas"/>
          <w:sz w:val="18"/>
          <w:szCs w:val="18"/>
        </w:rPr>
        <w:t xml:space="preserve">region omitted                              -&gt; OK</w:t>
      </w:r>
    </w:p>
    <w:p>
      <w:pPr>
        <w:shd w:fill="F7F7F9" w:val="clear"/>
        <w:spacing w:after="120" w:before="60"/>
        <w:ind w:left="180"/>
      </w:pPr>
      <w:r>
        <w:rPr>
          <w:rFonts w:ascii="Consolas" w:cs="Consolas" w:eastAsia="Consolas" w:hAnsi="Consolas"/>
          <w:sz w:val="18"/>
          <w:szCs w:val="18"/>
        </w:rPr>
        <w:t xml:space="preserve">region = us-ashburn-1 (the DB own region)   -&gt; FAIL   ORA-20404: Object not found - https://inference.generativeai.us-ashburn-1.oci.my$cloud_domain/... ; region = us-chicago-1 (a different region)  -&gt; OK</w:t>
      </w:r>
    </w:p>
    <w:p>
      <w:pPr>
        <w:spacing w:after="100"/>
      </w:pPr>
      <w:r>
        <w:rPr>
          <w:b/>
          <w:bCs/>
          <w:color w:val="555555"/>
          <w:sz w:val="20"/>
          <w:szCs w:val="20"/>
        </w:rPr>
        <w:t xml:space="preserve">Finding  </w:t>
      </w:r>
      <w:r>
        <w:rPr>
          <w:sz w:val="20"/>
          <w:szCs w:val="20"/>
        </w:rPr>
        <w:t xml:space="preserve">The original claim was right and the first refutation was wrong. The attribute breaks the endpoint ONLY when its value matches the region the database is already in — set it to any other region and calls succeed, which is exactly how a careless A/B produces a false negative. The my$cloud_domain string is a genuinely unresolved placeholder, not a rendering artifact. Found because the agent builder emits region from config (always the database own region), so every stack it generated failed on first use. Part 2 has been corrected and the builder no longer emits the attribute. Lesson worth keeping: when A/B-ing a configuration value, vary it across the case that matters, not just two arbitrary values.</w:t>
      </w:r>
    </w:p>
    <w:p>
      <w:pPr>
        <w:pStyle w:val="Heading2"/>
        <w:spacing w:after="120" w:before="320"/>
      </w:pPr>
      <w:r>
        <w:rPr>
          <w:b/>
          <w:bCs/>
          <w:sz w:val="24"/>
          <w:szCs w:val="24"/>
        </w:rPr>
        <w:t xml:space="preserve">3. Top-level profile_name is silently ignored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shd w:fill="F7F7F9" w:val="clear"/>
            <w:tcMar>
              <w:top w:type="dxa" w:w="80"/>
              <w:left w:type="dxa" w:w="110"/>
              <w:bottom w:type="dxa" w:w="80"/>
              <w:right w:type="dxa" w:w="110"/>
            </w:tcMar>
          </w:tcPr>
          <w:p>
            <w:r>
              <w:rPr>
                <w:b/>
                <w:bCs/>
                <w:sz w:val="18"/>
                <w:szCs w:val="18"/>
              </w:rPr>
              <w:t xml:space="preserve">Verdict</w:t>
            </w:r>
          </w:p>
        </w:tc>
        <w:tc>
          <w:tcPr>
            <w:tcW w:type="dxa" w:w="7360"/>
            <w:shd w:fill="FBE4E4" w:val="clear"/>
            <w:tcMar>
              <w:top w:type="dxa" w:w="80"/>
              <w:left w:type="dxa" w:w="110"/>
              <w:bottom w:type="dxa" w:w="80"/>
              <w:right w:type="dxa" w:w="110"/>
            </w:tcMar>
          </w:tcPr>
          <w:p>
            <w:r>
              <w:rPr>
                <w:b/>
                <w:bCs/>
                <w:sz w:val="18"/>
                <w:szCs w:val="18"/>
              </w:rPr>
              <w:t xml:space="preserve">REFUTED</w:t>
            </w:r>
          </w:p>
        </w:tc>
      </w:tr>
      <w:tr>
        <w:tc>
          <w:tcPr>
            <w:tcW w:type="dxa" w:w="2000"/>
            <w:shd w:fill="F7F7F9" w:val="clear"/>
            <w:tcMar>
              <w:top w:type="dxa" w:w="80"/>
              <w:left w:type="dxa" w:w="110"/>
              <w:bottom w:type="dxa" w:w="80"/>
              <w:right w:type="dxa" w:w="110"/>
            </w:tcMar>
          </w:tcPr>
          <w:p>
            <w:r>
              <w:rPr>
                <w:b/>
                <w:bCs/>
                <w:sz w:val="18"/>
                <w:szCs w:val="18"/>
              </w:rPr>
              <w:t xml:space="preserve">Source</w:t>
            </w:r>
          </w:p>
        </w:tc>
        <w:tc>
          <w:tcPr>
            <w:tcW w:type="dxa" w:w="7360"/>
            <w:tcMar>
              <w:top w:type="dxa" w:w="80"/>
              <w:left w:type="dxa" w:w="110"/>
              <w:bottom w:type="dxa" w:w="80"/>
              <w:right w:type="dxa" w:w="110"/>
            </w:tcMar>
          </w:tcPr>
          <w:p>
            <w:r>
              <w:rPr>
                <w:sz w:val="18"/>
                <w:szCs w:val="18"/>
              </w:rPr>
              <w:t xml:space="preserve">Part 2 (published)</w:t>
            </w:r>
          </w:p>
        </w:tc>
      </w:tr>
    </w:tbl>
    <w:p>
      <w:pPr>
        <w:spacing w:after="100"/>
      </w:pPr>
    </w:p>
    <w:p>
      <w:pPr>
        <w:spacing w:after="100"/>
      </w:pPr>
      <w:r>
        <w:rPr>
          <w:b/>
          <w:bCs/>
          <w:color w:val="555555"/>
          <w:sz w:val="20"/>
          <w:szCs w:val="20"/>
        </w:rPr>
        <w:t xml:space="preserve">Claim as written  </w:t>
      </w:r>
      <w:r>
        <w:rPr>
          <w:sz w:val="20"/>
          <w:szCs w:val="20"/>
        </w:rPr>
        <w:t xml:space="preserve"/>
      </w:r>
    </w:p>
    <w:p>
      <w:pPr>
        <w:pBdr>
          <w:left w:val="single" w:color="C9CDD4" w:sz="12" w:space="8"/>
        </w:pBdr>
        <w:spacing w:after="160"/>
        <w:ind w:left="300"/>
      </w:pPr>
      <w:r>
        <w:rPr>
          <w:i/>
          <w:iCs/>
          <w:sz w:val="20"/>
          <w:szCs w:val="20"/>
        </w:rPr>
        <w:t xml:space="preserve">A top-level profile_name is ignored without complaint. The tool registers, nothing errors, and then at run time SQL gets generated and never executed — the agent narrates something it made up.</w:t>
      </w:r>
    </w:p>
    <w:p>
      <w:pPr>
        <w:spacing w:after="100"/>
      </w:pPr>
      <w:r>
        <w:rPr>
          <w:b/>
          <w:bCs/>
          <w:color w:val="555555"/>
          <w:sz w:val="20"/>
          <w:szCs w:val="20"/>
        </w:rPr>
        <w:t xml:space="preserve">Test performed  </w:t>
      </w:r>
      <w:r>
        <w:rPr>
          <w:sz w:val="20"/>
          <w:szCs w:val="20"/>
        </w:rPr>
        <w:t xml:space="preserve">CREATE_TOOL with tool_type SQL and profile_name at the top level rather than inside tool_params.</w:t>
      </w:r>
    </w:p>
    <w:p>
      <w:pPr>
        <w:spacing w:after="100"/>
      </w:pPr>
      <w:r>
        <w:rPr>
          <w:b/>
          <w:bCs/>
          <w:color w:val="555555"/>
          <w:sz w:val="20"/>
          <w:szCs w:val="20"/>
        </w:rPr>
        <w:t xml:space="preserve">Observed output  </w:t>
      </w:r>
      <w:r>
        <w:rPr>
          <w:sz w:val="20"/>
          <w:szCs w:val="20"/>
        </w:rPr>
        <w:t xml:space="preserve"/>
      </w:r>
    </w:p>
    <w:p>
      <w:pPr>
        <w:shd w:fill="F7F7F9" w:val="clear"/>
        <w:spacing w:after="120" w:before="60"/>
        <w:ind w:left="180"/>
      </w:pPr>
      <w:r>
        <w:rPr>
          <w:rFonts w:ascii="Consolas" w:cs="Consolas" w:eastAsia="Consolas" w:hAnsi="Consolas"/>
          <w:sz w:val="18"/>
          <w:szCs w:val="18"/>
        </w:rPr>
        <w:t xml:space="preserve">ORA-20052: Invalid tool attribute - profile_name</w:t>
      </w:r>
    </w:p>
    <w:p>
      <w:pPr>
        <w:spacing w:after="100"/>
      </w:pPr>
      <w:r>
        <w:rPr>
          <w:b/>
          <w:bCs/>
          <w:color w:val="555555"/>
          <w:sz w:val="20"/>
          <w:szCs w:val="20"/>
        </w:rPr>
        <w:t xml:space="preserve">Finding  </w:t>
      </w:r>
      <w:r>
        <w:rPr>
          <w:sz w:val="20"/>
          <w:szCs w:val="20"/>
        </w:rPr>
        <w:t xml:space="preserve">The call fails immediately and loudly. The tool is never created, so there is no silent-narration failure mode to warn about. This is better behaviour than the post describes; the post is out of date.</w:t>
      </w:r>
    </w:p>
    <w:p>
      <w:pPr>
        <w:pStyle w:val="Heading2"/>
        <w:spacing w:after="120" w:before="320"/>
      </w:pPr>
      <w:r>
        <w:rPr>
          <w:b/>
          <w:bCs/>
          <w:sz w:val="24"/>
          <w:szCs w:val="24"/>
        </w:rPr>
        <w:t xml:space="preserve">4. Parameter case mismatch makes the call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shd w:fill="F7F7F9" w:val="clear"/>
            <w:tcMar>
              <w:top w:type="dxa" w:w="80"/>
              <w:left w:type="dxa" w:w="110"/>
              <w:bottom w:type="dxa" w:w="80"/>
              <w:right w:type="dxa" w:w="110"/>
            </w:tcMar>
          </w:tcPr>
          <w:p>
            <w:r>
              <w:rPr>
                <w:b/>
                <w:bCs/>
                <w:sz w:val="18"/>
                <w:szCs w:val="18"/>
              </w:rPr>
              <w:t xml:space="preserve">Verdict</w:t>
            </w:r>
          </w:p>
        </w:tc>
        <w:tc>
          <w:tcPr>
            <w:tcW w:type="dxa" w:w="7360"/>
            <w:shd w:fill="FBE4E4" w:val="clear"/>
            <w:tcMar>
              <w:top w:type="dxa" w:w="80"/>
              <w:left w:type="dxa" w:w="110"/>
              <w:bottom w:type="dxa" w:w="80"/>
              <w:right w:type="dxa" w:w="110"/>
            </w:tcMar>
          </w:tcPr>
          <w:p>
            <w:r>
              <w:rPr>
                <w:b/>
                <w:bCs/>
                <w:sz w:val="18"/>
                <w:szCs w:val="18"/>
              </w:rPr>
              <w:t xml:space="preserve">REFUTED</w:t>
            </w:r>
          </w:p>
        </w:tc>
      </w:tr>
      <w:tr>
        <w:tc>
          <w:tcPr>
            <w:tcW w:type="dxa" w:w="2000"/>
            <w:shd w:fill="F7F7F9" w:val="clear"/>
            <w:tcMar>
              <w:top w:type="dxa" w:w="80"/>
              <w:left w:type="dxa" w:w="110"/>
              <w:bottom w:type="dxa" w:w="80"/>
              <w:right w:type="dxa" w:w="110"/>
            </w:tcMar>
          </w:tcPr>
          <w:p>
            <w:r>
              <w:rPr>
                <w:b/>
                <w:bCs/>
                <w:sz w:val="18"/>
                <w:szCs w:val="18"/>
              </w:rPr>
              <w:t xml:space="preserve">Source</w:t>
            </w:r>
          </w:p>
        </w:tc>
        <w:tc>
          <w:tcPr>
            <w:tcW w:type="dxa" w:w="7360"/>
            <w:tcMar>
              <w:top w:type="dxa" w:w="80"/>
              <w:left w:type="dxa" w:w="110"/>
              <w:bottom w:type="dxa" w:w="80"/>
              <w:right w:type="dxa" w:w="110"/>
            </w:tcMar>
          </w:tcPr>
          <w:p>
            <w:r>
              <w:rPr>
                <w:sz w:val="18"/>
                <w:szCs w:val="18"/>
              </w:rPr>
              <w:t xml:space="preserve">Part 3 (draft)</w:t>
            </w:r>
          </w:p>
        </w:tc>
      </w:tr>
    </w:tbl>
    <w:p>
      <w:pPr>
        <w:spacing w:after="100"/>
      </w:pPr>
    </w:p>
    <w:p>
      <w:pPr>
        <w:spacing w:after="100"/>
      </w:pPr>
      <w:r>
        <w:rPr>
          <w:b/>
          <w:bCs/>
          <w:color w:val="555555"/>
          <w:sz w:val="20"/>
          <w:szCs w:val="20"/>
        </w:rPr>
        <w:t xml:space="preserve">Claim as written  </w:t>
      </w:r>
      <w:r>
        <w:rPr>
          <w:sz w:val="20"/>
          <w:szCs w:val="20"/>
        </w:rPr>
        <w:t xml:space="preserve"/>
      </w:r>
    </w:p>
    <w:p>
      <w:pPr>
        <w:pBdr>
          <w:left w:val="single" w:color="C9CDD4" w:sz="12" w:space="8"/>
        </w:pBdr>
        <w:spacing w:after="160"/>
        <w:ind w:left="300"/>
      </w:pPr>
      <w:r>
        <w:rPr>
          <w:i/>
          <w:iCs/>
          <w:sz w:val="20"/>
          <w:szCs w:val="20"/>
        </w:rPr>
        <w:t xml:space="preserve">A function parameter p_department is supplied by the agent as "P_DEPARTMENT". Get the case wrong and the call fails in a way that looks like the function is broken.</w:t>
      </w:r>
    </w:p>
    <w:p>
      <w:pPr>
        <w:spacing w:after="100"/>
      </w:pPr>
      <w:r>
        <w:rPr>
          <w:b/>
          <w:bCs/>
          <w:color w:val="555555"/>
          <w:sz w:val="20"/>
          <w:szCs w:val="20"/>
        </w:rPr>
        <w:t xml:space="preserve">Test performed  </w:t>
      </w:r>
      <w:r>
        <w:rPr>
          <w:sz w:val="20"/>
          <w:szCs w:val="20"/>
        </w:rPr>
        <w:t xml:space="preserve">Two functions identical but for parameter quoting, each registered as a tool behind its own agent and team, each asked the same question. Compared USER_ARGUMENTS, the agent's payload from USER_AI_AGENT_TOOL_HISTORY, and the value the function actually received.</w:t>
      </w:r>
    </w:p>
    <w:p>
      <w:pPr>
        <w:spacing w:after="100"/>
      </w:pPr>
      <w:r>
        <w:rPr>
          <w:b/>
          <w:bCs/>
          <w:color w:val="555555"/>
          <w:sz w:val="20"/>
          <w:szCs w:val="20"/>
        </w:rPr>
        <w:t xml:space="preserve">Observed output  </w:t>
      </w:r>
      <w:r>
        <w:rPr>
          <w:sz w:val="20"/>
          <w:szCs w:val="20"/>
        </w:rPr>
        <w:t xml:space="preserve"/>
      </w:r>
    </w:p>
    <w:p>
      <w:pPr>
        <w:shd w:fill="F7F7F9" w:val="clear"/>
        <w:spacing w:after="120" w:before="60"/>
        <w:ind w:left="180"/>
      </w:pPr>
      <w:r>
        <w:rPr>
          <w:rFonts w:ascii="Consolas" w:cs="Consolas" w:eastAsia="Consolas" w:hAnsi="Consolas"/>
          <w:sz w:val="18"/>
          <w:szCs w:val="18"/>
        </w:rPr>
        <w:t xml:space="preserve">p_department    -&gt; stored P_DEPARTMENT -&gt; sent {"P_DEPARTMENT":"Engineering"} -&gt; received Engineering</w:t>
      </w:r>
    </w:p>
    <w:p>
      <w:pPr>
        <w:shd w:fill="F7F7F9" w:val="clear"/>
        <w:spacing w:after="120" w:before="60"/>
        <w:ind w:left="180"/>
      </w:pPr>
      <w:r>
        <w:rPr>
          <w:rFonts w:ascii="Consolas" w:cs="Consolas" w:eastAsia="Consolas" w:hAnsi="Consolas"/>
          <w:sz w:val="18"/>
          <w:szCs w:val="18"/>
        </w:rPr>
        <w:t xml:space="preserve">"p_department"  -&gt; stored p_department -&gt; sent {"p_department":"Engineering"} -&gt; received DEFAULT_FIRED</w:t>
      </w:r>
    </w:p>
    <w:p>
      <w:pPr>
        <w:spacing w:after="100"/>
      </w:pPr>
      <w:r>
        <w:rPr>
          <w:b/>
          <w:bCs/>
          <w:color w:val="555555"/>
          <w:sz w:val="20"/>
          <w:szCs w:val="20"/>
        </w:rPr>
        <w:t xml:space="preserve">Finding  </w:t>
      </w:r>
      <w:r>
        <w:rPr>
          <w:sz w:val="20"/>
          <w:szCs w:val="20"/>
        </w:rPr>
        <w:t xml:space="preserve">It does not fail. Introspection is faithful either way, but the bind only lands on the uppercase form; with a quoted lowercase parameter the value is dropped, the DEFAULT fires, and nothing raises an error. The corrected version is already in the Part 3 draft. This is a stronger gotcha than the original and fits the silent-failure thesis.</w:t>
      </w:r>
    </w:p>
    <w:p>
      <w:pPr>
        <w:pStyle w:val="Heading2"/>
        <w:spacing w:after="120" w:before="320"/>
      </w:pPr>
      <w:r>
        <w:rPr>
          <w:b/>
          <w:bCs/>
          <w:sz w:val="24"/>
          <w:szCs w:val="24"/>
        </w:rPr>
        <w:t xml:space="preserve">5. Everything is drop-and-recreate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shd w:fill="F7F7F9" w:val="clear"/>
            <w:tcMar>
              <w:top w:type="dxa" w:w="80"/>
              <w:left w:type="dxa" w:w="110"/>
              <w:bottom w:type="dxa" w:w="80"/>
              <w:right w:type="dxa" w:w="110"/>
            </w:tcMar>
          </w:tcPr>
          <w:p>
            <w:r>
              <w:rPr>
                <w:b/>
                <w:bCs/>
                <w:sz w:val="18"/>
                <w:szCs w:val="18"/>
              </w:rPr>
              <w:t xml:space="preserve">Verdict</w:t>
            </w:r>
          </w:p>
        </w:tc>
        <w:tc>
          <w:tcPr>
            <w:tcW w:type="dxa" w:w="7360"/>
            <w:shd w:fill="FBE4E4" w:val="clear"/>
            <w:tcMar>
              <w:top w:type="dxa" w:w="80"/>
              <w:left w:type="dxa" w:w="110"/>
              <w:bottom w:type="dxa" w:w="80"/>
              <w:right w:type="dxa" w:w="110"/>
            </w:tcMar>
          </w:tcPr>
          <w:p>
            <w:r>
              <w:rPr>
                <w:b/>
                <w:bCs/>
                <w:sz w:val="18"/>
                <w:szCs w:val="18"/>
              </w:rPr>
              <w:t xml:space="preserve">REFUTED</w:t>
            </w:r>
          </w:p>
        </w:tc>
      </w:tr>
      <w:tr>
        <w:tc>
          <w:tcPr>
            <w:tcW w:type="dxa" w:w="2000"/>
            <w:shd w:fill="F7F7F9" w:val="clear"/>
            <w:tcMar>
              <w:top w:type="dxa" w:w="80"/>
              <w:left w:type="dxa" w:w="110"/>
              <w:bottom w:type="dxa" w:w="80"/>
              <w:right w:type="dxa" w:w="110"/>
            </w:tcMar>
          </w:tcPr>
          <w:p>
            <w:r>
              <w:rPr>
                <w:b/>
                <w:bCs/>
                <w:sz w:val="18"/>
                <w:szCs w:val="18"/>
              </w:rPr>
              <w:t xml:space="preserve">Source</w:t>
            </w:r>
          </w:p>
        </w:tc>
        <w:tc>
          <w:tcPr>
            <w:tcW w:type="dxa" w:w="7360"/>
            <w:tcMar>
              <w:top w:type="dxa" w:w="80"/>
              <w:left w:type="dxa" w:w="110"/>
              <w:bottom w:type="dxa" w:w="80"/>
              <w:right w:type="dxa" w:w="110"/>
            </w:tcMar>
          </w:tcPr>
          <w:p>
            <w:r>
              <w:rPr>
                <w:sz w:val="18"/>
                <w:szCs w:val="18"/>
              </w:rPr>
              <w:t xml:space="preserve">Part 3 (draft)</w:t>
            </w:r>
          </w:p>
        </w:tc>
      </w:tr>
    </w:tbl>
    <w:p>
      <w:pPr>
        <w:spacing w:after="100"/>
      </w:pPr>
    </w:p>
    <w:p>
      <w:pPr>
        <w:spacing w:after="100"/>
      </w:pPr>
      <w:r>
        <w:rPr>
          <w:b/>
          <w:bCs/>
          <w:color w:val="555555"/>
          <w:sz w:val="20"/>
          <w:szCs w:val="20"/>
        </w:rPr>
        <w:t xml:space="preserve">Claim as written  </w:t>
      </w:r>
      <w:r>
        <w:rPr>
          <w:sz w:val="20"/>
          <w:szCs w:val="20"/>
        </w:rPr>
        <w:t xml:space="preserve"/>
      </w:r>
    </w:p>
    <w:p>
      <w:pPr>
        <w:pBdr>
          <w:left w:val="single" w:color="C9CDD4" w:sz="12" w:space="8"/>
        </w:pBdr>
        <w:spacing w:after="160"/>
        <w:ind w:left="300"/>
      </w:pPr>
      <w:r>
        <w:rPr>
          <w:i/>
          <w:iCs/>
          <w:sz w:val="20"/>
          <w:szCs w:val="20"/>
        </w:rPr>
        <w:t xml:space="preserve">There is no UPDATE_PROFILE, UPDATE_AGENT, or UPDATE_TASK ... Everything else is drop-and-recreate.</w:t>
      </w:r>
    </w:p>
    <w:p>
      <w:pPr>
        <w:spacing w:after="100"/>
      </w:pPr>
      <w:r>
        <w:rPr>
          <w:b/>
          <w:bCs/>
          <w:color w:val="555555"/>
          <w:sz w:val="20"/>
          <w:szCs w:val="20"/>
        </w:rPr>
        <w:t xml:space="preserve">Test performed  </w:t>
      </w:r>
      <w:r>
        <w:rPr>
          <w:sz w:val="20"/>
          <w:szCs w:val="20"/>
        </w:rPr>
        <w:t xml:space="preserve">Listed procedures in both packages. Ran DBMS_CLOUD_AI.SET_ATTRIBUTE on a profile, then DBMS_CLOUD_AI_AGENT.SET_ATTRIBUTE on a task, reading the definition back either side of the change.</w:t>
      </w:r>
    </w:p>
    <w:p>
      <w:pPr>
        <w:spacing w:after="100"/>
      </w:pPr>
      <w:r>
        <w:rPr>
          <w:b/>
          <w:bCs/>
          <w:color w:val="555555"/>
          <w:sz w:val="20"/>
          <w:szCs w:val="20"/>
        </w:rPr>
        <w:t xml:space="preserve">Observed output  </w:t>
      </w:r>
      <w:r>
        <w:rPr>
          <w:sz w:val="20"/>
          <w:szCs w:val="20"/>
        </w:rPr>
        <w:t xml:space="preserve"/>
      </w:r>
    </w:p>
    <w:p>
      <w:pPr>
        <w:shd w:fill="F7F7F9" w:val="clear"/>
        <w:spacing w:after="120" w:before="60"/>
        <w:ind w:left="180"/>
      </w:pPr>
      <w:r>
        <w:rPr>
          <w:rFonts w:ascii="Consolas" w:cs="Consolas" w:eastAsia="Consolas" w:hAnsi="Consolas"/>
          <w:sz w:val="18"/>
          <w:szCs w:val="18"/>
        </w:rPr>
        <w:t xml:space="preserve">SET_ATTRIBUTE / SET_ATTRIBUTES exist in BOTH packages</w:t>
      </w:r>
    </w:p>
    <w:p>
      <w:pPr>
        <w:shd w:fill="F7F7F9" w:val="clear"/>
        <w:spacing w:after="120" w:before="60"/>
        <w:ind w:left="180"/>
      </w:pPr>
      <w:r>
        <w:rPr>
          <w:rFonts w:ascii="Consolas" w:cs="Consolas" w:eastAsia="Consolas" w:hAnsi="Consolas"/>
          <w:sz w:val="18"/>
          <w:szCs w:val="18"/>
        </w:rPr>
        <w:t xml:space="preserve">BEFORE contains ORIGINAL_MARKER_TEXT : YES</w:t>
      </w:r>
    </w:p>
    <w:p>
      <w:pPr>
        <w:shd w:fill="F7F7F9" w:val="clear"/>
        <w:spacing w:after="120" w:before="60"/>
        <w:ind w:left="180"/>
      </w:pPr>
      <w:r>
        <w:rPr>
          <w:rFonts w:ascii="Consolas" w:cs="Consolas" w:eastAsia="Consolas" w:hAnsi="Consolas"/>
          <w:sz w:val="18"/>
          <w:szCs w:val="18"/>
        </w:rPr>
        <w:t xml:space="preserve">AFTER  contains CHANGED_MARKER_TEXT  : YES</w:t>
      </w:r>
    </w:p>
    <w:p>
      <w:pPr>
        <w:shd w:fill="F7F7F9" w:val="clear"/>
        <w:spacing w:after="120" w:before="60"/>
        <w:ind w:left="180"/>
      </w:pPr>
      <w:r>
        <w:rPr>
          <w:rFonts w:ascii="Consolas" w:cs="Consolas" w:eastAsia="Consolas" w:hAnsi="Consolas"/>
          <w:sz w:val="18"/>
          <w:szCs w:val="18"/>
        </w:rPr>
        <w:t xml:space="preserve">AFTER  still has ORIGINAL_MARKER_TEXT: no</w:t>
      </w:r>
    </w:p>
    <w:p>
      <w:pPr>
        <w:spacing w:after="100"/>
      </w:pPr>
      <w:r>
        <w:rPr>
          <w:b/>
          <w:bCs/>
          <w:color w:val="555555"/>
          <w:sz w:val="20"/>
          <w:szCs w:val="20"/>
        </w:rPr>
        <w:t xml:space="preserve">Finding  </w:t>
      </w:r>
      <w:r>
        <w:rPr>
          <w:sz w:val="20"/>
          <w:szCs w:val="20"/>
        </w:rPr>
        <w:t xml:space="preserve">The first sentence is true — there is no procedure named UPDATE_*. The conclusion drawn from it is false. In-place modification works; it is just named SET_ATTRIBUTE. Note the agent-package signature takes the object type as the SECOND argument: SET_ATTRIBUTE(object_name, object_type, attribute_name, attribute_value). Passing it profile-style raises ORA-20000: Invalid object type. Corrected in the Part 3 draft.</w:t>
      </w:r>
    </w:p>
    <w:p>
      <w:pPr>
        <w:pStyle w:val="Heading2"/>
        <w:spacing w:after="120" w:before="320"/>
      </w:pPr>
      <w:r>
        <w:rPr>
          <w:b/>
          <w:bCs/>
          <w:sz w:val="24"/>
          <w:szCs w:val="24"/>
        </w:rPr>
        <w:t xml:space="preserve">6. An agent with no tools array invents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shd w:fill="F7F7F9" w:val="clear"/>
            <w:tcMar>
              <w:top w:type="dxa" w:w="80"/>
              <w:left w:type="dxa" w:w="110"/>
              <w:bottom w:type="dxa" w:w="80"/>
              <w:right w:type="dxa" w:w="110"/>
            </w:tcMar>
          </w:tcPr>
          <w:p>
            <w:r>
              <w:rPr>
                <w:b/>
                <w:bCs/>
                <w:sz w:val="18"/>
                <w:szCs w:val="18"/>
              </w:rPr>
              <w:t xml:space="preserve">Verdict</w:t>
            </w:r>
          </w:p>
        </w:tc>
        <w:tc>
          <w:tcPr>
            <w:tcW w:type="dxa" w:w="7360"/>
            <w:shd w:fill="FDF3E0" w:val="clear"/>
            <w:tcMar>
              <w:top w:type="dxa" w:w="80"/>
              <w:left w:type="dxa" w:w="110"/>
              <w:bottom w:type="dxa" w:w="80"/>
              <w:right w:type="dxa" w:w="110"/>
            </w:tcMar>
          </w:tcPr>
          <w:p>
            <w:r>
              <w:rPr>
                <w:b/>
                <w:bCs/>
                <w:sz w:val="18"/>
                <w:szCs w:val="18"/>
              </w:rPr>
              <w:t xml:space="preserve">PARTLY</w:t>
            </w:r>
          </w:p>
        </w:tc>
      </w:tr>
      <w:tr>
        <w:tc>
          <w:tcPr>
            <w:tcW w:type="dxa" w:w="2000"/>
            <w:shd w:fill="F7F7F9" w:val="clear"/>
            <w:tcMar>
              <w:top w:type="dxa" w:w="80"/>
              <w:left w:type="dxa" w:w="110"/>
              <w:bottom w:type="dxa" w:w="80"/>
              <w:right w:type="dxa" w:w="110"/>
            </w:tcMar>
          </w:tcPr>
          <w:p>
            <w:r>
              <w:rPr>
                <w:b/>
                <w:bCs/>
                <w:sz w:val="18"/>
                <w:szCs w:val="18"/>
              </w:rPr>
              <w:t xml:space="preserve">Source</w:t>
            </w:r>
          </w:p>
        </w:tc>
        <w:tc>
          <w:tcPr>
            <w:tcW w:type="dxa" w:w="7360"/>
            <w:tcMar>
              <w:top w:type="dxa" w:w="80"/>
              <w:left w:type="dxa" w:w="110"/>
              <w:bottom w:type="dxa" w:w="80"/>
              <w:right w:type="dxa" w:w="110"/>
            </w:tcMar>
          </w:tcPr>
          <w:p>
            <w:r>
              <w:rPr>
                <w:sz w:val="18"/>
                <w:szCs w:val="18"/>
              </w:rPr>
              <w:t xml:space="preserve">Parts 2 and 4</w:t>
            </w:r>
          </w:p>
        </w:tc>
      </w:tr>
    </w:tbl>
    <w:p>
      <w:pPr>
        <w:spacing w:after="100"/>
      </w:pPr>
    </w:p>
    <w:p>
      <w:pPr>
        <w:spacing w:after="100"/>
      </w:pPr>
      <w:r>
        <w:rPr>
          <w:b/>
          <w:bCs/>
          <w:color w:val="555555"/>
          <w:sz w:val="20"/>
          <w:szCs w:val="20"/>
        </w:rPr>
        <w:t xml:space="preserve">Claim as written  </w:t>
      </w:r>
      <w:r>
        <w:rPr>
          <w:sz w:val="20"/>
          <w:szCs w:val="20"/>
        </w:rPr>
        <w:t xml:space="preserve"/>
      </w:r>
    </w:p>
    <w:p>
      <w:pPr>
        <w:pBdr>
          <w:left w:val="single" w:color="C9CDD4" w:sz="12" w:space="8"/>
        </w:pBdr>
        <w:spacing w:after="160"/>
        <w:ind w:left="300"/>
      </w:pPr>
      <w:r>
        <w:rPr>
          <w:i/>
          <w:iCs/>
          <w:sz w:val="20"/>
          <w:szCs w:val="20"/>
        </w:rPr>
        <w:t xml:space="preserve">Leave [the tools array] out and the agent still creates, RUN_TEAM still runs, and the responses come back confident and well formatted — entirely from training data. It will invent department names, expense figures, and policy details.</w:t>
      </w:r>
    </w:p>
    <w:p>
      <w:pPr>
        <w:spacing w:after="100"/>
      </w:pPr>
      <w:r>
        <w:rPr>
          <w:b/>
          <w:bCs/>
          <w:color w:val="555555"/>
          <w:sz w:val="20"/>
          <w:szCs w:val="20"/>
        </w:rPr>
        <w:t xml:space="preserve">Test performed  </w:t>
      </w:r>
      <w:r>
        <w:rPr>
          <w:sz w:val="20"/>
          <w:szCs w:val="20"/>
        </w:rPr>
        <w:t xml:space="preserve">Created an agent with no tools key at all, behind a task instructing it to answer ACME financial questions. Asked for Engineering's August 2025 expenses four times across two sessions, counting rows added to USER_AI_AGENT_TOOL_HISTORY each time.</w:t>
      </w:r>
    </w:p>
    <w:p>
      <w:pPr>
        <w:spacing w:after="100"/>
      </w:pPr>
      <w:r>
        <w:rPr>
          <w:b/>
          <w:bCs/>
          <w:color w:val="555555"/>
          <w:sz w:val="20"/>
          <w:szCs w:val="20"/>
        </w:rPr>
        <w:t xml:space="preserve">Observed output  </w:t>
      </w:r>
      <w:r>
        <w:rPr>
          <w:sz w:val="20"/>
          <w:szCs w:val="20"/>
        </w:rPr>
        <w:t xml:space="preserve"/>
      </w:r>
    </w:p>
    <w:p>
      <w:pPr>
        <w:shd w:fill="F7F7F9" w:val="clear"/>
        <w:spacing w:after="120" w:before="60"/>
        <w:ind w:left="180"/>
      </w:pPr>
      <w:r>
        <w:rPr>
          <w:rFonts w:ascii="Consolas" w:cs="Consolas" w:eastAsia="Consolas" w:hAnsi="Consolas"/>
          <w:sz w:val="18"/>
          <w:szCs w:val="18"/>
        </w:rPr>
        <w:t xml:space="preserve">agent created with NO tools array : OK, no error</w:t>
      </w:r>
    </w:p>
    <w:p>
      <w:pPr>
        <w:shd w:fill="F7F7F9" w:val="clear"/>
        <w:spacing w:after="120" w:before="60"/>
        <w:ind w:left="180"/>
      </w:pPr>
      <w:r>
        <w:rPr>
          <w:rFonts w:ascii="Consolas" w:cs="Consolas" w:eastAsia="Consolas" w:hAnsi="Consolas"/>
          <w:sz w:val="18"/>
          <w:szCs w:val="18"/>
        </w:rPr>
        <w:t xml:space="preserve">RUN_TEAM                          : OK, no error</w:t>
      </w:r>
    </w:p>
    <w:p>
      <w:pPr>
        <w:shd w:fill="F7F7F9" w:val="clear"/>
        <w:spacing w:after="120" w:before="60"/>
        <w:ind w:left="180"/>
      </w:pPr>
      <w:r>
        <w:rPr>
          <w:rFonts w:ascii="Consolas" w:cs="Consolas" w:eastAsia="Consolas" w:hAnsi="Consolas"/>
          <w:sz w:val="18"/>
          <w:szCs w:val="18"/>
        </w:rPr>
        <w:t xml:space="preserve">tool invocations                  : 0 (all four runs)</w:t>
      </w:r>
    </w:p>
    <w:p>
      <w:pPr>
        <w:shd w:fill="F7F7F9" w:val="clear"/>
        <w:spacing w:after="120" w:before="60"/>
        <w:ind w:left="180"/>
      </w:pPr>
      <w:r>
        <w:rPr>
          <w:rFonts w:ascii="Consolas" w:cs="Consolas" w:eastAsia="Consolas" w:hAnsi="Consolas"/>
          <w:sz w:val="18"/>
          <w:szCs w:val="18"/>
        </w:rPr>
        <w:t xml:space="preserve">answer, run 1: "What were the Engineering expenses in August 2025?"</w:t>
      </w:r>
    </w:p>
    <w:p>
      <w:pPr>
        <w:shd w:fill="F7F7F9" w:val="clear"/>
        <w:spacing w:after="120" w:before="60"/>
        <w:ind w:left="180"/>
      </w:pPr>
      <w:r>
        <w:rPr>
          <w:rFonts w:ascii="Consolas" w:cs="Consolas" w:eastAsia="Consolas" w:hAnsi="Consolas"/>
          <w:sz w:val="18"/>
          <w:szCs w:val="18"/>
        </w:rPr>
        <w:t xml:space="preserve">answer, runs 2-4: the question echoed back, near-verbatim</w:t>
      </w:r>
    </w:p>
    <w:p>
      <w:pPr>
        <w:spacing w:after="100"/>
      </w:pPr>
      <w:r>
        <w:rPr>
          <w:b/>
          <w:bCs/>
          <w:color w:val="555555"/>
          <w:sz w:val="20"/>
          <w:szCs w:val="20"/>
        </w:rPr>
        <w:t xml:space="preserve">Finding  </w:t>
      </w:r>
      <w:r>
        <w:rPr>
          <w:sz w:val="20"/>
          <w:szCs w:val="20"/>
        </w:rPr>
        <w:t xml:space="preserve">The structural half is solid and is the important half: it creates without error, runs without error, fires no tools, and reports nothing wrong. The specific claim that it fabricates figures did not reproduce — this model echoed the question rather than inventing numbers. Recommend presenting it as "answers with no tool and no error" and dropping the invented-figures wording, which is model-dependent and cannot be demonstrated on demand.</w:t>
      </w:r>
    </w:p>
    <w:p>
      <w:pPr>
        <w:pStyle w:val="Heading2"/>
        <w:spacing w:after="120" w:before="320"/>
      </w:pPr>
      <w:r>
        <w:rPr>
          <w:b/>
          <w:bCs/>
          <w:sz w:val="24"/>
          <w:szCs w:val="24"/>
        </w:rPr>
        <w:t xml:space="preserve">7. Drivers report success for an INVALID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shd w:fill="F7F7F9" w:val="clear"/>
            <w:tcMar>
              <w:top w:type="dxa" w:w="80"/>
              <w:left w:type="dxa" w:w="110"/>
              <w:bottom w:type="dxa" w:w="80"/>
              <w:right w:type="dxa" w:w="110"/>
            </w:tcMar>
          </w:tcPr>
          <w:p>
            <w:r>
              <w:rPr>
                <w:b/>
                <w:bCs/>
                <w:sz w:val="18"/>
                <w:szCs w:val="18"/>
              </w:rPr>
              <w:t xml:space="preserve">Verdict</w:t>
            </w:r>
          </w:p>
        </w:tc>
        <w:tc>
          <w:tcPr>
            <w:tcW w:type="dxa" w:w="7360"/>
            <w:shd w:fill="FDF3E0" w:val="clear"/>
            <w:tcMar>
              <w:top w:type="dxa" w:w="80"/>
              <w:left w:type="dxa" w:w="110"/>
              <w:bottom w:type="dxa" w:w="80"/>
              <w:right w:type="dxa" w:w="110"/>
            </w:tcMar>
          </w:tcPr>
          <w:p>
            <w:r>
              <w:rPr>
                <w:b/>
                <w:bCs/>
                <w:sz w:val="18"/>
                <w:szCs w:val="18"/>
              </w:rPr>
              <w:t xml:space="preserve">PARTLY</w:t>
            </w:r>
          </w:p>
        </w:tc>
      </w:tr>
      <w:tr>
        <w:tc>
          <w:tcPr>
            <w:tcW w:type="dxa" w:w="2000"/>
            <w:shd w:fill="F7F7F9" w:val="clear"/>
            <w:tcMar>
              <w:top w:type="dxa" w:w="80"/>
              <w:left w:type="dxa" w:w="110"/>
              <w:bottom w:type="dxa" w:w="80"/>
              <w:right w:type="dxa" w:w="110"/>
            </w:tcMar>
          </w:tcPr>
          <w:p>
            <w:r>
              <w:rPr>
                <w:b/>
                <w:bCs/>
                <w:sz w:val="18"/>
                <w:szCs w:val="18"/>
              </w:rPr>
              <w:t xml:space="preserve">Source</w:t>
            </w:r>
          </w:p>
        </w:tc>
        <w:tc>
          <w:tcPr>
            <w:tcW w:type="dxa" w:w="7360"/>
            <w:tcMar>
              <w:top w:type="dxa" w:w="80"/>
              <w:left w:type="dxa" w:w="110"/>
              <w:bottom w:type="dxa" w:w="80"/>
              <w:right w:type="dxa" w:w="110"/>
            </w:tcMar>
          </w:tcPr>
          <w:p>
            <w:r>
              <w:rPr>
                <w:sz w:val="18"/>
                <w:szCs w:val="18"/>
              </w:rPr>
              <w:t xml:space="preserve">Part 4 (draft)</w:t>
            </w:r>
          </w:p>
        </w:tc>
      </w:tr>
    </w:tbl>
    <w:p>
      <w:pPr>
        <w:spacing w:after="100"/>
      </w:pPr>
    </w:p>
    <w:p>
      <w:pPr>
        <w:spacing w:after="100"/>
      </w:pPr>
      <w:r>
        <w:rPr>
          <w:b/>
          <w:bCs/>
          <w:color w:val="555555"/>
          <w:sz w:val="20"/>
          <w:szCs w:val="20"/>
        </w:rPr>
        <w:t xml:space="preserve">Claim as written  </w:t>
      </w:r>
      <w:r>
        <w:rPr>
          <w:sz w:val="20"/>
          <w:szCs w:val="20"/>
        </w:rPr>
        <w:t xml:space="preserve"/>
      </w:r>
    </w:p>
    <w:p>
      <w:pPr>
        <w:pBdr>
          <w:left w:val="single" w:color="C9CDD4" w:sz="12" w:space="8"/>
        </w:pBdr>
        <w:spacing w:after="160"/>
        <w:ind w:left="300"/>
      </w:pPr>
      <w:r>
        <w:rPr>
          <w:i/>
          <w:iCs/>
          <w:sz w:val="20"/>
          <w:szCs w:val="20"/>
        </w:rPr>
        <w:t xml:space="preserve">A PL/SQL object with a compile error still gets created. It just gets created INVALID ... depending on your driver that is very often treated as a warning rather than an exception.</w:t>
      </w:r>
    </w:p>
    <w:p>
      <w:pPr>
        <w:spacing w:after="100"/>
      </w:pPr>
      <w:r>
        <w:rPr>
          <w:b/>
          <w:bCs/>
          <w:color w:val="555555"/>
          <w:sz w:val="20"/>
          <w:szCs w:val="20"/>
        </w:rPr>
        <w:t xml:space="preserve">Test performed  </w:t>
      </w:r>
      <w:r>
        <w:rPr>
          <w:sz w:val="20"/>
          <w:szCs w:val="20"/>
        </w:rPr>
        <w:t xml:space="preserve">Created a function referencing an undeclared identifier via SQLcl, then queried USER_OBJECTS and USER_ERRORS, then called it.</w:t>
      </w:r>
    </w:p>
    <w:p>
      <w:pPr>
        <w:spacing w:after="100"/>
      </w:pPr>
      <w:r>
        <w:rPr>
          <w:b/>
          <w:bCs/>
          <w:color w:val="555555"/>
          <w:sz w:val="20"/>
          <w:szCs w:val="20"/>
        </w:rPr>
        <w:t xml:space="preserve">Observed output  </w:t>
      </w:r>
      <w:r>
        <w:rPr>
          <w:sz w:val="20"/>
          <w:szCs w:val="20"/>
        </w:rPr>
        <w:t xml:space="preserve"/>
      </w:r>
    </w:p>
    <w:p>
      <w:pPr>
        <w:shd w:fill="F7F7F9" w:val="clear"/>
        <w:spacing w:after="120" w:before="60"/>
        <w:ind w:left="180"/>
      </w:pPr>
      <w:r>
        <w:rPr>
          <w:rFonts w:ascii="Consolas" w:cs="Consolas" w:eastAsia="Consolas" w:hAnsi="Consolas"/>
          <w:sz w:val="18"/>
          <w:szCs w:val="18"/>
        </w:rPr>
        <w:t xml:space="preserve">ZZ_BROKEN  FUNCTION  INVALID</w:t>
      </w:r>
    </w:p>
    <w:p>
      <w:pPr>
        <w:shd w:fill="F7F7F9" w:val="clear"/>
        <w:spacing w:after="120" w:before="60"/>
        <w:ind w:left="180"/>
      </w:pPr>
      <w:r>
        <w:rPr>
          <w:rFonts w:ascii="Consolas" w:cs="Consolas" w:eastAsia="Consolas" w:hAnsi="Consolas"/>
          <w:sz w:val="18"/>
          <w:szCs w:val="18"/>
        </w:rPr>
        <w:t xml:space="preserve">USER_ERRORS: PLS-00201: identifier 'THIS_IDENTIFIER_DOES_NOT_EXIST' must be declared</w:t>
      </w:r>
    </w:p>
    <w:p>
      <w:pPr>
        <w:shd w:fill="F7F7F9" w:val="clear"/>
        <w:spacing w:after="120" w:before="60"/>
        <w:ind w:left="180"/>
      </w:pPr>
      <w:r>
        <w:rPr>
          <w:rFonts w:ascii="Consolas" w:cs="Consolas" w:eastAsia="Consolas" w:hAnsi="Consolas"/>
          <w:sz w:val="18"/>
          <w:szCs w:val="18"/>
        </w:rPr>
        <w:t xml:space="preserve">calling it -&gt; PLS-00905: object ACME_CORP.ZZ_BROKEN is invalid</w:t>
      </w:r>
    </w:p>
    <w:p>
      <w:pPr>
        <w:spacing w:after="100"/>
      </w:pPr>
      <w:r>
        <w:rPr>
          <w:b/>
          <w:bCs/>
          <w:color w:val="555555"/>
          <w:sz w:val="20"/>
          <w:szCs w:val="20"/>
        </w:rPr>
        <w:t xml:space="preserve">Finding  </w:t>
      </w:r>
      <w:r>
        <w:rPr>
          <w:sz w:val="20"/>
          <w:szCs w:val="20"/>
        </w:rPr>
        <w:t xml:space="preserve">The core mechanic is confirmed: the object is created, it is INVALID, USER_ERRORS holds the real error, and the failure only surfaces on call. But SQLcl DID print "Errors for FUNCTION ZZ_BROKEN" immediately. The silent part is a property of specific drivers (python-oracledb, cx_Oracle, some JDBC setups), not of the database. Say "depending on your client" and be ready for someone in the room to say their tool shows it.</w:t>
      </w:r>
    </w:p>
    <w:p>
      <w:pPr>
        <w:pStyle w:val="Heading2"/>
        <w:spacing w:after="120" w:before="320"/>
      </w:pPr>
      <w:r>
        <w:rPr>
          <w:b/>
          <w:bCs/>
          <w:sz w:val="24"/>
          <w:szCs w:val="24"/>
        </w:rPr>
        <w:t xml:space="preserve">8. Agent introspects argument metadata and sends uppercase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shd w:fill="F7F7F9" w:val="clear"/>
            <w:tcMar>
              <w:top w:type="dxa" w:w="80"/>
              <w:left w:type="dxa" w:w="110"/>
              <w:bottom w:type="dxa" w:w="80"/>
              <w:right w:type="dxa" w:w="110"/>
            </w:tcMar>
          </w:tcPr>
          <w:p>
            <w:r>
              <w:rPr>
                <w:b/>
                <w:bCs/>
                <w:sz w:val="18"/>
                <w:szCs w:val="18"/>
              </w:rPr>
              <w:t xml:space="preserve">Verdict</w:t>
            </w:r>
          </w:p>
        </w:tc>
        <w:tc>
          <w:tcPr>
            <w:tcW w:type="dxa" w:w="7360"/>
            <w:shd w:fill="E4EFE4" w:val="clear"/>
            <w:tcMar>
              <w:top w:type="dxa" w:w="80"/>
              <w:left w:type="dxa" w:w="110"/>
              <w:bottom w:type="dxa" w:w="80"/>
              <w:right w:type="dxa" w:w="110"/>
            </w:tcMar>
          </w:tcPr>
          <w:p>
            <w:r>
              <w:rPr>
                <w:b/>
                <w:bCs/>
                <w:sz w:val="18"/>
                <w:szCs w:val="18"/>
              </w:rPr>
              <w:t xml:space="preserve">CONFIRMED</w:t>
            </w:r>
          </w:p>
        </w:tc>
      </w:tr>
      <w:tr>
        <w:tc>
          <w:tcPr>
            <w:tcW w:type="dxa" w:w="2000"/>
            <w:shd w:fill="F7F7F9" w:val="clear"/>
            <w:tcMar>
              <w:top w:type="dxa" w:w="80"/>
              <w:left w:type="dxa" w:w="110"/>
              <w:bottom w:type="dxa" w:w="80"/>
              <w:right w:type="dxa" w:w="110"/>
            </w:tcMar>
          </w:tcPr>
          <w:p>
            <w:r>
              <w:rPr>
                <w:b/>
                <w:bCs/>
                <w:sz w:val="18"/>
                <w:szCs w:val="18"/>
              </w:rPr>
              <w:t xml:space="preserve">Source</w:t>
            </w:r>
          </w:p>
        </w:tc>
        <w:tc>
          <w:tcPr>
            <w:tcW w:type="dxa" w:w="7360"/>
            <w:tcMar>
              <w:top w:type="dxa" w:w="80"/>
              <w:left w:type="dxa" w:w="110"/>
              <w:bottom w:type="dxa" w:w="80"/>
              <w:right w:type="dxa" w:w="110"/>
            </w:tcMar>
          </w:tcPr>
          <w:p>
            <w:r>
              <w:rPr>
                <w:sz w:val="18"/>
                <w:szCs w:val="18"/>
              </w:rPr>
              <w:t xml:space="preserve">Part 3 (draft)</w:t>
            </w:r>
          </w:p>
        </w:tc>
      </w:tr>
    </w:tbl>
    <w:p>
      <w:pPr>
        <w:spacing w:after="100"/>
      </w:pPr>
    </w:p>
    <w:p>
      <w:pPr>
        <w:spacing w:after="100"/>
      </w:pPr>
      <w:r>
        <w:rPr>
          <w:b/>
          <w:bCs/>
          <w:color w:val="555555"/>
          <w:sz w:val="20"/>
          <w:szCs w:val="20"/>
        </w:rPr>
        <w:t xml:space="preserve">Claim as written  </w:t>
      </w:r>
      <w:r>
        <w:rPr>
          <w:sz w:val="20"/>
          <w:szCs w:val="20"/>
        </w:rPr>
        <w:t xml:space="preserve"/>
      </w:r>
    </w:p>
    <w:p>
      <w:pPr>
        <w:pBdr>
          <w:left w:val="single" w:color="C9CDD4" w:sz="12" w:space="8"/>
        </w:pBdr>
        <w:spacing w:after="160"/>
        <w:ind w:left="300"/>
      </w:pPr>
      <w:r>
        <w:rPr>
          <w:i/>
          <w:iCs/>
          <w:sz w:val="20"/>
          <w:szCs w:val="20"/>
        </w:rPr>
        <w:t xml:space="preserve">The database reads the argument list off the compiled function; names arrive uppercase.</w:t>
      </w:r>
    </w:p>
    <w:p>
      <w:pPr>
        <w:spacing w:after="100"/>
      </w:pPr>
      <w:r>
        <w:rPr>
          <w:b/>
          <w:bCs/>
          <w:color w:val="555555"/>
          <w:sz w:val="20"/>
          <w:szCs w:val="20"/>
        </w:rPr>
        <w:t xml:space="preserve">Test performed  </w:t>
      </w:r>
      <w:r>
        <w:rPr>
          <w:sz w:val="20"/>
          <w:szCs w:val="20"/>
        </w:rPr>
        <w:t xml:space="preserve">Queried USER_ARGUMENTS for the three custom PL/SQL tools, then ran a live trend question and read the payload the agent sent from USER_AI_AGENT_TOOL_HISTORY.</w:t>
      </w:r>
    </w:p>
    <w:p>
      <w:pPr>
        <w:spacing w:after="100"/>
      </w:pPr>
      <w:r>
        <w:rPr>
          <w:b/>
          <w:bCs/>
          <w:color w:val="555555"/>
          <w:sz w:val="20"/>
          <w:szCs w:val="20"/>
        </w:rPr>
        <w:t xml:space="preserve">Observed output  </w:t>
      </w:r>
      <w:r>
        <w:rPr>
          <w:sz w:val="20"/>
          <w:szCs w:val="20"/>
        </w:rPr>
        <w:t xml:space="preserve"/>
      </w:r>
    </w:p>
    <w:p>
      <w:pPr>
        <w:shd w:fill="F7F7F9" w:val="clear"/>
        <w:spacing w:after="120" w:before="60"/>
        <w:ind w:left="180"/>
      </w:pPr>
      <w:r>
        <w:rPr>
          <w:rFonts w:ascii="Consolas" w:cs="Consolas" w:eastAsia="Consolas" w:hAnsi="Consolas"/>
          <w:sz w:val="18"/>
          <w:szCs w:val="18"/>
        </w:rPr>
        <w:t xml:space="preserve">USER_ARGUMENTS: ACME_TREND_ANALYSIS -&gt; P_DEPARTMENT (1), P_PERIODS (2)</w:t>
      </w:r>
    </w:p>
    <w:p>
      <w:pPr>
        <w:shd w:fill="F7F7F9" w:val="clear"/>
        <w:spacing w:after="120" w:before="60"/>
        <w:ind w:left="180"/>
      </w:pPr>
      <w:r>
        <w:rPr>
          <w:rFonts w:ascii="Consolas" w:cs="Consolas" w:eastAsia="Consolas" w:hAnsi="Consolas"/>
          <w:sz w:val="18"/>
          <w:szCs w:val="18"/>
        </w:rPr>
        <w:t xml:space="preserve">agent sent: {"P_DEPARTMENT":"Engineering","P_PERIODS":6}</w:t>
      </w:r>
    </w:p>
    <w:p>
      <w:pPr>
        <w:spacing w:after="100"/>
      </w:pPr>
      <w:r>
        <w:rPr>
          <w:b/>
          <w:bCs/>
          <w:color w:val="555555"/>
          <w:sz w:val="20"/>
          <w:szCs w:val="20"/>
        </w:rPr>
        <w:t xml:space="preserve">Finding  </w:t>
      </w:r>
      <w:r>
        <w:rPr>
          <w:sz w:val="20"/>
          <w:szCs w:val="20"/>
        </w:rPr>
        <w:t xml:space="preserve">Exact match. CREATE_TOOL declares no parameters; the signature comes entirely from introspection.</w:t>
      </w:r>
    </w:p>
    <w:p>
      <w:pPr>
        <w:pStyle w:val="Heading2"/>
        <w:spacing w:after="120" w:before="320"/>
      </w:pPr>
      <w:r>
        <w:rPr>
          <w:b/>
          <w:bCs/>
          <w:sz w:val="24"/>
          <w:szCs w:val="24"/>
        </w:rPr>
        <w:t xml:space="preserve">9. CREATE_CONVERSATION lives in DBMS_CLOUD_AI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shd w:fill="F7F7F9" w:val="clear"/>
            <w:tcMar>
              <w:top w:type="dxa" w:w="80"/>
              <w:left w:type="dxa" w:w="110"/>
              <w:bottom w:type="dxa" w:w="80"/>
              <w:right w:type="dxa" w:w="110"/>
            </w:tcMar>
          </w:tcPr>
          <w:p>
            <w:r>
              <w:rPr>
                <w:b/>
                <w:bCs/>
                <w:sz w:val="18"/>
                <w:szCs w:val="18"/>
              </w:rPr>
              <w:t xml:space="preserve">Verdict</w:t>
            </w:r>
          </w:p>
        </w:tc>
        <w:tc>
          <w:tcPr>
            <w:tcW w:type="dxa" w:w="7360"/>
            <w:shd w:fill="E4EFE4" w:val="clear"/>
            <w:tcMar>
              <w:top w:type="dxa" w:w="80"/>
              <w:left w:type="dxa" w:w="110"/>
              <w:bottom w:type="dxa" w:w="80"/>
              <w:right w:type="dxa" w:w="110"/>
            </w:tcMar>
          </w:tcPr>
          <w:p>
            <w:r>
              <w:rPr>
                <w:b/>
                <w:bCs/>
                <w:sz w:val="18"/>
                <w:szCs w:val="18"/>
              </w:rPr>
              <w:t xml:space="preserve">CONFIRMED</w:t>
            </w:r>
          </w:p>
        </w:tc>
      </w:tr>
      <w:tr>
        <w:tc>
          <w:tcPr>
            <w:tcW w:type="dxa" w:w="2000"/>
            <w:shd w:fill="F7F7F9" w:val="clear"/>
            <w:tcMar>
              <w:top w:type="dxa" w:w="80"/>
              <w:left w:type="dxa" w:w="110"/>
              <w:bottom w:type="dxa" w:w="80"/>
              <w:right w:type="dxa" w:w="110"/>
            </w:tcMar>
          </w:tcPr>
          <w:p>
            <w:r>
              <w:rPr>
                <w:b/>
                <w:bCs/>
                <w:sz w:val="18"/>
                <w:szCs w:val="18"/>
              </w:rPr>
              <w:t xml:space="preserve">Source</w:t>
            </w:r>
          </w:p>
        </w:tc>
        <w:tc>
          <w:tcPr>
            <w:tcW w:type="dxa" w:w="7360"/>
            <w:tcMar>
              <w:top w:type="dxa" w:w="80"/>
              <w:left w:type="dxa" w:w="110"/>
              <w:bottom w:type="dxa" w:w="80"/>
              <w:right w:type="dxa" w:w="110"/>
            </w:tcMar>
          </w:tcPr>
          <w:p>
            <w:r>
              <w:rPr>
                <w:sz w:val="18"/>
                <w:szCs w:val="18"/>
              </w:rPr>
              <w:t xml:space="preserve">Part 2 (published)</w:t>
            </w:r>
          </w:p>
        </w:tc>
      </w:tr>
    </w:tbl>
    <w:p>
      <w:pPr>
        <w:spacing w:after="100"/>
      </w:pPr>
    </w:p>
    <w:p>
      <w:pPr>
        <w:spacing w:after="100"/>
      </w:pPr>
      <w:r>
        <w:rPr>
          <w:b/>
          <w:bCs/>
          <w:color w:val="555555"/>
          <w:sz w:val="20"/>
          <w:szCs w:val="20"/>
        </w:rPr>
        <w:t xml:space="preserve">Claim as written  </w:t>
      </w:r>
      <w:r>
        <w:rPr>
          <w:sz w:val="20"/>
          <w:szCs w:val="20"/>
        </w:rPr>
        <w:t xml:space="preserve"/>
      </w:r>
    </w:p>
    <w:p>
      <w:pPr>
        <w:pBdr>
          <w:left w:val="single" w:color="C9CDD4" w:sz="12" w:space="8"/>
        </w:pBdr>
        <w:spacing w:after="160"/>
        <w:ind w:left="300"/>
      </w:pPr>
      <w:r>
        <w:rPr>
          <w:i/>
          <w:iCs/>
          <w:sz w:val="20"/>
          <w:szCs w:val="20"/>
        </w:rPr>
        <w:t xml:space="preserve">Note the package: DBMS_CLOUD_AI.CREATE_CONVERSATION, not DBMS_CLOUD_AI_AGENT.</w:t>
      </w:r>
    </w:p>
    <w:p>
      <w:pPr>
        <w:spacing w:after="100"/>
      </w:pPr>
      <w:r>
        <w:rPr>
          <w:b/>
          <w:bCs/>
          <w:color w:val="555555"/>
          <w:sz w:val="20"/>
          <w:szCs w:val="20"/>
        </w:rPr>
        <w:t xml:space="preserve">Test performed  </w:t>
      </w:r>
      <w:r>
        <w:rPr>
          <w:sz w:val="20"/>
          <w:szCs w:val="20"/>
        </w:rPr>
        <w:t xml:space="preserve">Queried ALL_PROCEDURES for procedure_name = 'CREATE_CONVERSATION' across both packages.</w:t>
      </w:r>
    </w:p>
    <w:p>
      <w:pPr>
        <w:spacing w:after="100"/>
      </w:pPr>
      <w:r>
        <w:rPr>
          <w:b/>
          <w:bCs/>
          <w:color w:val="555555"/>
          <w:sz w:val="20"/>
          <w:szCs w:val="20"/>
        </w:rPr>
        <w:t xml:space="preserve">Observed output  </w:t>
      </w:r>
      <w:r>
        <w:rPr>
          <w:sz w:val="20"/>
          <w:szCs w:val="20"/>
        </w:rPr>
        <w:t xml:space="preserve"/>
      </w:r>
    </w:p>
    <w:p>
      <w:pPr>
        <w:shd w:fill="F7F7F9" w:val="clear"/>
        <w:spacing w:after="120" w:before="60"/>
        <w:ind w:left="180"/>
      </w:pPr>
      <w:r>
        <w:rPr>
          <w:rFonts w:ascii="Consolas" w:cs="Consolas" w:eastAsia="Consolas" w:hAnsi="Consolas"/>
          <w:sz w:val="18"/>
          <w:szCs w:val="18"/>
        </w:rPr>
        <w:t xml:space="preserve">DBMS_CLOUD_AI   (only match)</w:t>
      </w:r>
    </w:p>
    <w:p>
      <w:pPr>
        <w:spacing w:after="100"/>
      </w:pPr>
      <w:r>
        <w:rPr>
          <w:b/>
          <w:bCs/>
          <w:color w:val="555555"/>
          <w:sz w:val="20"/>
          <w:szCs w:val="20"/>
        </w:rPr>
        <w:t xml:space="preserve">Finding  </w:t>
      </w:r>
      <w:r>
        <w:rPr>
          <w:sz w:val="20"/>
          <w:szCs w:val="20"/>
        </w:rPr>
        <w:t xml:space="preserve">Confirmed.</w:t>
      </w:r>
    </w:p>
    <w:p>
      <w:pPr>
        <w:pStyle w:val="Heading2"/>
        <w:spacing w:after="120" w:before="320"/>
      </w:pPr>
      <w:r>
        <w:rPr>
          <w:b/>
          <w:bCs/>
          <w:sz w:val="24"/>
          <w:szCs w:val="24"/>
        </w:rPr>
        <w:t xml:space="preserve">10. SYS_GUID is the wrong shape for conversation_id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shd w:fill="F7F7F9" w:val="clear"/>
            <w:tcMar>
              <w:top w:type="dxa" w:w="80"/>
              <w:left w:type="dxa" w:w="110"/>
              <w:bottom w:type="dxa" w:w="80"/>
              <w:right w:type="dxa" w:w="110"/>
            </w:tcMar>
          </w:tcPr>
          <w:p>
            <w:r>
              <w:rPr>
                <w:b/>
                <w:bCs/>
                <w:sz w:val="18"/>
                <w:szCs w:val="18"/>
              </w:rPr>
              <w:t xml:space="preserve">Verdict</w:t>
            </w:r>
          </w:p>
        </w:tc>
        <w:tc>
          <w:tcPr>
            <w:tcW w:type="dxa" w:w="7360"/>
            <w:shd w:fill="E4EFE4" w:val="clear"/>
            <w:tcMar>
              <w:top w:type="dxa" w:w="80"/>
              <w:left w:type="dxa" w:w="110"/>
              <w:bottom w:type="dxa" w:w="80"/>
              <w:right w:type="dxa" w:w="110"/>
            </w:tcMar>
          </w:tcPr>
          <w:p>
            <w:r>
              <w:rPr>
                <w:b/>
                <w:bCs/>
                <w:sz w:val="18"/>
                <w:szCs w:val="18"/>
              </w:rPr>
              <w:t xml:space="preserve">CONFIRMED</w:t>
            </w:r>
          </w:p>
        </w:tc>
      </w:tr>
      <w:tr>
        <w:tc>
          <w:tcPr>
            <w:tcW w:type="dxa" w:w="2000"/>
            <w:shd w:fill="F7F7F9" w:val="clear"/>
            <w:tcMar>
              <w:top w:type="dxa" w:w="80"/>
              <w:left w:type="dxa" w:w="110"/>
              <w:bottom w:type="dxa" w:w="80"/>
              <w:right w:type="dxa" w:w="110"/>
            </w:tcMar>
          </w:tcPr>
          <w:p>
            <w:r>
              <w:rPr>
                <w:b/>
                <w:bCs/>
                <w:sz w:val="18"/>
                <w:szCs w:val="18"/>
              </w:rPr>
              <w:t xml:space="preserve">Source</w:t>
            </w:r>
          </w:p>
        </w:tc>
        <w:tc>
          <w:tcPr>
            <w:tcW w:type="dxa" w:w="7360"/>
            <w:tcMar>
              <w:top w:type="dxa" w:w="80"/>
              <w:left w:type="dxa" w:w="110"/>
              <w:bottom w:type="dxa" w:w="80"/>
              <w:right w:type="dxa" w:w="110"/>
            </w:tcMar>
          </w:tcPr>
          <w:p>
            <w:r>
              <w:rPr>
                <w:sz w:val="18"/>
                <w:szCs w:val="18"/>
              </w:rPr>
              <w:t xml:space="preserve">Part 2 (published)</w:t>
            </w:r>
          </w:p>
        </w:tc>
      </w:tr>
    </w:tbl>
    <w:p>
      <w:pPr>
        <w:spacing w:after="100"/>
      </w:pPr>
    </w:p>
    <w:p>
      <w:pPr>
        <w:spacing w:after="100"/>
      </w:pPr>
      <w:r>
        <w:rPr>
          <w:b/>
          <w:bCs/>
          <w:color w:val="555555"/>
          <w:sz w:val="20"/>
          <w:szCs w:val="20"/>
        </w:rPr>
        <w:t xml:space="preserve">Claim as written  </w:t>
      </w:r>
      <w:r>
        <w:rPr>
          <w:sz w:val="20"/>
          <w:szCs w:val="20"/>
        </w:rPr>
        <w:t xml:space="preserve"/>
      </w:r>
    </w:p>
    <w:p>
      <w:pPr>
        <w:pBdr>
          <w:left w:val="single" w:color="C9CDD4" w:sz="12" w:space="8"/>
        </w:pBdr>
        <w:spacing w:after="160"/>
        <w:ind w:left="300"/>
      </w:pPr>
      <w:r>
        <w:rPr>
          <w:i/>
          <w:iCs/>
          <w:sz w:val="20"/>
          <w:szCs w:val="20"/>
        </w:rPr>
        <w:t xml:space="preserve">RUN_TEAM wants the hyphenated 36-character UUID that CREATE_CONVERSATION returns; SYS_GUID() gives you 32 hex characters with no hyphens.</w:t>
      </w:r>
    </w:p>
    <w:p>
      <w:pPr>
        <w:spacing w:after="100"/>
      </w:pPr>
      <w:r>
        <w:rPr>
          <w:b/>
          <w:bCs/>
          <w:color w:val="555555"/>
          <w:sz w:val="20"/>
          <w:szCs w:val="20"/>
        </w:rPr>
        <w:t xml:space="preserve">Test performed  </w:t>
      </w:r>
      <w:r>
        <w:rPr>
          <w:sz w:val="20"/>
          <w:szCs w:val="20"/>
        </w:rPr>
        <w:t xml:space="preserve">Called both and measured length and hyphen count.</w:t>
      </w:r>
    </w:p>
    <w:p>
      <w:pPr>
        <w:spacing w:after="100"/>
      </w:pPr>
      <w:r>
        <w:rPr>
          <w:b/>
          <w:bCs/>
          <w:color w:val="555555"/>
          <w:sz w:val="20"/>
          <w:szCs w:val="20"/>
        </w:rPr>
        <w:t xml:space="preserve">Observed output  </w:t>
      </w:r>
      <w:r>
        <w:rPr>
          <w:sz w:val="20"/>
          <w:szCs w:val="20"/>
        </w:rPr>
        <w:t xml:space="preserve"/>
      </w:r>
    </w:p>
    <w:p>
      <w:pPr>
        <w:shd w:fill="F7F7F9" w:val="clear"/>
        <w:spacing w:after="120" w:before="60"/>
        <w:ind w:left="180"/>
      </w:pPr>
      <w:r>
        <w:rPr>
          <w:rFonts w:ascii="Consolas" w:cs="Consolas" w:eastAsia="Consolas" w:hAnsi="Consolas"/>
          <w:sz w:val="18"/>
          <w:szCs w:val="18"/>
        </w:rPr>
        <w:t xml:space="preserve">CREATE_CONVERSATION : 5A2BFD9A-3021-8BB7-E063-1762000A65F9  (36 chars, 4 hyphens)</w:t>
      </w:r>
    </w:p>
    <w:p>
      <w:pPr>
        <w:shd w:fill="F7F7F9" w:val="clear"/>
        <w:spacing w:after="120" w:before="60"/>
        <w:ind w:left="180"/>
      </w:pPr>
      <w:r>
        <w:rPr>
          <w:rFonts w:ascii="Consolas" w:cs="Consolas" w:eastAsia="Consolas" w:hAnsi="Consolas"/>
          <w:sz w:val="18"/>
          <w:szCs w:val="18"/>
        </w:rPr>
        <w:t xml:space="preserve">SYS_GUID            : 5A2BFD9A30228BB7E0631762000A65F9      (32 chars, 0 hyphens)</w:t>
      </w:r>
    </w:p>
    <w:p>
      <w:pPr>
        <w:spacing w:after="100"/>
      </w:pPr>
      <w:r>
        <w:rPr>
          <w:b/>
          <w:bCs/>
          <w:color w:val="555555"/>
          <w:sz w:val="20"/>
          <w:szCs w:val="20"/>
        </w:rPr>
        <w:t xml:space="preserve">Finding  </w:t>
      </w:r>
      <w:r>
        <w:rPr>
          <w:sz w:val="20"/>
          <w:szCs w:val="20"/>
        </w:rPr>
        <w:t xml:space="preserve">Format difference confirmed exactly as described.</w:t>
      </w:r>
    </w:p>
    <w:p>
      <w:pPr>
        <w:pStyle w:val="Heading2"/>
        <w:spacing w:after="120" w:before="320"/>
      </w:pPr>
      <w:r>
        <w:rPr>
          <w:b/>
          <w:bCs/>
          <w:sz w:val="24"/>
          <w:szCs w:val="24"/>
        </w:rPr>
        <w:t xml:space="preserve">11. A stored credential's password cannot be read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shd w:fill="F7F7F9" w:val="clear"/>
            <w:tcMar>
              <w:top w:type="dxa" w:w="80"/>
              <w:left w:type="dxa" w:w="110"/>
              <w:bottom w:type="dxa" w:w="80"/>
              <w:right w:type="dxa" w:w="110"/>
            </w:tcMar>
          </w:tcPr>
          <w:p>
            <w:r>
              <w:rPr>
                <w:b/>
                <w:bCs/>
                <w:sz w:val="18"/>
                <w:szCs w:val="18"/>
              </w:rPr>
              <w:t xml:space="preserve">Verdict</w:t>
            </w:r>
          </w:p>
        </w:tc>
        <w:tc>
          <w:tcPr>
            <w:tcW w:type="dxa" w:w="7360"/>
            <w:shd w:fill="E4EFE4" w:val="clear"/>
            <w:tcMar>
              <w:top w:type="dxa" w:w="80"/>
              <w:left w:type="dxa" w:w="110"/>
              <w:bottom w:type="dxa" w:w="80"/>
              <w:right w:type="dxa" w:w="110"/>
            </w:tcMar>
          </w:tcPr>
          <w:p>
            <w:r>
              <w:rPr>
                <w:b/>
                <w:bCs/>
                <w:sz w:val="18"/>
                <w:szCs w:val="18"/>
              </w:rPr>
              <w:t xml:space="preserve">CONFIRMED</w:t>
            </w:r>
          </w:p>
        </w:tc>
      </w:tr>
      <w:tr>
        <w:tc>
          <w:tcPr>
            <w:tcW w:type="dxa" w:w="2000"/>
            <w:shd w:fill="F7F7F9" w:val="clear"/>
            <w:tcMar>
              <w:top w:type="dxa" w:w="80"/>
              <w:left w:type="dxa" w:w="110"/>
              <w:bottom w:type="dxa" w:w="80"/>
              <w:right w:type="dxa" w:w="110"/>
            </w:tcMar>
          </w:tcPr>
          <w:p>
            <w:r>
              <w:rPr>
                <w:b/>
                <w:bCs/>
                <w:sz w:val="18"/>
                <w:szCs w:val="18"/>
              </w:rPr>
              <w:t xml:space="preserve">Source</w:t>
            </w:r>
          </w:p>
        </w:tc>
        <w:tc>
          <w:tcPr>
            <w:tcW w:type="dxa" w:w="7360"/>
            <w:tcMar>
              <w:top w:type="dxa" w:w="80"/>
              <w:left w:type="dxa" w:w="110"/>
              <w:bottom w:type="dxa" w:w="80"/>
              <w:right w:type="dxa" w:w="110"/>
            </w:tcMar>
          </w:tcPr>
          <w:p>
            <w:r>
              <w:rPr>
                <w:sz w:val="18"/>
                <w:szCs w:val="18"/>
              </w:rPr>
              <w:t xml:space="preserve">Part 3 (draft)</w:t>
            </w:r>
          </w:p>
        </w:tc>
      </w:tr>
    </w:tbl>
    <w:p>
      <w:pPr>
        <w:spacing w:after="100"/>
      </w:pPr>
    </w:p>
    <w:p>
      <w:pPr>
        <w:spacing w:after="100"/>
      </w:pPr>
      <w:r>
        <w:rPr>
          <w:b/>
          <w:bCs/>
          <w:color w:val="555555"/>
          <w:sz w:val="20"/>
          <w:szCs w:val="20"/>
        </w:rPr>
        <w:t xml:space="preserve">Claim as written  </w:t>
      </w:r>
      <w:r>
        <w:rPr>
          <w:sz w:val="20"/>
          <w:szCs w:val="20"/>
        </w:rPr>
        <w:t xml:space="preserve"/>
      </w:r>
    </w:p>
    <w:p>
      <w:pPr>
        <w:pBdr>
          <w:left w:val="single" w:color="C9CDD4" w:sz="12" w:space="8"/>
        </w:pBdr>
        <w:spacing w:after="160"/>
        <w:ind w:left="300"/>
      </w:pPr>
      <w:r>
        <w:rPr>
          <w:i/>
          <w:iCs/>
          <w:sz w:val="20"/>
          <w:szCs w:val="20"/>
        </w:rPr>
        <w:t xml:space="preserve">There is no view, function, or procedure that hands back a stored password in plaintext.</w:t>
      </w:r>
    </w:p>
    <w:p>
      <w:pPr>
        <w:spacing w:after="100"/>
      </w:pPr>
      <w:r>
        <w:rPr>
          <w:b/>
          <w:bCs/>
          <w:color w:val="555555"/>
          <w:sz w:val="20"/>
          <w:szCs w:val="20"/>
        </w:rPr>
        <w:t xml:space="preserve">Test performed  </w:t>
      </w:r>
      <w:r>
        <w:rPr>
          <w:sz w:val="20"/>
          <w:szCs w:val="20"/>
        </w:rPr>
        <w:t xml:space="preserve">Listed every column of USER_CREDENTIALS.</w:t>
      </w:r>
    </w:p>
    <w:p>
      <w:pPr>
        <w:spacing w:after="100"/>
      </w:pPr>
      <w:r>
        <w:rPr>
          <w:b/>
          <w:bCs/>
          <w:color w:val="555555"/>
          <w:sz w:val="20"/>
          <w:szCs w:val="20"/>
        </w:rPr>
        <w:t xml:space="preserve">Observed output  </w:t>
      </w:r>
      <w:r>
        <w:rPr>
          <w:sz w:val="20"/>
          <w:szCs w:val="20"/>
        </w:rPr>
        <w:t xml:space="preserve"/>
      </w:r>
    </w:p>
    <w:p>
      <w:pPr>
        <w:shd w:fill="F7F7F9" w:val="clear"/>
        <w:spacing w:after="120" w:before="60"/>
        <w:ind w:left="180"/>
      </w:pPr>
      <w:r>
        <w:rPr>
          <w:rFonts w:ascii="Consolas" w:cs="Consolas" w:eastAsia="Consolas" w:hAnsi="Consolas"/>
          <w:sz w:val="18"/>
          <w:szCs w:val="18"/>
        </w:rPr>
        <w:t xml:space="preserve">CREDENTIAL_NAME, USERNAME, WINDOWS_DOMAIN, COMMENTS, ENABLED</w:t>
      </w:r>
    </w:p>
    <w:p>
      <w:pPr>
        <w:spacing w:after="100"/>
      </w:pPr>
      <w:r>
        <w:rPr>
          <w:b/>
          <w:bCs/>
          <w:color w:val="555555"/>
          <w:sz w:val="20"/>
          <w:szCs w:val="20"/>
        </w:rPr>
        <w:t xml:space="preserve">Finding  </w:t>
      </w:r>
      <w:r>
        <w:rPr>
          <w:sz w:val="20"/>
          <w:szCs w:val="20"/>
        </w:rPr>
        <w:t xml:space="preserve">No password column exists. Safe to state as fact.</w:t>
      </w:r>
    </w:p>
    <w:p>
      <w:pPr>
        <w:pStyle w:val="Heading2"/>
        <w:spacing w:after="120" w:before="320"/>
      </w:pPr>
      <w:r>
        <w:rPr>
          <w:b/>
          <w:bCs/>
          <w:sz w:val="24"/>
          <w:szCs w:val="24"/>
        </w:rPr>
        <w:t xml:space="preserve">12. ORA-14551 when a SQL-called function does DML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shd w:fill="F7F7F9" w:val="clear"/>
            <w:tcMar>
              <w:top w:type="dxa" w:w="80"/>
              <w:left w:type="dxa" w:w="110"/>
              <w:bottom w:type="dxa" w:w="80"/>
              <w:right w:type="dxa" w:w="110"/>
            </w:tcMar>
          </w:tcPr>
          <w:p>
            <w:r>
              <w:rPr>
                <w:b/>
                <w:bCs/>
                <w:sz w:val="18"/>
                <w:szCs w:val="18"/>
              </w:rPr>
              <w:t xml:space="preserve">Verdict</w:t>
            </w:r>
          </w:p>
        </w:tc>
        <w:tc>
          <w:tcPr>
            <w:tcW w:type="dxa" w:w="7360"/>
            <w:shd w:fill="E4EFE4" w:val="clear"/>
            <w:tcMar>
              <w:top w:type="dxa" w:w="80"/>
              <w:left w:type="dxa" w:w="110"/>
              <w:bottom w:type="dxa" w:w="80"/>
              <w:right w:type="dxa" w:w="110"/>
            </w:tcMar>
          </w:tcPr>
          <w:p>
            <w:r>
              <w:rPr>
                <w:b/>
                <w:bCs/>
                <w:sz w:val="18"/>
                <w:szCs w:val="18"/>
              </w:rPr>
              <w:t xml:space="preserve">CONFIRMED</w:t>
            </w:r>
          </w:p>
        </w:tc>
      </w:tr>
      <w:tr>
        <w:tc>
          <w:tcPr>
            <w:tcW w:type="dxa" w:w="2000"/>
            <w:shd w:fill="F7F7F9" w:val="clear"/>
            <w:tcMar>
              <w:top w:type="dxa" w:w="80"/>
              <w:left w:type="dxa" w:w="110"/>
              <w:bottom w:type="dxa" w:w="80"/>
              <w:right w:type="dxa" w:w="110"/>
            </w:tcMar>
          </w:tcPr>
          <w:p>
            <w:r>
              <w:rPr>
                <w:b/>
                <w:bCs/>
                <w:sz w:val="18"/>
                <w:szCs w:val="18"/>
              </w:rPr>
              <w:t xml:space="preserve">Source</w:t>
            </w:r>
          </w:p>
        </w:tc>
        <w:tc>
          <w:tcPr>
            <w:tcW w:type="dxa" w:w="7360"/>
            <w:tcMar>
              <w:top w:type="dxa" w:w="80"/>
              <w:left w:type="dxa" w:w="110"/>
              <w:bottom w:type="dxa" w:w="80"/>
              <w:right w:type="dxa" w:w="110"/>
            </w:tcMar>
          </w:tcPr>
          <w:p>
            <w:r>
              <w:rPr>
                <w:sz w:val="18"/>
                <w:szCs w:val="18"/>
              </w:rPr>
              <w:t xml:space="preserve">Part 3 (draft)</w:t>
            </w:r>
          </w:p>
        </w:tc>
      </w:tr>
    </w:tbl>
    <w:p>
      <w:pPr>
        <w:spacing w:after="100"/>
      </w:pPr>
    </w:p>
    <w:p>
      <w:pPr>
        <w:spacing w:after="100"/>
      </w:pPr>
      <w:r>
        <w:rPr>
          <w:b/>
          <w:bCs/>
          <w:color w:val="555555"/>
          <w:sz w:val="20"/>
          <w:szCs w:val="20"/>
        </w:rPr>
        <w:t xml:space="preserve">Claim as written  </w:t>
      </w:r>
      <w:r>
        <w:rPr>
          <w:sz w:val="20"/>
          <w:szCs w:val="20"/>
        </w:rPr>
        <w:t xml:space="preserve"/>
      </w:r>
    </w:p>
    <w:p>
      <w:pPr>
        <w:pBdr>
          <w:left w:val="single" w:color="C9CDD4" w:sz="12" w:space="8"/>
        </w:pBdr>
        <w:spacing w:after="160"/>
        <w:ind w:left="300"/>
      </w:pPr>
      <w:r>
        <w:rPr>
          <w:i/>
          <w:iCs/>
          <w:sz w:val="20"/>
          <w:szCs w:val="20"/>
        </w:rPr>
        <w:t xml:space="preserve">A function invoked from a SQL statement cannot perform DML. Every attempt to write to an error-log table raises ORA-14551.</w:t>
      </w:r>
    </w:p>
    <w:p>
      <w:pPr>
        <w:spacing w:after="100"/>
      </w:pPr>
      <w:r>
        <w:rPr>
          <w:b/>
          <w:bCs/>
          <w:color w:val="555555"/>
          <w:sz w:val="20"/>
          <w:szCs w:val="20"/>
        </w:rPr>
        <w:t xml:space="preserve">Test performed  </w:t>
      </w:r>
      <w:r>
        <w:rPr>
          <w:sz w:val="20"/>
          <w:szCs w:val="20"/>
        </w:rPr>
        <w:t xml:space="preserve">One function doing an INSERT, called two ways: from SELECT ... FROM dual, and directly from a PL/SQL block.</w:t>
      </w:r>
    </w:p>
    <w:p>
      <w:pPr>
        <w:spacing w:after="100"/>
      </w:pPr>
      <w:r>
        <w:rPr>
          <w:b/>
          <w:bCs/>
          <w:color w:val="555555"/>
          <w:sz w:val="20"/>
          <w:szCs w:val="20"/>
        </w:rPr>
        <w:t xml:space="preserve">Observed output  </w:t>
      </w:r>
      <w:r>
        <w:rPr>
          <w:sz w:val="20"/>
          <w:szCs w:val="20"/>
        </w:rPr>
        <w:t xml:space="preserve"/>
      </w:r>
    </w:p>
    <w:p>
      <w:pPr>
        <w:shd w:fill="F7F7F9" w:val="clear"/>
        <w:spacing w:after="120" w:before="60"/>
        <w:ind w:left="180"/>
      </w:pPr>
      <w:r>
        <w:rPr>
          <w:rFonts w:ascii="Consolas" w:cs="Consolas" w:eastAsia="Consolas" w:hAnsi="Consolas"/>
          <w:sz w:val="18"/>
          <w:szCs w:val="18"/>
        </w:rPr>
        <w:t xml:space="preserve">called from SQL   -&gt; ORA-14551: cannot perform a DML operation inside a query</w:t>
      </w:r>
    </w:p>
    <w:p>
      <w:pPr>
        <w:shd w:fill="F7F7F9" w:val="clear"/>
        <w:spacing w:after="120" w:before="60"/>
        <w:ind w:left="180"/>
      </w:pPr>
      <w:r>
        <w:rPr>
          <w:rFonts w:ascii="Consolas" w:cs="Consolas" w:eastAsia="Consolas" w:hAnsi="Consolas"/>
          <w:sz w:val="18"/>
          <w:szCs w:val="18"/>
        </w:rPr>
        <w:t xml:space="preserve">called from PLSQL -&gt; SUCCEEDED</w:t>
      </w:r>
    </w:p>
    <w:p>
      <w:pPr>
        <w:spacing w:after="100"/>
      </w:pPr>
      <w:r>
        <w:rPr>
          <w:b/>
          <w:bCs/>
          <w:color w:val="555555"/>
          <w:sz w:val="20"/>
          <w:szCs w:val="20"/>
        </w:rPr>
        <w:t xml:space="preserve">Finding  </w:t>
      </w:r>
      <w:r>
        <w:rPr>
          <w:sz w:val="20"/>
          <w:szCs w:val="20"/>
        </w:rPr>
        <w:t xml:space="preserve">Confirmed, including the asymmetry that makes it confusing — the same function works when you test it from PL/SQL.</w:t>
      </w:r>
    </w:p>
    <w:p>
      <w:pPr>
        <w:pStyle w:val="Heading2"/>
        <w:spacing w:after="120" w:before="320"/>
      </w:pPr>
      <w:r>
        <w:rPr>
          <w:b/>
          <w:bCs/>
          <w:sz w:val="24"/>
          <w:szCs w:val="24"/>
        </w:rPr>
        <w:t xml:space="preserve">13. numpy std is population, SQL STDDEV is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shd w:fill="F7F7F9" w:val="clear"/>
            <w:tcMar>
              <w:top w:type="dxa" w:w="80"/>
              <w:left w:type="dxa" w:w="110"/>
              <w:bottom w:type="dxa" w:w="80"/>
              <w:right w:type="dxa" w:w="110"/>
            </w:tcMar>
          </w:tcPr>
          <w:p>
            <w:r>
              <w:rPr>
                <w:b/>
                <w:bCs/>
                <w:sz w:val="18"/>
                <w:szCs w:val="18"/>
              </w:rPr>
              <w:t xml:space="preserve">Verdict</w:t>
            </w:r>
          </w:p>
        </w:tc>
        <w:tc>
          <w:tcPr>
            <w:tcW w:type="dxa" w:w="7360"/>
            <w:shd w:fill="E4EFE4" w:val="clear"/>
            <w:tcMar>
              <w:top w:type="dxa" w:w="80"/>
              <w:left w:type="dxa" w:w="110"/>
              <w:bottom w:type="dxa" w:w="80"/>
              <w:right w:type="dxa" w:w="110"/>
            </w:tcMar>
          </w:tcPr>
          <w:p>
            <w:r>
              <w:rPr>
                <w:b/>
                <w:bCs/>
                <w:sz w:val="18"/>
                <w:szCs w:val="18"/>
              </w:rPr>
              <w:t xml:space="preserve">CONFIRMED</w:t>
            </w:r>
          </w:p>
        </w:tc>
      </w:tr>
      <w:tr>
        <w:tc>
          <w:tcPr>
            <w:tcW w:type="dxa" w:w="2000"/>
            <w:shd w:fill="F7F7F9" w:val="clear"/>
            <w:tcMar>
              <w:top w:type="dxa" w:w="80"/>
              <w:left w:type="dxa" w:w="110"/>
              <w:bottom w:type="dxa" w:w="80"/>
              <w:right w:type="dxa" w:w="110"/>
            </w:tcMar>
          </w:tcPr>
          <w:p>
            <w:r>
              <w:rPr>
                <w:b/>
                <w:bCs/>
                <w:sz w:val="18"/>
                <w:szCs w:val="18"/>
              </w:rPr>
              <w:t xml:space="preserve">Source</w:t>
            </w:r>
          </w:p>
        </w:tc>
        <w:tc>
          <w:tcPr>
            <w:tcW w:type="dxa" w:w="7360"/>
            <w:tcMar>
              <w:top w:type="dxa" w:w="80"/>
              <w:left w:type="dxa" w:w="110"/>
              <w:bottom w:type="dxa" w:w="80"/>
              <w:right w:type="dxa" w:w="110"/>
            </w:tcMar>
          </w:tcPr>
          <w:p>
            <w:r>
              <w:rPr>
                <w:sz w:val="18"/>
                <w:szCs w:val="18"/>
              </w:rPr>
              <w:t xml:space="preserve">Part 3 (draft)</w:t>
            </w:r>
          </w:p>
        </w:tc>
      </w:tr>
    </w:tbl>
    <w:p>
      <w:pPr>
        <w:spacing w:after="100"/>
      </w:pPr>
    </w:p>
    <w:p>
      <w:pPr>
        <w:spacing w:after="100"/>
      </w:pPr>
      <w:r>
        <w:rPr>
          <w:b/>
          <w:bCs/>
          <w:color w:val="555555"/>
          <w:sz w:val="20"/>
          <w:szCs w:val="20"/>
        </w:rPr>
        <w:t xml:space="preserve">Claim as written  </w:t>
      </w:r>
      <w:r>
        <w:rPr>
          <w:sz w:val="20"/>
          <w:szCs w:val="20"/>
        </w:rPr>
        <w:t xml:space="preserve"/>
      </w:r>
    </w:p>
    <w:p>
      <w:pPr>
        <w:pBdr>
          <w:left w:val="single" w:color="C9CDD4" w:sz="12" w:space="8"/>
        </w:pBdr>
        <w:spacing w:after="160"/>
        <w:ind w:left="300"/>
      </w:pPr>
      <w:r>
        <w:rPr>
          <w:i/>
          <w:iCs/>
          <w:sz w:val="20"/>
          <w:szCs w:val="20"/>
        </w:rPr>
        <w:t xml:space="preserve">numpy's std() is population standard deviation, dividing by n. SQL's STDDEV() is sample, dividing by n-1. For one department in my dataset that's $41,199 against $43,698.</w:t>
      </w:r>
    </w:p>
    <w:p>
      <w:pPr>
        <w:spacing w:after="100"/>
      </w:pPr>
      <w:r>
        <w:rPr>
          <w:b/>
          <w:bCs/>
          <w:color w:val="555555"/>
          <w:sz w:val="20"/>
          <w:szCs w:val="20"/>
        </w:rPr>
        <w:t xml:space="preserve">Test performed  </w:t>
      </w:r>
      <w:r>
        <w:rPr>
          <w:sz w:val="20"/>
          <w:szCs w:val="20"/>
        </w:rPr>
        <w:t xml:space="preserve">Computed STDDEV and STDDEV_POP per department over per-period expense totals from the live GL table.</w:t>
      </w:r>
    </w:p>
    <w:p>
      <w:pPr>
        <w:spacing w:after="100"/>
      </w:pPr>
      <w:r>
        <w:rPr>
          <w:b/>
          <w:bCs/>
          <w:color w:val="555555"/>
          <w:sz w:val="20"/>
          <w:szCs w:val="20"/>
        </w:rPr>
        <w:t xml:space="preserve">Observed output  </w:t>
      </w:r>
      <w:r>
        <w:rPr>
          <w:sz w:val="20"/>
          <w:szCs w:val="20"/>
        </w:rPr>
        <w:t xml:space="preserve"/>
      </w:r>
    </w:p>
    <w:p>
      <w:pPr>
        <w:shd w:fill="F7F7F9" w:val="clear"/>
        <w:spacing w:after="120" w:before="60"/>
        <w:ind w:left="180"/>
      </w:pPr>
      <w:r>
        <w:rPr>
          <w:rFonts w:ascii="Consolas" w:cs="Consolas" w:eastAsia="Consolas" w:hAnsi="Consolas"/>
          <w:sz w:val="18"/>
          <w:szCs w:val="18"/>
        </w:rPr>
        <w:t xml:space="preserve">Finance      9 periods   STDDEV 43,698.14   STDDEV_POP 41,199.01</w:t>
      </w:r>
    </w:p>
    <w:p>
      <w:pPr>
        <w:shd w:fill="F7F7F9" w:val="clear"/>
        <w:spacing w:after="120" w:before="60"/>
        <w:ind w:left="180"/>
      </w:pPr>
      <w:r>
        <w:rPr>
          <w:rFonts w:ascii="Consolas" w:cs="Consolas" w:eastAsia="Consolas" w:hAnsi="Consolas"/>
          <w:sz w:val="18"/>
          <w:szCs w:val="18"/>
        </w:rPr>
        <w:t xml:space="preserve">Engineering  9 periods   STDDEV 45,255.83   STDDEV_POP 42,667.61</w:t>
      </w:r>
    </w:p>
    <w:p>
      <w:pPr>
        <w:spacing w:after="100"/>
      </w:pPr>
      <w:r>
        <w:rPr>
          <w:b/>
          <w:bCs/>
          <w:color w:val="555555"/>
          <w:sz w:val="20"/>
          <w:szCs w:val="20"/>
        </w:rPr>
        <w:t xml:space="preserve">Finding  </w:t>
      </w:r>
      <w:r>
        <w:rPr>
          <w:sz w:val="20"/>
          <w:szCs w:val="20"/>
        </w:rPr>
        <w:t xml:space="preserve">The published figures match to the cent. The Engineering population figure also matches the numpy output recorded in the implementation guide (42,667.61), which independently confirms numpy.std() == STDDEV_POP.</w:t>
      </w:r>
    </w:p>
    <w:p>
      <w:pPr>
        <w:pStyle w:val="Heading2"/>
        <w:spacing w:after="120" w:before="320"/>
      </w:pPr>
      <w:r>
        <w:rPr>
          <w:b/>
          <w:bCs/>
          <w:sz w:val="24"/>
          <w:szCs w:val="24"/>
        </w:rPr>
        <w:t xml:space="preserve">14. Vector index creates a $VECTAB backing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shd w:fill="F7F7F9" w:val="clear"/>
            <w:tcMar>
              <w:top w:type="dxa" w:w="80"/>
              <w:left w:type="dxa" w:w="110"/>
              <w:bottom w:type="dxa" w:w="80"/>
              <w:right w:type="dxa" w:w="110"/>
            </w:tcMar>
          </w:tcPr>
          <w:p>
            <w:r>
              <w:rPr>
                <w:b/>
                <w:bCs/>
                <w:sz w:val="18"/>
                <w:szCs w:val="18"/>
              </w:rPr>
              <w:t xml:space="preserve">Verdict</w:t>
            </w:r>
          </w:p>
        </w:tc>
        <w:tc>
          <w:tcPr>
            <w:tcW w:type="dxa" w:w="7360"/>
            <w:shd w:fill="E4EFE4" w:val="clear"/>
            <w:tcMar>
              <w:top w:type="dxa" w:w="80"/>
              <w:left w:type="dxa" w:w="110"/>
              <w:bottom w:type="dxa" w:w="80"/>
              <w:right w:type="dxa" w:w="110"/>
            </w:tcMar>
          </w:tcPr>
          <w:p>
            <w:r>
              <w:rPr>
                <w:b/>
                <w:bCs/>
                <w:sz w:val="18"/>
                <w:szCs w:val="18"/>
              </w:rPr>
              <w:t xml:space="preserve">CONFIRMED</w:t>
            </w:r>
          </w:p>
        </w:tc>
      </w:tr>
      <w:tr>
        <w:tc>
          <w:tcPr>
            <w:tcW w:type="dxa" w:w="2000"/>
            <w:shd w:fill="F7F7F9" w:val="clear"/>
            <w:tcMar>
              <w:top w:type="dxa" w:w="80"/>
              <w:left w:type="dxa" w:w="110"/>
              <w:bottom w:type="dxa" w:w="80"/>
              <w:right w:type="dxa" w:w="110"/>
            </w:tcMar>
          </w:tcPr>
          <w:p>
            <w:r>
              <w:rPr>
                <w:b/>
                <w:bCs/>
                <w:sz w:val="18"/>
                <w:szCs w:val="18"/>
              </w:rPr>
              <w:t xml:space="preserve">Source</w:t>
            </w:r>
          </w:p>
        </w:tc>
        <w:tc>
          <w:tcPr>
            <w:tcW w:type="dxa" w:w="7360"/>
            <w:tcMar>
              <w:top w:type="dxa" w:w="80"/>
              <w:left w:type="dxa" w:w="110"/>
              <w:bottom w:type="dxa" w:w="80"/>
              <w:right w:type="dxa" w:w="110"/>
            </w:tcMar>
          </w:tcPr>
          <w:p>
            <w:r>
              <w:rPr>
                <w:sz w:val="18"/>
                <w:szCs w:val="18"/>
              </w:rPr>
              <w:t xml:space="preserve">Part 2 (published)</w:t>
            </w:r>
          </w:p>
        </w:tc>
      </w:tr>
    </w:tbl>
    <w:p>
      <w:pPr>
        <w:spacing w:after="100"/>
      </w:pPr>
    </w:p>
    <w:p>
      <w:pPr>
        <w:spacing w:after="100"/>
      </w:pPr>
      <w:r>
        <w:rPr>
          <w:b/>
          <w:bCs/>
          <w:color w:val="555555"/>
          <w:sz w:val="20"/>
          <w:szCs w:val="20"/>
        </w:rPr>
        <w:t xml:space="preserve">Claim as written  </w:t>
      </w:r>
      <w:r>
        <w:rPr>
          <w:sz w:val="20"/>
          <w:szCs w:val="20"/>
        </w:rPr>
        <w:t xml:space="preserve"/>
      </w:r>
    </w:p>
    <w:p>
      <w:pPr>
        <w:pBdr>
          <w:left w:val="single" w:color="C9CDD4" w:sz="12" w:space="8"/>
        </w:pBdr>
        <w:spacing w:after="160"/>
        <w:ind w:left="300"/>
      </w:pPr>
      <w:r>
        <w:rPr>
          <w:i/>
          <w:iCs/>
          <w:sz w:val="20"/>
          <w:szCs w:val="20"/>
        </w:rPr>
        <w:t xml:space="preserve">That creates a backing table named after the index — ACME_VECTOR_INDEX$VECTAB — holding chunked, embedded copies of the documents.</w:t>
      </w:r>
    </w:p>
    <w:p>
      <w:pPr>
        <w:spacing w:after="100"/>
      </w:pPr>
      <w:r>
        <w:rPr>
          <w:b/>
          <w:bCs/>
          <w:color w:val="555555"/>
          <w:sz w:val="20"/>
          <w:szCs w:val="20"/>
        </w:rPr>
        <w:t xml:space="preserve">Test performed  </w:t>
      </w:r>
      <w:r>
        <w:rPr>
          <w:sz w:val="20"/>
          <w:szCs w:val="20"/>
        </w:rPr>
        <w:t xml:space="preserve">Queried USER_TABLES for %VECTAB% and counted rows.</w:t>
      </w:r>
    </w:p>
    <w:p>
      <w:pPr>
        <w:spacing w:after="100"/>
      </w:pPr>
      <w:r>
        <w:rPr>
          <w:b/>
          <w:bCs/>
          <w:color w:val="555555"/>
          <w:sz w:val="20"/>
          <w:szCs w:val="20"/>
        </w:rPr>
        <w:t xml:space="preserve">Observed output  </w:t>
      </w:r>
      <w:r>
        <w:rPr>
          <w:sz w:val="20"/>
          <w:szCs w:val="20"/>
        </w:rPr>
        <w:t xml:space="preserve"/>
      </w:r>
    </w:p>
    <w:p>
      <w:pPr>
        <w:shd w:fill="F7F7F9" w:val="clear"/>
        <w:spacing w:after="120" w:before="60"/>
        <w:ind w:left="180"/>
      </w:pPr>
      <w:r>
        <w:rPr>
          <w:rFonts w:ascii="Consolas" w:cs="Consolas" w:eastAsia="Consolas" w:hAnsi="Consolas"/>
          <w:sz w:val="18"/>
          <w:szCs w:val="18"/>
        </w:rPr>
        <w:t xml:space="preserve">ACME_VECTOR_INDEX$VECTAB, 7 rows</w:t>
      </w:r>
    </w:p>
    <w:p>
      <w:pPr>
        <w:spacing w:after="100"/>
      </w:pPr>
      <w:r>
        <w:rPr>
          <w:b/>
          <w:bCs/>
          <w:color w:val="555555"/>
          <w:sz w:val="20"/>
          <w:szCs w:val="20"/>
        </w:rPr>
        <w:t xml:space="preserve">Finding  </w:t>
      </w:r>
      <w:r>
        <w:rPr>
          <w:sz w:val="20"/>
          <w:szCs w:val="20"/>
        </w:rPr>
        <w:t xml:space="preserve">Confirmed. Seven rows against seven source PDFs.</w:t>
      </w:r>
    </w:p>
    <w:p>
      <w:pPr>
        <w:pStyle w:val="Heading2"/>
        <w:spacing w:after="120" w:before="320"/>
      </w:pPr>
      <w:r>
        <w:rPr>
          <w:b/>
          <w:bCs/>
          <w:sz w:val="24"/>
          <w:szCs w:val="24"/>
        </w:rPr>
        <w:t xml:space="preserve">15. A literal ampersand corrupts the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shd w:fill="F7F7F9" w:val="clear"/>
            <w:tcMar>
              <w:top w:type="dxa" w:w="80"/>
              <w:left w:type="dxa" w:w="110"/>
              <w:bottom w:type="dxa" w:w="80"/>
              <w:right w:type="dxa" w:w="110"/>
            </w:tcMar>
          </w:tcPr>
          <w:p>
            <w:r>
              <w:rPr>
                <w:b/>
                <w:bCs/>
                <w:sz w:val="18"/>
                <w:szCs w:val="18"/>
              </w:rPr>
              <w:t xml:space="preserve">Verdict</w:t>
            </w:r>
          </w:p>
        </w:tc>
        <w:tc>
          <w:tcPr>
            <w:tcW w:type="dxa" w:w="7360"/>
            <w:shd w:fill="E4EFE4" w:val="clear"/>
            <w:tcMar>
              <w:top w:type="dxa" w:w="80"/>
              <w:left w:type="dxa" w:w="110"/>
              <w:bottom w:type="dxa" w:w="80"/>
              <w:right w:type="dxa" w:w="110"/>
            </w:tcMar>
          </w:tcPr>
          <w:p>
            <w:r>
              <w:rPr>
                <w:b/>
                <w:bCs/>
                <w:sz w:val="18"/>
                <w:szCs w:val="18"/>
              </w:rPr>
              <w:t xml:space="preserve">CONFIRMED</w:t>
            </w:r>
          </w:p>
        </w:tc>
      </w:tr>
      <w:tr>
        <w:tc>
          <w:tcPr>
            <w:tcW w:type="dxa" w:w="2000"/>
            <w:shd w:fill="F7F7F9" w:val="clear"/>
            <w:tcMar>
              <w:top w:type="dxa" w:w="80"/>
              <w:left w:type="dxa" w:w="110"/>
              <w:bottom w:type="dxa" w:w="80"/>
              <w:right w:type="dxa" w:w="110"/>
            </w:tcMar>
          </w:tcPr>
          <w:p>
            <w:r>
              <w:rPr>
                <w:b/>
                <w:bCs/>
                <w:sz w:val="18"/>
                <w:szCs w:val="18"/>
              </w:rPr>
              <w:t xml:space="preserve">Source</w:t>
            </w:r>
          </w:p>
        </w:tc>
        <w:tc>
          <w:tcPr>
            <w:tcW w:type="dxa" w:w="7360"/>
            <w:tcMar>
              <w:top w:type="dxa" w:w="80"/>
              <w:left w:type="dxa" w:w="110"/>
              <w:bottom w:type="dxa" w:w="80"/>
              <w:right w:type="dxa" w:w="110"/>
            </w:tcMar>
          </w:tcPr>
          <w:p>
            <w:r>
              <w:rPr>
                <w:sz w:val="18"/>
                <w:szCs w:val="18"/>
              </w:rPr>
              <w:t xml:space="preserve">Parts 2 and 4</w:t>
            </w:r>
          </w:p>
        </w:tc>
      </w:tr>
    </w:tbl>
    <w:p>
      <w:pPr>
        <w:spacing w:after="100"/>
      </w:pPr>
    </w:p>
    <w:p>
      <w:pPr>
        <w:spacing w:after="100"/>
      </w:pPr>
      <w:r>
        <w:rPr>
          <w:b/>
          <w:bCs/>
          <w:color w:val="555555"/>
          <w:sz w:val="20"/>
          <w:szCs w:val="20"/>
        </w:rPr>
        <w:t xml:space="preserve">Claim as written  </w:t>
      </w:r>
      <w:r>
        <w:rPr>
          <w:sz w:val="20"/>
          <w:szCs w:val="20"/>
        </w:rPr>
        <w:t xml:space="preserve"/>
      </w:r>
    </w:p>
    <w:p>
      <w:pPr>
        <w:pBdr>
          <w:left w:val="single" w:color="C9CDD4" w:sz="12" w:space="8"/>
        </w:pBdr>
        <w:spacing w:after="160"/>
        <w:ind w:left="300"/>
      </w:pPr>
      <w:r>
        <w:rPr>
          <w:i/>
          <w:iCs/>
          <w:sz w:val="20"/>
          <w:szCs w:val="20"/>
        </w:rPr>
        <w:t xml:space="preserve">SQL*Plus and SQLcl treat &amp; as a substitution prefix. A value like 'Prepare management P&amp;L report' makes the client prompt for a variable called L ... and the INSERT is silently skipped.</w:t>
      </w:r>
    </w:p>
    <w:p>
      <w:pPr>
        <w:spacing w:after="100"/>
      </w:pPr>
      <w:r>
        <w:rPr>
          <w:b/>
          <w:bCs/>
          <w:color w:val="555555"/>
          <w:sz w:val="20"/>
          <w:szCs w:val="20"/>
        </w:rPr>
        <w:t xml:space="preserve">Test performed  </w:t>
      </w:r>
      <w:r>
        <w:rPr>
          <w:sz w:val="20"/>
          <w:szCs w:val="20"/>
        </w:rPr>
        <w:t xml:space="preserve">Inserted the same literal three times under SET DEFINE '&amp;' (with L defined, to keep it non-interactive), SET DEFINE OFF, and SET DEFINE '^'.</w:t>
      </w:r>
    </w:p>
    <w:p>
      <w:pPr>
        <w:spacing w:after="100"/>
      </w:pPr>
      <w:r>
        <w:rPr>
          <w:b/>
          <w:bCs/>
          <w:color w:val="555555"/>
          <w:sz w:val="20"/>
          <w:szCs w:val="20"/>
        </w:rPr>
        <w:t xml:space="preserve">Observed output  </w:t>
      </w:r>
      <w:r>
        <w:rPr>
          <w:sz w:val="20"/>
          <w:szCs w:val="20"/>
        </w:rPr>
        <w:t xml:space="preserve"/>
      </w:r>
    </w:p>
    <w:p>
      <w:pPr>
        <w:shd w:fill="F7F7F9" w:val="clear"/>
        <w:spacing w:after="120" w:before="60"/>
        <w:ind w:left="180"/>
      </w:pPr>
      <w:r>
        <w:rPr>
          <w:rFonts w:ascii="Consolas" w:cs="Consolas" w:eastAsia="Consolas" w:hAnsi="Consolas"/>
          <w:sz w:val="18"/>
          <w:szCs w:val="18"/>
        </w:rPr>
        <w:t xml:space="preserve">old: INSERT ... 'Prepare management P&amp;L report'</w:t>
      </w:r>
    </w:p>
    <w:p>
      <w:pPr>
        <w:shd w:fill="F7F7F9" w:val="clear"/>
        <w:spacing w:after="120" w:before="60"/>
        <w:ind w:left="180"/>
      </w:pPr>
      <w:r>
        <w:rPr>
          <w:rFonts w:ascii="Consolas" w:cs="Consolas" w:eastAsia="Consolas" w:hAnsi="Consolas"/>
          <w:sz w:val="18"/>
          <w:szCs w:val="18"/>
        </w:rPr>
        <w:t xml:space="preserve">new: INSERT ... 'Prepare management P***SUBSTITUTED*** report'</w:t>
      </w:r>
    </w:p>
    <w:p>
      <w:pPr>
        <w:shd w:fill="F7F7F9" w:val="clear"/>
        <w:spacing w:after="120" w:before="60"/>
        <w:ind w:left="180"/>
      </w:pPr>
      <w:r>
        <w:rPr>
          <w:rFonts w:ascii="Consolas" w:cs="Consolas" w:eastAsia="Consolas" w:hAnsi="Consolas"/>
          <w:sz w:val="18"/>
          <w:szCs w:val="18"/>
        </w:rPr>
        <w:t xml:space="preserve">define-off  -&gt; Prepare management P&amp;L report   (intact)</w:t>
      </w:r>
    </w:p>
    <w:p>
      <w:pPr>
        <w:shd w:fill="F7F7F9" w:val="clear"/>
        <w:spacing w:after="120" w:before="60"/>
        <w:ind w:left="180"/>
      </w:pPr>
      <w:r>
        <w:rPr>
          <w:rFonts w:ascii="Consolas" w:cs="Consolas" w:eastAsia="Consolas" w:hAnsi="Consolas"/>
          <w:sz w:val="18"/>
          <w:szCs w:val="18"/>
        </w:rPr>
        <w:t xml:space="preserve">caret       -&gt; Prepare management P&amp;L report   (intact)</w:t>
      </w:r>
    </w:p>
    <w:p>
      <w:pPr>
        <w:spacing w:after="100"/>
      </w:pPr>
      <w:r>
        <w:rPr>
          <w:b/>
          <w:bCs/>
          <w:color w:val="555555"/>
          <w:sz w:val="20"/>
          <w:szCs w:val="20"/>
        </w:rPr>
        <w:t xml:space="preserve">Finding  </w:t>
      </w:r>
      <w:r>
        <w:rPr>
          <w:sz w:val="20"/>
          <w:szCs w:val="20"/>
        </w:rPr>
        <w:t xml:space="preserve">The mechanism is confirmed and is worse than 'skipped' — the client rewrites the statement before the database sees it. With the variable undefined and no terminal to prompt, the run hangs or the statement is discarded; with it defined, a corrupted row is inserted and nothing looks wrong. Both are the same root cause. Present the rewrite, it is more compelling than the skip.</w:t>
      </w:r>
    </w:p>
    <w:p>
      <w:pPr>
        <w:pStyle w:val="Heading2"/>
        <w:spacing w:after="120" w:before="320"/>
      </w:pPr>
      <w:r>
        <w:rPr>
          <w:b/>
          <w:bCs/>
          <w:sz w:val="24"/>
          <w:szCs w:val="24"/>
        </w:rPr>
        <w:t xml:space="preserve">16. OML4Py needs PYQADMIN and OML_DEVELOPER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shd w:fill="F7F7F9" w:val="clear"/>
            <w:tcMar>
              <w:top w:type="dxa" w:w="80"/>
              <w:left w:type="dxa" w:w="110"/>
              <w:bottom w:type="dxa" w:w="80"/>
              <w:right w:type="dxa" w:w="110"/>
            </w:tcMar>
          </w:tcPr>
          <w:p>
            <w:r>
              <w:rPr>
                <w:b/>
                <w:bCs/>
                <w:sz w:val="18"/>
                <w:szCs w:val="18"/>
              </w:rPr>
              <w:t xml:space="preserve">Verdict</w:t>
            </w:r>
          </w:p>
        </w:tc>
        <w:tc>
          <w:tcPr>
            <w:tcW w:type="dxa" w:w="7360"/>
            <w:shd w:fill="E4EFE4" w:val="clear"/>
            <w:tcMar>
              <w:top w:type="dxa" w:w="80"/>
              <w:left w:type="dxa" w:w="110"/>
              <w:bottom w:type="dxa" w:w="80"/>
              <w:right w:type="dxa" w:w="110"/>
            </w:tcMar>
          </w:tcPr>
          <w:p>
            <w:r>
              <w:rPr>
                <w:b/>
                <w:bCs/>
                <w:sz w:val="18"/>
                <w:szCs w:val="18"/>
              </w:rPr>
              <w:t xml:space="preserve">CONFIRMED</w:t>
            </w:r>
          </w:p>
        </w:tc>
      </w:tr>
      <w:tr>
        <w:tc>
          <w:tcPr>
            <w:tcW w:type="dxa" w:w="2000"/>
            <w:shd w:fill="F7F7F9" w:val="clear"/>
            <w:tcMar>
              <w:top w:type="dxa" w:w="80"/>
              <w:left w:type="dxa" w:w="110"/>
              <w:bottom w:type="dxa" w:w="80"/>
              <w:right w:type="dxa" w:w="110"/>
            </w:tcMar>
          </w:tcPr>
          <w:p>
            <w:r>
              <w:rPr>
                <w:b/>
                <w:bCs/>
                <w:sz w:val="18"/>
                <w:szCs w:val="18"/>
              </w:rPr>
              <w:t xml:space="preserve">Source</w:t>
            </w:r>
          </w:p>
        </w:tc>
        <w:tc>
          <w:tcPr>
            <w:tcW w:type="dxa" w:w="7360"/>
            <w:tcMar>
              <w:top w:type="dxa" w:w="80"/>
              <w:left w:type="dxa" w:w="110"/>
              <w:bottom w:type="dxa" w:w="80"/>
              <w:right w:type="dxa" w:w="110"/>
            </w:tcMar>
          </w:tcPr>
          <w:p>
            <w:r>
              <w:rPr>
                <w:sz w:val="18"/>
                <w:szCs w:val="18"/>
              </w:rPr>
              <w:t xml:space="preserve">Part 3 (draft)</w:t>
            </w:r>
          </w:p>
        </w:tc>
      </w:tr>
    </w:tbl>
    <w:p>
      <w:pPr>
        <w:spacing w:after="100"/>
      </w:pPr>
    </w:p>
    <w:p>
      <w:pPr>
        <w:spacing w:after="100"/>
      </w:pPr>
      <w:r>
        <w:rPr>
          <w:b/>
          <w:bCs/>
          <w:color w:val="555555"/>
          <w:sz w:val="20"/>
          <w:szCs w:val="20"/>
        </w:rPr>
        <w:t xml:space="preserve">Claim as written  </w:t>
      </w:r>
      <w:r>
        <w:rPr>
          <w:sz w:val="20"/>
          <w:szCs w:val="20"/>
        </w:rPr>
        <w:t xml:space="preserve"/>
      </w:r>
    </w:p>
    <w:p>
      <w:pPr>
        <w:pBdr>
          <w:left w:val="single" w:color="C9CDD4" w:sz="12" w:space="8"/>
        </w:pBdr>
        <w:spacing w:after="160"/>
        <w:ind w:left="300"/>
      </w:pPr>
      <w:r>
        <w:rPr>
          <w:i/>
          <w:iCs/>
          <w:sz w:val="20"/>
          <w:szCs w:val="20"/>
        </w:rPr>
        <w:t xml:space="preserve">Two role grants plus an EPE-specific ACL are prerequisites for the Python tool.</w:t>
      </w:r>
    </w:p>
    <w:p>
      <w:pPr>
        <w:spacing w:after="100"/>
      </w:pPr>
      <w:r>
        <w:rPr>
          <w:b/>
          <w:bCs/>
          <w:color w:val="555555"/>
          <w:sz w:val="20"/>
          <w:szCs w:val="20"/>
        </w:rPr>
        <w:t xml:space="preserve">Test performed  </w:t>
      </w:r>
      <w:r>
        <w:rPr>
          <w:sz w:val="20"/>
          <w:szCs w:val="20"/>
        </w:rPr>
        <w:t xml:space="preserve">Queried USER_ROLE_PRIVS; checked the registered Python script and the validity of every ACME function.</w:t>
      </w:r>
    </w:p>
    <w:p>
      <w:pPr>
        <w:spacing w:after="100"/>
      </w:pPr>
      <w:r>
        <w:rPr>
          <w:b/>
          <w:bCs/>
          <w:color w:val="555555"/>
          <w:sz w:val="20"/>
          <w:szCs w:val="20"/>
        </w:rPr>
        <w:t xml:space="preserve">Observed output  </w:t>
      </w:r>
      <w:r>
        <w:rPr>
          <w:sz w:val="20"/>
          <w:szCs w:val="20"/>
        </w:rPr>
        <w:t xml:space="preserve"/>
      </w:r>
    </w:p>
    <w:p>
      <w:pPr>
        <w:shd w:fill="F7F7F9" w:val="clear"/>
        <w:spacing w:after="120" w:before="60"/>
        <w:ind w:left="180"/>
      </w:pPr>
      <w:r>
        <w:rPr>
          <w:rFonts w:ascii="Consolas" w:cs="Consolas" w:eastAsia="Consolas" w:hAnsi="Consolas"/>
          <w:sz w:val="18"/>
          <w:szCs w:val="18"/>
        </w:rPr>
        <w:t xml:space="preserve">granted roles: OML_DEVELOPER, PYQADMIN</w:t>
      </w:r>
    </w:p>
    <w:p>
      <w:pPr>
        <w:shd w:fill="F7F7F9" w:val="clear"/>
        <w:spacing w:after="120" w:before="60"/>
        <w:ind w:left="180"/>
      </w:pPr>
      <w:r>
        <w:rPr>
          <w:rFonts w:ascii="Consolas" w:cs="Consolas" w:eastAsia="Consolas" w:hAnsi="Consolas"/>
          <w:sz w:val="18"/>
          <w:szCs w:val="18"/>
        </w:rPr>
        <w:t xml:space="preserve">user_pyq_scripts: acme_py_expense_stats present</w:t>
      </w:r>
    </w:p>
    <w:p>
      <w:pPr>
        <w:shd w:fill="F7F7F9" w:val="clear"/>
        <w:spacing w:after="120" w:before="60"/>
        <w:ind w:left="180"/>
      </w:pPr>
      <w:r>
        <w:rPr>
          <w:rFonts w:ascii="Consolas" w:cs="Consolas" w:eastAsia="Consolas" w:hAnsi="Consolas"/>
          <w:sz w:val="18"/>
          <w:szCs w:val="18"/>
        </w:rPr>
        <w:t xml:space="preserve">all six ACME functions: VALID</w:t>
      </w:r>
    </w:p>
    <w:p>
      <w:pPr>
        <w:spacing w:after="100"/>
      </w:pPr>
      <w:r>
        <w:rPr>
          <w:b/>
          <w:bCs/>
          <w:color w:val="555555"/>
          <w:sz w:val="20"/>
          <w:szCs w:val="20"/>
        </w:rPr>
        <w:t xml:space="preserve">Finding  </w:t>
      </w:r>
      <w:r>
        <w:rPr>
          <w:sz w:val="20"/>
          <w:szCs w:val="20"/>
        </w:rPr>
        <w:t xml:space="preserve">Prerequisites present and the stack is intact. The individual failure symptoms listed in the post were not each re-provoked — doing so means revoking roles on a working system.</w:t>
      </w:r>
    </w:p>
    <w:p>
      <w:pPr>
        <w:pStyle w:val="Heading2"/>
        <w:spacing w:after="120" w:before="320"/>
      </w:pPr>
      <w:r>
        <w:rPr>
          <w:b/>
          <w:bCs/>
          <w:sz w:val="24"/>
          <w:szCs w:val="24"/>
        </w:rPr>
        <w:t xml:space="preserve">17. The $176,000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shd w:fill="F7F7F9" w:val="clear"/>
            <w:tcMar>
              <w:top w:type="dxa" w:w="80"/>
              <w:left w:type="dxa" w:w="110"/>
              <w:bottom w:type="dxa" w:w="80"/>
              <w:right w:type="dxa" w:w="110"/>
            </w:tcMar>
          </w:tcPr>
          <w:p>
            <w:r>
              <w:rPr>
                <w:b/>
                <w:bCs/>
                <w:sz w:val="18"/>
                <w:szCs w:val="18"/>
              </w:rPr>
              <w:t xml:space="preserve">Verdict</w:t>
            </w:r>
          </w:p>
        </w:tc>
        <w:tc>
          <w:tcPr>
            <w:tcW w:type="dxa" w:w="7360"/>
            <w:shd w:fill="E4EFE4" w:val="clear"/>
            <w:tcMar>
              <w:top w:type="dxa" w:w="80"/>
              <w:left w:type="dxa" w:w="110"/>
              <w:bottom w:type="dxa" w:w="80"/>
              <w:right w:type="dxa" w:w="110"/>
            </w:tcMar>
          </w:tcPr>
          <w:p>
            <w:r>
              <w:rPr>
                <w:b/>
                <w:bCs/>
                <w:sz w:val="18"/>
                <w:szCs w:val="18"/>
              </w:rPr>
              <w:t xml:space="preserve">CONFIRMED</w:t>
            </w:r>
          </w:p>
        </w:tc>
      </w:tr>
      <w:tr>
        <w:tc>
          <w:tcPr>
            <w:tcW w:type="dxa" w:w="2000"/>
            <w:shd w:fill="F7F7F9" w:val="clear"/>
            <w:tcMar>
              <w:top w:type="dxa" w:w="80"/>
              <w:left w:type="dxa" w:w="110"/>
              <w:bottom w:type="dxa" w:w="80"/>
              <w:right w:type="dxa" w:w="110"/>
            </w:tcMar>
          </w:tcPr>
          <w:p>
            <w:r>
              <w:rPr>
                <w:b/>
                <w:bCs/>
                <w:sz w:val="18"/>
                <w:szCs w:val="18"/>
              </w:rPr>
              <w:t xml:space="preserve">Source</w:t>
            </w:r>
          </w:p>
        </w:tc>
        <w:tc>
          <w:tcPr>
            <w:tcW w:type="dxa" w:w="7360"/>
            <w:tcMar>
              <w:top w:type="dxa" w:w="80"/>
              <w:left w:type="dxa" w:w="110"/>
              <w:bottom w:type="dxa" w:w="80"/>
              <w:right w:type="dxa" w:w="110"/>
            </w:tcMar>
          </w:tcPr>
          <w:p>
            <w:r>
              <w:rPr>
                <w:sz w:val="18"/>
                <w:szCs w:val="18"/>
              </w:rPr>
              <w:t xml:space="preserve">Part 2 (published)</w:t>
            </w:r>
          </w:p>
        </w:tc>
      </w:tr>
    </w:tbl>
    <w:p>
      <w:pPr>
        <w:spacing w:after="100"/>
      </w:pPr>
    </w:p>
    <w:p>
      <w:pPr>
        <w:spacing w:after="100"/>
      </w:pPr>
      <w:r>
        <w:rPr>
          <w:b/>
          <w:bCs/>
          <w:color w:val="555555"/>
          <w:sz w:val="20"/>
          <w:szCs w:val="20"/>
        </w:rPr>
        <w:t xml:space="preserve">Claim as written  </w:t>
      </w:r>
      <w:r>
        <w:rPr>
          <w:sz w:val="20"/>
          <w:szCs w:val="20"/>
        </w:rPr>
        <w:t xml:space="preserve"/>
      </w:r>
    </w:p>
    <w:p>
      <w:pPr>
        <w:pBdr>
          <w:left w:val="single" w:color="C9CDD4" w:sz="12" w:space="8"/>
        </w:pBdr>
        <w:spacing w:after="160"/>
        <w:ind w:left="300"/>
      </w:pPr>
      <w:r>
        <w:rPr>
          <w:i/>
          <w:iCs/>
          <w:sz w:val="20"/>
          <w:szCs w:val="20"/>
        </w:rPr>
        <w:t xml:space="preserve">What were Engineering expenses in August 2025? Answer: approximately $176,000.</w:t>
      </w:r>
    </w:p>
    <w:p>
      <w:pPr>
        <w:spacing w:after="100"/>
      </w:pPr>
      <w:r>
        <w:rPr>
          <w:b/>
          <w:bCs/>
          <w:color w:val="555555"/>
          <w:sz w:val="20"/>
          <w:szCs w:val="20"/>
        </w:rPr>
        <w:t xml:space="preserve">Test performed  </w:t>
      </w:r>
      <w:r>
        <w:rPr>
          <w:sz w:val="20"/>
          <w:szCs w:val="20"/>
        </w:rPr>
        <w:t xml:space="preserve">Direct SQL against the GL table, and separately a live agent run through ACME_ANALYST_TEAM.</w:t>
      </w:r>
    </w:p>
    <w:p>
      <w:pPr>
        <w:spacing w:after="100"/>
      </w:pPr>
      <w:r>
        <w:rPr>
          <w:b/>
          <w:bCs/>
          <w:color w:val="555555"/>
          <w:sz w:val="20"/>
          <w:szCs w:val="20"/>
        </w:rPr>
        <w:t xml:space="preserve">Observed output  </w:t>
      </w:r>
      <w:r>
        <w:rPr>
          <w:sz w:val="20"/>
          <w:szCs w:val="20"/>
        </w:rPr>
        <w:t xml:space="preserve"/>
      </w:r>
    </w:p>
    <w:p>
      <w:pPr>
        <w:shd w:fill="F7F7F9" w:val="clear"/>
        <w:spacing w:after="120" w:before="60"/>
        <w:ind w:left="180"/>
      </w:pPr>
      <w:r>
        <w:rPr>
          <w:rFonts w:ascii="Consolas" w:cs="Consolas" w:eastAsia="Consolas" w:hAnsi="Consolas"/>
          <w:sz w:val="18"/>
          <w:szCs w:val="18"/>
        </w:rPr>
        <w:t xml:space="preserve">SELECT SUM(debit_amount) ... -&gt; 176000</w:t>
      </w:r>
    </w:p>
    <w:p>
      <w:pPr>
        <w:shd w:fill="F7F7F9" w:val="clear"/>
        <w:spacing w:after="120" w:before="60"/>
        <w:ind w:left="180"/>
      </w:pPr>
      <w:r>
        <w:rPr>
          <w:rFonts w:ascii="Consolas" w:cs="Consolas" w:eastAsia="Consolas" w:hAnsi="Consolas"/>
          <w:sz w:val="18"/>
          <w:szCs w:val="18"/>
        </w:rPr>
        <w:t xml:space="preserve">live agent trend query returned real per-period growth rates</w:t>
      </w:r>
    </w:p>
    <w:p>
      <w:pPr>
        <w:spacing w:after="100"/>
      </w:pPr>
      <w:r>
        <w:rPr>
          <w:b/>
          <w:bCs/>
          <w:color w:val="555555"/>
          <w:sz w:val="20"/>
          <w:szCs w:val="20"/>
        </w:rPr>
        <w:t xml:space="preserve">Finding  </w:t>
      </w:r>
      <w:r>
        <w:rPr>
          <w:sz w:val="20"/>
          <w:szCs w:val="20"/>
        </w:rPr>
        <w:t xml:space="preserve">Ground truth confirmed. Safe to use on stage.</w:t>
      </w:r>
    </w:p>
    <w:p>
      <w:pPr>
        <w:pStyle w:val="Heading2"/>
        <w:spacing w:after="120" w:before="320"/>
      </w:pPr>
      <w:r>
        <w:rPr>
          <w:b/>
          <w:bCs/>
          <w:sz w:val="24"/>
          <w:szCs w:val="24"/>
        </w:rPr>
        <w:t xml:space="preserve">18. pandas is required, not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shd w:fill="F7F7F9" w:val="clear"/>
            <w:tcMar>
              <w:top w:type="dxa" w:w="80"/>
              <w:left w:type="dxa" w:w="110"/>
              <w:bottom w:type="dxa" w:w="80"/>
              <w:right w:type="dxa" w:w="110"/>
            </w:tcMar>
          </w:tcPr>
          <w:p>
            <w:r>
              <w:rPr>
                <w:b/>
                <w:bCs/>
                <w:sz w:val="18"/>
                <w:szCs w:val="18"/>
              </w:rPr>
              <w:t xml:space="preserve">Verdict</w:t>
            </w:r>
          </w:p>
        </w:tc>
        <w:tc>
          <w:tcPr>
            <w:tcW w:type="dxa" w:w="7360"/>
            <w:shd w:fill="E4EFE4" w:val="clear"/>
            <w:tcMar>
              <w:top w:type="dxa" w:w="80"/>
              <w:left w:type="dxa" w:w="110"/>
              <w:bottom w:type="dxa" w:w="80"/>
              <w:right w:type="dxa" w:w="110"/>
            </w:tcMar>
          </w:tcPr>
          <w:p>
            <w:r>
              <w:rPr>
                <w:b/>
                <w:bCs/>
                <w:sz w:val="18"/>
                <w:szCs w:val="18"/>
              </w:rPr>
              <w:t xml:space="preserve">CONFIRMED</w:t>
            </w:r>
          </w:p>
        </w:tc>
      </w:tr>
      <w:tr>
        <w:tc>
          <w:tcPr>
            <w:tcW w:type="dxa" w:w="2000"/>
            <w:shd w:fill="F7F7F9" w:val="clear"/>
            <w:tcMar>
              <w:top w:type="dxa" w:w="80"/>
              <w:left w:type="dxa" w:w="110"/>
              <w:bottom w:type="dxa" w:w="80"/>
              <w:right w:type="dxa" w:w="110"/>
            </w:tcMar>
          </w:tcPr>
          <w:p>
            <w:r>
              <w:rPr>
                <w:b/>
                <w:bCs/>
                <w:sz w:val="18"/>
                <w:szCs w:val="18"/>
              </w:rPr>
              <w:t xml:space="preserve">Source</w:t>
            </w:r>
          </w:p>
        </w:tc>
        <w:tc>
          <w:tcPr>
            <w:tcW w:type="dxa" w:w="7360"/>
            <w:tcMar>
              <w:top w:type="dxa" w:w="80"/>
              <w:left w:type="dxa" w:w="110"/>
              <w:bottom w:type="dxa" w:w="80"/>
              <w:right w:type="dxa" w:w="110"/>
            </w:tcMar>
          </w:tcPr>
          <w:p>
            <w:r>
              <w:rPr>
                <w:sz w:val="18"/>
                <w:szCs w:val="18"/>
              </w:rPr>
              <w:t xml:space="preserve">Part 3 (draft)</w:t>
            </w:r>
          </w:p>
        </w:tc>
      </w:tr>
    </w:tbl>
    <w:p>
      <w:pPr>
        <w:spacing w:after="100"/>
      </w:pPr>
    </w:p>
    <w:p>
      <w:pPr>
        <w:spacing w:after="100"/>
      </w:pPr>
      <w:r>
        <w:rPr>
          <w:b/>
          <w:bCs/>
          <w:color w:val="555555"/>
          <w:sz w:val="20"/>
          <w:szCs w:val="20"/>
        </w:rPr>
        <w:t xml:space="preserve">Claim as written  </w:t>
      </w:r>
      <w:r>
        <w:rPr>
          <w:sz w:val="20"/>
          <w:szCs w:val="20"/>
        </w:rPr>
        <w:t xml:space="preserve"/>
      </w:r>
    </w:p>
    <w:p>
      <w:pPr>
        <w:pBdr>
          <w:left w:val="single" w:color="C9CDD4" w:sz="12" w:space="8"/>
        </w:pBdr>
        <w:spacing w:after="160"/>
        <w:ind w:left="300"/>
      </w:pPr>
      <w:r>
        <w:rPr>
          <w:i/>
          <w:iCs/>
          <w:sz w:val="20"/>
          <w:szCs w:val="20"/>
        </w:rPr>
        <w:t xml:space="preserve">An Embedded Python function has to hand its result back in a form pyqEval can serialise, and a DataFrame is that form.</w:t>
      </w:r>
    </w:p>
    <w:p>
      <w:pPr>
        <w:spacing w:after="100"/>
      </w:pPr>
      <w:r>
        <w:rPr>
          <w:b/>
          <w:bCs/>
          <w:color w:val="555555"/>
          <w:sz w:val="20"/>
          <w:szCs w:val="20"/>
        </w:rPr>
        <w:t xml:space="preserve">Test performed  </w:t>
      </w:r>
      <w:r>
        <w:rPr>
          <w:sz w:val="20"/>
          <w:szCs w:val="20"/>
        </w:rPr>
        <w:t xml:space="preserve">Code inspection of the registered EPE script in SA_03_agent_setup.sql (lines 426-472).</w:t>
      </w:r>
    </w:p>
    <w:p>
      <w:pPr>
        <w:spacing w:after="100"/>
      </w:pPr>
      <w:r>
        <w:rPr>
          <w:b/>
          <w:bCs/>
          <w:color w:val="555555"/>
          <w:sz w:val="20"/>
          <w:szCs w:val="20"/>
        </w:rPr>
        <w:t xml:space="preserve">Observed output  </w:t>
      </w:r>
      <w:r>
        <w:rPr>
          <w:sz w:val="20"/>
          <w:szCs w:val="20"/>
        </w:rPr>
        <w:t xml:space="preserve"/>
      </w:r>
    </w:p>
    <w:p>
      <w:pPr>
        <w:shd w:fill="F7F7F9" w:val="clear"/>
        <w:spacing w:after="120" w:before="60"/>
        <w:ind w:left="180"/>
      </w:pPr>
      <w:r>
        <w:rPr>
          <w:rFonts w:ascii="Consolas" w:cs="Consolas" w:eastAsia="Consolas" w:hAnsi="Consolas"/>
          <w:sz w:val="18"/>
          <w:szCs w:val="18"/>
        </w:rPr>
        <w:t xml:space="preserve">import pandas as pd / import numpy as np</w:t>
      </w:r>
    </w:p>
    <w:p>
      <w:pPr>
        <w:shd w:fill="F7F7F9" w:val="clear"/>
        <w:spacing w:after="120" w:before="60"/>
        <w:ind w:left="180"/>
      </w:pPr>
      <w:r>
        <w:rPr>
          <w:rFonts w:ascii="Consolas" w:cs="Consolas" w:eastAsia="Consolas" w:hAnsi="Consolas"/>
          <w:sz w:val="18"/>
          <w:szCs w:val="18"/>
        </w:rPr>
        <w:t xml:space="preserve">both return paths: return pd.DataFrame({"RESULT": [json.dumps(result)]})</w:t>
      </w:r>
    </w:p>
    <w:p>
      <w:pPr>
        <w:spacing w:after="100"/>
      </w:pPr>
      <w:r>
        <w:rPr>
          <w:b/>
          <w:bCs/>
          <w:color w:val="555555"/>
          <w:sz w:val="20"/>
          <w:szCs w:val="20"/>
        </w:rPr>
        <w:t xml:space="preserve">Finding  </w:t>
      </w:r>
      <w:r>
        <w:rPr>
          <w:sz w:val="20"/>
          <w:szCs w:val="20"/>
        </w:rPr>
        <w:t xml:space="preserve">Verified by reading the shipped code rather than by experiment. The error branch returns a DataFrame too, which is the part people miss.</w:t>
      </w:r>
    </w:p>
    <w:p>
      <w:pPr>
        <w:pStyle w:val="Heading2"/>
        <w:spacing w:after="120" w:before="320"/>
      </w:pPr>
      <w:r>
        <w:rPr>
          <w:b/>
          <w:bCs/>
          <w:sz w:val="24"/>
          <w:szCs w:val="24"/>
        </w:rPr>
        <w:t xml:space="preserve">19. max_tokens 8000 now fails outright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shd w:fill="F7F7F9" w:val="clear"/>
            <w:tcMar>
              <w:top w:type="dxa" w:w="80"/>
              <w:left w:type="dxa" w:w="110"/>
              <w:bottom w:type="dxa" w:w="80"/>
              <w:right w:type="dxa" w:w="110"/>
            </w:tcMar>
          </w:tcPr>
          <w:p>
            <w:r>
              <w:rPr>
                <w:b/>
                <w:bCs/>
                <w:sz w:val="18"/>
                <w:szCs w:val="18"/>
              </w:rPr>
              <w:t xml:space="preserve">Verdict</w:t>
            </w:r>
          </w:p>
        </w:tc>
        <w:tc>
          <w:tcPr>
            <w:tcW w:type="dxa" w:w="7360"/>
            <w:shd w:fill="FDF3E0" w:val="clear"/>
            <w:tcMar>
              <w:top w:type="dxa" w:w="80"/>
              <w:left w:type="dxa" w:w="110"/>
              <w:bottom w:type="dxa" w:w="80"/>
              <w:right w:type="dxa" w:w="110"/>
            </w:tcMar>
          </w:tcPr>
          <w:p>
            <w:r>
              <w:rPr>
                <w:b/>
                <w:bCs/>
                <w:sz w:val="18"/>
                <w:szCs w:val="18"/>
              </w:rPr>
              <w:t xml:space="preserve">NEW FINDING</w:t>
            </w:r>
          </w:p>
        </w:tc>
      </w:tr>
      <w:tr>
        <w:tc>
          <w:tcPr>
            <w:tcW w:type="dxa" w:w="2000"/>
            <w:shd w:fill="F7F7F9" w:val="clear"/>
            <w:tcMar>
              <w:top w:type="dxa" w:w="80"/>
              <w:left w:type="dxa" w:w="110"/>
              <w:bottom w:type="dxa" w:w="80"/>
              <w:right w:type="dxa" w:w="110"/>
            </w:tcMar>
          </w:tcPr>
          <w:p>
            <w:r>
              <w:rPr>
                <w:b/>
                <w:bCs/>
                <w:sz w:val="18"/>
                <w:szCs w:val="18"/>
              </w:rPr>
              <w:t xml:space="preserve">Source</w:t>
            </w:r>
          </w:p>
        </w:tc>
        <w:tc>
          <w:tcPr>
            <w:tcW w:type="dxa" w:w="7360"/>
            <w:tcMar>
              <w:top w:type="dxa" w:w="80"/>
              <w:left w:type="dxa" w:w="110"/>
              <w:bottom w:type="dxa" w:w="80"/>
              <w:right w:type="dxa" w:w="110"/>
            </w:tcMar>
          </w:tcPr>
          <w:p>
            <w:r>
              <w:rPr>
                <w:sz w:val="18"/>
                <w:szCs w:val="18"/>
              </w:rPr>
              <w:t xml:space="preserve">Part 2 (published)</w:t>
            </w:r>
          </w:p>
        </w:tc>
      </w:tr>
    </w:tbl>
    <w:p>
      <w:pPr>
        <w:spacing w:after="100"/>
      </w:pPr>
    </w:p>
    <w:p>
      <w:pPr>
        <w:spacing w:after="100"/>
      </w:pPr>
      <w:r>
        <w:rPr>
          <w:b/>
          <w:bCs/>
          <w:color w:val="555555"/>
          <w:sz w:val="20"/>
          <w:szCs w:val="20"/>
        </w:rPr>
        <w:t xml:space="preserve">Claim as written  </w:t>
      </w:r>
      <w:r>
        <w:rPr>
          <w:sz w:val="20"/>
          <w:szCs w:val="20"/>
        </w:rPr>
        <w:t xml:space="preserve"/>
      </w:r>
    </w:p>
    <w:p>
      <w:pPr>
        <w:pBdr>
          <w:left w:val="single" w:color="C9CDD4" w:sz="12" w:space="8"/>
        </w:pBdr>
        <w:spacing w:after="160"/>
        <w:ind w:left="300"/>
      </w:pPr>
      <w:r>
        <w:rPr>
          <w:i/>
          <w:iCs/>
          <w:sz w:val="20"/>
          <w:szCs w:val="20"/>
        </w:rPr>
        <w:t xml:space="preserve">Not in the series. The published profile example sets max_tokens to 8000.</w:t>
      </w:r>
    </w:p>
    <w:p>
      <w:pPr>
        <w:spacing w:after="100"/>
      </w:pPr>
      <w:r>
        <w:rPr>
          <w:b/>
          <w:bCs/>
          <w:color w:val="555555"/>
          <w:sz w:val="20"/>
          <w:szCs w:val="20"/>
        </w:rPr>
        <w:t xml:space="preserve">Test performed  </w:t>
      </w:r>
      <w:r>
        <w:rPr>
          <w:sz w:val="20"/>
          <w:szCs w:val="20"/>
        </w:rPr>
        <w:t xml:space="preserve">Ran the existing ACME_ANALYST_TEAM against the current model with the profile as shipped.</w:t>
      </w:r>
    </w:p>
    <w:p>
      <w:pPr>
        <w:spacing w:after="100"/>
      </w:pPr>
      <w:r>
        <w:rPr>
          <w:b/>
          <w:bCs/>
          <w:color w:val="555555"/>
          <w:sz w:val="20"/>
          <w:szCs w:val="20"/>
        </w:rPr>
        <w:t xml:space="preserve">Observed output  </w:t>
      </w:r>
      <w:r>
        <w:rPr>
          <w:sz w:val="20"/>
          <w:szCs w:val="20"/>
        </w:rPr>
        <w:t xml:space="preserve"/>
      </w:r>
    </w:p>
    <w:p>
      <w:pPr>
        <w:shd w:fill="F7F7F9" w:val="clear"/>
        <w:spacing w:after="120" w:before="60"/>
        <w:ind w:left="180"/>
      </w:pPr>
      <w:r>
        <w:rPr>
          <w:rFonts w:ascii="Consolas" w:cs="Consolas" w:eastAsia="Consolas" w:hAnsi="Consolas"/>
          <w:sz w:val="18"/>
          <w:szCs w:val="18"/>
        </w:rPr>
        <w:t xml:space="preserve">ORA-20400: Request failed with status HTTP 400</w:t>
      </w:r>
    </w:p>
    <w:p>
      <w:pPr>
        <w:shd w:fill="F7F7F9" w:val="clear"/>
        <w:spacing w:after="120" w:before="60"/>
        <w:ind w:left="180"/>
      </w:pPr>
      <w:r>
        <w:rPr>
          <w:rFonts w:ascii="Consolas" w:cs="Consolas" w:eastAsia="Consolas" w:hAnsi="Consolas"/>
          <w:sz w:val="18"/>
          <w:szCs w:val="18"/>
        </w:rPr>
        <w:t xml:space="preserve">{ "code": "400", "message": "Invalid 'maxTokens': Value is greater than maximum: 4096" }</w:t>
      </w:r>
    </w:p>
    <w:p>
      <w:pPr>
        <w:spacing w:after="100"/>
      </w:pPr>
      <w:r>
        <w:rPr>
          <w:b/>
          <w:bCs/>
          <w:color w:val="555555"/>
          <w:sz w:val="20"/>
          <w:szCs w:val="20"/>
        </w:rPr>
        <w:t xml:space="preserve">Finding  </w:t>
      </w:r>
      <w:r>
        <w:rPr>
          <w:sz w:val="20"/>
          <w:szCs w:val="20"/>
        </w:rPr>
        <w:t xml:space="preserve">The model moved to meta.llama-4-maverick-17b-128e-instruct-fp8, which caps maxTokens at 4096. Every agent call failed until the profile was lowered. The limit belongs to the model, not the profile, and the error arrives from the inference endpoint, so nothing in it names your profile. Part 2 has been corrected to 4000 with the ceiling explained, and both live profiles were set to 4000.</w:t>
      </w:r>
    </w:p>
    <w:p>
      <w:pPr>
        <w:pStyle w:val="Heading2"/>
        <w:spacing w:after="120" w:before="320"/>
      </w:pPr>
      <w:r>
        <w:rPr>
          <w:b/>
          <w:bCs/>
          <w:sz w:val="24"/>
          <w:szCs w:val="24"/>
        </w:rPr>
        <w:t xml:space="preserve">20. pyqGetHostAce cannot be run by the schema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shd w:fill="F7F7F9" w:val="clear"/>
            <w:tcMar>
              <w:top w:type="dxa" w:w="80"/>
              <w:left w:type="dxa" w:w="110"/>
              <w:bottom w:type="dxa" w:w="80"/>
              <w:right w:type="dxa" w:w="110"/>
            </w:tcMar>
          </w:tcPr>
          <w:p>
            <w:r>
              <w:rPr>
                <w:b/>
                <w:bCs/>
                <w:sz w:val="18"/>
                <w:szCs w:val="18"/>
              </w:rPr>
              <w:t xml:space="preserve">Verdict</w:t>
            </w:r>
          </w:p>
        </w:tc>
        <w:tc>
          <w:tcPr>
            <w:tcW w:type="dxa" w:w="7360"/>
            <w:shd w:fill="FDF3E0" w:val="clear"/>
            <w:tcMar>
              <w:top w:type="dxa" w:w="80"/>
              <w:left w:type="dxa" w:w="110"/>
              <w:bottom w:type="dxa" w:w="80"/>
              <w:right w:type="dxa" w:w="110"/>
            </w:tcMar>
          </w:tcPr>
          <w:p>
            <w:r>
              <w:rPr>
                <w:b/>
                <w:bCs/>
                <w:sz w:val="18"/>
                <w:szCs w:val="18"/>
              </w:rPr>
              <w:t xml:space="preserve">NEW FINDING</w:t>
            </w:r>
          </w:p>
        </w:tc>
      </w:tr>
      <w:tr>
        <w:tc>
          <w:tcPr>
            <w:tcW w:type="dxa" w:w="2000"/>
            <w:shd w:fill="F7F7F9" w:val="clear"/>
            <w:tcMar>
              <w:top w:type="dxa" w:w="80"/>
              <w:left w:type="dxa" w:w="110"/>
              <w:bottom w:type="dxa" w:w="80"/>
              <w:right w:type="dxa" w:w="110"/>
            </w:tcMar>
          </w:tcPr>
          <w:p>
            <w:r>
              <w:rPr>
                <w:b/>
                <w:bCs/>
                <w:sz w:val="18"/>
                <w:szCs w:val="18"/>
              </w:rPr>
              <w:t xml:space="preserve">Source</w:t>
            </w:r>
          </w:p>
        </w:tc>
        <w:tc>
          <w:tcPr>
            <w:tcW w:type="dxa" w:w="7360"/>
            <w:tcMar>
              <w:top w:type="dxa" w:w="80"/>
              <w:left w:type="dxa" w:w="110"/>
              <w:bottom w:type="dxa" w:w="80"/>
              <w:right w:type="dxa" w:w="110"/>
            </w:tcMar>
          </w:tcPr>
          <w:p>
            <w:r>
              <w:rPr>
                <w:sz w:val="18"/>
                <w:szCs w:val="18"/>
              </w:rPr>
              <w:t xml:space="preserve">Part 3 / repo</w:t>
            </w:r>
          </w:p>
        </w:tc>
      </w:tr>
    </w:tbl>
    <w:p>
      <w:pPr>
        <w:spacing w:after="100"/>
      </w:pPr>
    </w:p>
    <w:p>
      <w:pPr>
        <w:spacing w:after="100"/>
      </w:pPr>
      <w:r>
        <w:rPr>
          <w:b/>
          <w:bCs/>
          <w:color w:val="555555"/>
          <w:sz w:val="20"/>
          <w:szCs w:val="20"/>
        </w:rPr>
        <w:t xml:space="preserve">Claim as written  </w:t>
      </w:r>
      <w:r>
        <w:rPr>
          <w:sz w:val="20"/>
          <w:szCs w:val="20"/>
        </w:rPr>
        <w:t xml:space="preserve"/>
      </w:r>
    </w:p>
    <w:p>
      <w:pPr>
        <w:pBdr>
          <w:left w:val="single" w:color="C9CDD4" w:sz="12" w:space="8"/>
        </w:pBdr>
        <w:spacing w:after="160"/>
        <w:ind w:left="300"/>
      </w:pPr>
      <w:r>
        <w:rPr>
          <w:i/>
          <w:iCs/>
          <w:sz w:val="20"/>
          <w:szCs w:val="20"/>
        </w:rPr>
        <w:t xml:space="preserve">Not in the series. SA_01 uses SELECT pyqGetHostAce(...) as a verification step.</w:t>
      </w:r>
    </w:p>
    <w:p>
      <w:pPr>
        <w:spacing w:after="100"/>
      </w:pPr>
      <w:r>
        <w:rPr>
          <w:b/>
          <w:bCs/>
          <w:color w:val="555555"/>
          <w:sz w:val="20"/>
          <w:szCs w:val="20"/>
        </w:rPr>
        <w:t xml:space="preserve">Test performed  </w:t>
      </w:r>
      <w:r>
        <w:rPr>
          <w:sz w:val="20"/>
          <w:szCs w:val="20"/>
        </w:rPr>
        <w:t xml:space="preserve">Ran SELECT pyqGetHostAce('ACME_CORP') FROM dual as ACME_CORP.</w:t>
      </w:r>
    </w:p>
    <w:p>
      <w:pPr>
        <w:spacing w:after="100"/>
      </w:pPr>
      <w:r>
        <w:rPr>
          <w:b/>
          <w:bCs/>
          <w:color w:val="555555"/>
          <w:sz w:val="20"/>
          <w:szCs w:val="20"/>
        </w:rPr>
        <w:t xml:space="preserve">Observed output  </w:t>
      </w:r>
      <w:r>
        <w:rPr>
          <w:sz w:val="20"/>
          <w:szCs w:val="20"/>
        </w:rPr>
        <w:t xml:space="preserve"/>
      </w:r>
    </w:p>
    <w:p>
      <w:pPr>
        <w:shd w:fill="F7F7F9" w:val="clear"/>
        <w:spacing w:after="120" w:before="60"/>
        <w:ind w:left="180"/>
      </w:pPr>
      <w:r>
        <w:rPr>
          <w:rFonts w:ascii="Consolas" w:cs="Consolas" w:eastAsia="Consolas" w:hAnsi="Consolas"/>
          <w:sz w:val="18"/>
          <w:szCs w:val="18"/>
        </w:rPr>
        <w:t xml:space="preserve">ORA-20100: 'ADMIN' user is required to execute this function</w:t>
      </w:r>
    </w:p>
    <w:p>
      <w:pPr>
        <w:spacing w:after="100"/>
      </w:pPr>
      <w:r>
        <w:rPr>
          <w:b/>
          <w:bCs/>
          <w:color w:val="555555"/>
          <w:sz w:val="20"/>
          <w:szCs w:val="20"/>
        </w:rPr>
        <w:t xml:space="preserve">Finding  </w:t>
      </w:r>
      <w:r>
        <w:rPr>
          <w:sz w:val="20"/>
          <w:szCs w:val="20"/>
        </w:rPr>
        <w:t xml:space="preserve">Harmless in the repo, because SA_01 runs as ADMIN. But anyone who copies that verification query into a schema-user session gets an error that looks like the ACL is broken when it is fine. Worth a sentence if the ACL topic comes up.</w:t>
      </w:r>
    </w:p>
    <w:p>
      <w:pPr>
        <w:pStyle w:val="Heading2"/>
        <w:spacing w:after="120" w:before="320"/>
      </w:pPr>
      <w:r>
        <w:rPr>
          <w:b/>
          <w:bCs/>
          <w:sz w:val="24"/>
          <w:szCs w:val="24"/>
        </w:rPr>
        <w:t xml:space="preserve">21. max_tokens defaults to 1024; conversation defaults to false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shd w:fill="F7F7F9" w:val="clear"/>
            <w:tcMar>
              <w:top w:type="dxa" w:w="80"/>
              <w:left w:type="dxa" w:w="110"/>
              <w:bottom w:type="dxa" w:w="80"/>
              <w:right w:type="dxa" w:w="110"/>
            </w:tcMar>
          </w:tcPr>
          <w:p>
            <w:r>
              <w:rPr>
                <w:b/>
                <w:bCs/>
                <w:sz w:val="18"/>
                <w:szCs w:val="18"/>
              </w:rPr>
              <w:t xml:space="preserve">Verdict</w:t>
            </w:r>
          </w:p>
        </w:tc>
        <w:tc>
          <w:tcPr>
            <w:tcW w:type="dxa" w:w="7360"/>
            <w:shd w:fill="ECEFF4" w:val="clear"/>
            <w:tcMar>
              <w:top w:type="dxa" w:w="80"/>
              <w:left w:type="dxa" w:w="110"/>
              <w:bottom w:type="dxa" w:w="80"/>
              <w:right w:type="dxa" w:w="110"/>
            </w:tcMar>
          </w:tcPr>
          <w:p>
            <w:r>
              <w:rPr>
                <w:b/>
                <w:bCs/>
                <w:sz w:val="18"/>
                <w:szCs w:val="18"/>
              </w:rPr>
              <w:t xml:space="preserve">NOT TESTED</w:t>
            </w:r>
          </w:p>
        </w:tc>
      </w:tr>
      <w:tr>
        <w:tc>
          <w:tcPr>
            <w:tcW w:type="dxa" w:w="2000"/>
            <w:shd w:fill="F7F7F9" w:val="clear"/>
            <w:tcMar>
              <w:top w:type="dxa" w:w="80"/>
              <w:left w:type="dxa" w:w="110"/>
              <w:bottom w:type="dxa" w:w="80"/>
              <w:right w:type="dxa" w:w="110"/>
            </w:tcMar>
          </w:tcPr>
          <w:p>
            <w:r>
              <w:rPr>
                <w:b/>
                <w:bCs/>
                <w:sz w:val="18"/>
                <w:szCs w:val="18"/>
              </w:rPr>
              <w:t xml:space="preserve">Source</w:t>
            </w:r>
          </w:p>
        </w:tc>
        <w:tc>
          <w:tcPr>
            <w:tcW w:type="dxa" w:w="7360"/>
            <w:tcMar>
              <w:top w:type="dxa" w:w="80"/>
              <w:left w:type="dxa" w:w="110"/>
              <w:bottom w:type="dxa" w:w="80"/>
              <w:right w:type="dxa" w:w="110"/>
            </w:tcMar>
          </w:tcPr>
          <w:p>
            <w:r>
              <w:rPr>
                <w:sz w:val="18"/>
                <w:szCs w:val="18"/>
              </w:rPr>
              <w:t xml:space="preserve">Part 2 (published)</w:t>
            </w:r>
          </w:p>
        </w:tc>
      </w:tr>
    </w:tbl>
    <w:p>
      <w:pPr>
        <w:spacing w:after="100"/>
      </w:pPr>
    </w:p>
    <w:p>
      <w:pPr>
        <w:spacing w:after="100"/>
      </w:pPr>
      <w:r>
        <w:rPr>
          <w:b/>
          <w:bCs/>
          <w:color w:val="555555"/>
          <w:sz w:val="20"/>
          <w:szCs w:val="20"/>
        </w:rPr>
        <w:t xml:space="preserve">Claim as written  </w:t>
      </w:r>
      <w:r>
        <w:rPr>
          <w:sz w:val="20"/>
          <w:szCs w:val="20"/>
        </w:rPr>
        <w:t xml:space="preserve"/>
      </w:r>
    </w:p>
    <w:p>
      <w:pPr>
        <w:pBdr>
          <w:left w:val="single" w:color="C9CDD4" w:sz="12" w:space="8"/>
        </w:pBdr>
        <w:spacing w:after="160"/>
        <w:ind w:left="300"/>
      </w:pPr>
      <w:r>
        <w:rPr>
          <w:i/>
          <w:iCs/>
          <w:sz w:val="20"/>
          <w:szCs w:val="20"/>
        </w:rPr>
        <w:t xml:space="preserve">max_tokens defaults to 1024 ... conversation defaults to false, so multi-turn context is off unless you ask for it.</w:t>
      </w:r>
    </w:p>
    <w:p>
      <w:pPr>
        <w:spacing w:after="100"/>
      </w:pPr>
      <w:r>
        <w:rPr>
          <w:b/>
          <w:bCs/>
          <w:color w:val="555555"/>
          <w:sz w:val="20"/>
          <w:szCs w:val="20"/>
        </w:rPr>
        <w:t xml:space="preserve">Test performed  </w:t>
      </w:r>
      <w:r>
        <w:rPr>
          <w:sz w:val="20"/>
          <w:szCs w:val="20"/>
        </w:rPr>
        <w:t xml:space="preserve">Created a profile setting only provider and credential_name, then read USER_CLOUD_AI_PROFILE_ATTRIBUTES.</w:t>
      </w:r>
    </w:p>
    <w:p>
      <w:pPr>
        <w:spacing w:after="100"/>
      </w:pPr>
      <w:r>
        <w:rPr>
          <w:b/>
          <w:bCs/>
          <w:color w:val="555555"/>
          <w:sz w:val="20"/>
          <w:szCs w:val="20"/>
        </w:rPr>
        <w:t xml:space="preserve">Observed output  </w:t>
      </w:r>
      <w:r>
        <w:rPr>
          <w:sz w:val="20"/>
          <w:szCs w:val="20"/>
        </w:rPr>
        <w:t xml:space="preserve"/>
      </w:r>
    </w:p>
    <w:p>
      <w:pPr>
        <w:shd w:fill="F7F7F9" w:val="clear"/>
        <w:spacing w:after="120" w:before="60"/>
        <w:ind w:left="180"/>
      </w:pPr>
      <w:r>
        <w:rPr>
          <w:rFonts w:ascii="Consolas" w:cs="Consolas" w:eastAsia="Consolas" w:hAnsi="Consolas"/>
          <w:sz w:val="18"/>
          <w:szCs w:val="18"/>
        </w:rPr>
        <w:t xml:space="preserve">only two rows returned: credential_name, provider</w:t>
      </w:r>
    </w:p>
    <w:p>
      <w:pPr>
        <w:spacing w:after="100"/>
      </w:pPr>
      <w:r>
        <w:rPr>
          <w:b/>
          <w:bCs/>
          <w:color w:val="555555"/>
          <w:sz w:val="20"/>
          <w:szCs w:val="20"/>
        </w:rPr>
        <w:t xml:space="preserve">Finding  </w:t>
      </w:r>
      <w:r>
        <w:rPr>
          <w:sz w:val="20"/>
          <w:szCs w:val="20"/>
        </w:rPr>
        <w:t xml:space="preserve">The view exposes only explicitly-set attributes, so defaults are not observable this way. These remain documented claims that I could not independently confirm. Both have been reframed in the revised Part 2 as Oracle-documented, with the actionable advice — set them explicitly rather than relying on a default — carrying the weight.</w:t>
      </w:r>
    </w:p>
    <w:p>
      <w:pPr>
        <w:pStyle w:val="Heading2"/>
        <w:spacing w:after="120" w:before="320"/>
      </w:pPr>
      <w:r>
        <w:rPr>
          <w:b/>
          <w:bCs/>
          <w:sz w:val="24"/>
          <w:szCs w:val="24"/>
        </w:rPr>
        <w:t xml:space="preserve">22. NL2SQL silently ignores role-granted privileges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shd w:fill="F7F7F9" w:val="clear"/>
            <w:tcMar>
              <w:top w:type="dxa" w:w="80"/>
              <w:left w:type="dxa" w:w="110"/>
              <w:bottom w:type="dxa" w:w="80"/>
              <w:right w:type="dxa" w:w="110"/>
            </w:tcMar>
          </w:tcPr>
          <w:p>
            <w:r>
              <w:rPr>
                <w:b/>
                <w:bCs/>
                <w:sz w:val="18"/>
                <w:szCs w:val="18"/>
              </w:rPr>
              <w:t xml:space="preserve">Verdict</w:t>
            </w:r>
          </w:p>
        </w:tc>
        <w:tc>
          <w:tcPr>
            <w:tcW w:type="dxa" w:w="7360"/>
            <w:shd w:fill="FBE4E4" w:val="clear"/>
            <w:tcMar>
              <w:top w:type="dxa" w:w="80"/>
              <w:left w:type="dxa" w:w="110"/>
              <w:bottom w:type="dxa" w:w="80"/>
              <w:right w:type="dxa" w:w="110"/>
            </w:tcMar>
          </w:tcPr>
          <w:p>
            <w:r>
              <w:rPr>
                <w:b/>
                <w:bCs/>
                <w:sz w:val="18"/>
                <w:szCs w:val="18"/>
              </w:rPr>
              <w:t xml:space="preserve">REFUTED</w:t>
            </w:r>
          </w:p>
        </w:tc>
      </w:tr>
      <w:tr>
        <w:tc>
          <w:tcPr>
            <w:tcW w:type="dxa" w:w="2000"/>
            <w:shd w:fill="F7F7F9" w:val="clear"/>
            <w:tcMar>
              <w:top w:type="dxa" w:w="80"/>
              <w:left w:type="dxa" w:w="110"/>
              <w:bottom w:type="dxa" w:w="80"/>
              <w:right w:type="dxa" w:w="110"/>
            </w:tcMar>
          </w:tcPr>
          <w:p>
            <w:r>
              <w:rPr>
                <w:b/>
                <w:bCs/>
                <w:sz w:val="18"/>
                <w:szCs w:val="18"/>
              </w:rPr>
              <w:t xml:space="preserve">Source</w:t>
            </w:r>
          </w:p>
        </w:tc>
        <w:tc>
          <w:tcPr>
            <w:tcW w:type="dxa" w:w="7360"/>
            <w:tcMar>
              <w:top w:type="dxa" w:w="80"/>
              <w:left w:type="dxa" w:w="110"/>
              <w:bottom w:type="dxa" w:w="80"/>
              <w:right w:type="dxa" w:w="110"/>
            </w:tcMar>
          </w:tcPr>
          <w:p>
            <w:r>
              <w:rPr>
                <w:sz w:val="18"/>
                <w:szCs w:val="18"/>
              </w:rPr>
              <w:t xml:space="preserve">Part 2 (published)</w:t>
            </w:r>
          </w:p>
        </w:tc>
      </w:tr>
    </w:tbl>
    <w:p>
      <w:pPr>
        <w:spacing w:after="100"/>
      </w:pPr>
    </w:p>
    <w:p>
      <w:pPr>
        <w:spacing w:after="100"/>
      </w:pPr>
      <w:r>
        <w:rPr>
          <w:b/>
          <w:bCs/>
          <w:color w:val="555555"/>
          <w:sz w:val="20"/>
          <w:szCs w:val="20"/>
        </w:rPr>
        <w:t xml:space="preserve">Claim as written  </w:t>
      </w:r>
      <w:r>
        <w:rPr>
          <w:sz w:val="20"/>
          <w:szCs w:val="20"/>
        </w:rPr>
        <w:t xml:space="preserve"/>
      </w:r>
    </w:p>
    <w:p>
      <w:pPr>
        <w:pBdr>
          <w:left w:val="single" w:color="C9CDD4" w:sz="12" w:space="8"/>
        </w:pBdr>
        <w:spacing w:after="160"/>
        <w:ind w:left="300"/>
      </w:pPr>
      <w:r>
        <w:rPr>
          <w:i/>
          <w:iCs/>
          <w:sz w:val="20"/>
          <w:szCs w:val="20"/>
        </w:rPr>
        <w:t xml:space="preserve">Natural-language SQL silently ignores privileges received through a role, so SELECT ANY TABLE does not satisfy it. Every source table needs an explicit direct grant.</w:t>
      </w:r>
    </w:p>
    <w:p>
      <w:pPr>
        <w:spacing w:after="100"/>
      </w:pPr>
      <w:r>
        <w:rPr>
          <w:b/>
          <w:bCs/>
          <w:color w:val="555555"/>
          <w:sz w:val="20"/>
          <w:szCs w:val="20"/>
        </w:rPr>
        <w:t xml:space="preserve">Test performed  </w:t>
      </w:r>
      <w:r>
        <w:rPr>
          <w:sz w:val="20"/>
          <w:szCs w:val="20"/>
        </w:rPr>
        <w:t xml:space="preserve">Built the case properly: a separate schema ZZ_SRC with a commented table, SELECT granted to a new role ZZ_ROLE, ZZ_ROLE granted to ACME_CORP, and NO direct grant anywhere. Created a profile whose object_list named only that table, then asked it a question. Ran it twice — once with the role enabled as a default role, once with it not — to isolate the mechanism.</w:t>
      </w:r>
    </w:p>
    <w:p>
      <w:pPr>
        <w:spacing w:after="100"/>
      </w:pPr>
      <w:r>
        <w:rPr>
          <w:b/>
          <w:bCs/>
          <w:color w:val="555555"/>
          <w:sz w:val="20"/>
          <w:szCs w:val="20"/>
        </w:rPr>
        <w:t xml:space="preserve">Observed output  </w:t>
      </w:r>
      <w:r>
        <w:rPr>
          <w:sz w:val="20"/>
          <w:szCs w:val="20"/>
        </w:rPr>
        <w:t xml:space="preserve"/>
      </w:r>
    </w:p>
    <w:p>
      <w:pPr>
        <w:shd w:fill="F7F7F9" w:val="clear"/>
        <w:spacing w:after="120" w:before="60"/>
        <w:ind w:left="180"/>
      </w:pPr>
      <w:r>
        <w:rPr>
          <w:rFonts w:ascii="Consolas" w:cs="Consolas" w:eastAsia="Consolas" w:hAnsi="Consolas"/>
          <w:sz w:val="18"/>
          <w:szCs w:val="18"/>
        </w:rPr>
        <w:t xml:space="preserve">role IS a default role  -&gt; session_roles lists ZZ_ROLE</w:t>
      </w:r>
    </w:p>
    <w:p>
      <w:pPr>
        <w:shd w:fill="F7F7F9" w:val="clear"/>
        <w:spacing w:after="120" w:before="60"/>
        <w:ind w:left="180"/>
      </w:pPr>
      <w:r>
        <w:rPr>
          <w:rFonts w:ascii="Consolas" w:cs="Consolas" w:eastAsia="Consolas" w:hAnsi="Consolas"/>
          <w:sz w:val="18"/>
          <w:szCs w:val="18"/>
        </w:rPr>
        <w:t xml:space="preserve">                        -&gt; NL2SQL: "9300 units of Gasket were sold."  (correct)</w:t>
      </w:r>
    </w:p>
    <w:p>
      <w:pPr>
        <w:shd w:fill="F7F7F9" w:val="clear"/>
        <w:spacing w:after="120" w:before="60"/>
        <w:ind w:left="180"/>
      </w:pPr>
      <w:r>
        <w:rPr>
          <w:rFonts w:ascii="Consolas" w:cs="Consolas" w:eastAsia="Consolas" w:hAnsi="Consolas"/>
          <w:sz w:val="18"/>
          <w:szCs w:val="18"/>
        </w:rPr>
        <w:t xml:space="preserve">role NOT a default role -&gt; session_roles empty</w:t>
      </w:r>
    </w:p>
    <w:p>
      <w:pPr>
        <w:shd w:fill="F7F7F9" w:val="clear"/>
        <w:spacing w:after="120" w:before="60"/>
        <w:ind w:left="180"/>
      </w:pPr>
      <w:r>
        <w:rPr>
          <w:rFonts w:ascii="Consolas" w:cs="Consolas" w:eastAsia="Consolas" w:hAnsi="Consolas"/>
          <w:sz w:val="18"/>
          <w:szCs w:val="18"/>
        </w:rPr>
        <w:t xml:space="preserve">                        -&gt; NL2SQL fails and invents a query against tables that do not exist</w:t>
      </w:r>
    </w:p>
    <w:p>
      <w:pPr>
        <w:spacing w:after="100"/>
      </w:pPr>
      <w:r>
        <w:rPr>
          <w:b/>
          <w:bCs/>
          <w:color w:val="555555"/>
          <w:sz w:val="20"/>
          <w:szCs w:val="20"/>
        </w:rPr>
        <w:t xml:space="preserve">Finding  </w:t>
      </w:r>
      <w:r>
        <w:rPr>
          <w:sz w:val="20"/>
          <w:szCs w:val="20"/>
        </w:rPr>
        <w:t xml:space="preserve">NL2SQL honours role-granted privileges perfectly well. What it cannot use is a role that is not ENABLED in the session, and a freshly granted role is not automatically a default role — ALTER USER &lt;schema&gt; DEFAULT ROLE ALL is the step that gets missed. That is ordinary Oracle behaviour, not an NL2SQL quirk. The original observation (role grants didn't work) was real; the diagnosis was wrong. Check SELECT role FROM session_roles: if the role isn't listed, plain SQL fails too, which distinguishes a privilege problem from a model problem in one query.</w:t>
      </w:r>
    </w:p>
    <w:p>
      <w:pPr>
        <w:pStyle w:val="Heading2"/>
        <w:spacing w:after="120" w:before="320"/>
      </w:pPr>
      <w:r>
        <w:rPr>
          <w:b/>
          <w:bCs/>
          <w:sz w:val="24"/>
          <w:szCs w:val="24"/>
        </w:rPr>
        <w:t xml:space="preserve">23. RAG: chat bypasses the vector search that narrate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shd w:fill="F7F7F9" w:val="clear"/>
            <w:tcMar>
              <w:top w:type="dxa" w:w="80"/>
              <w:left w:type="dxa" w:w="110"/>
              <w:bottom w:type="dxa" w:w="80"/>
              <w:right w:type="dxa" w:w="110"/>
            </w:tcMar>
          </w:tcPr>
          <w:p>
            <w:r>
              <w:rPr>
                <w:b/>
                <w:bCs/>
                <w:sz w:val="18"/>
                <w:szCs w:val="18"/>
              </w:rPr>
              <w:t xml:space="preserve">Verdict</w:t>
            </w:r>
          </w:p>
        </w:tc>
        <w:tc>
          <w:tcPr>
            <w:tcW w:type="dxa" w:w="7360"/>
            <w:shd w:fill="E4EFE4" w:val="clear"/>
            <w:tcMar>
              <w:top w:type="dxa" w:w="80"/>
              <w:left w:type="dxa" w:w="110"/>
              <w:bottom w:type="dxa" w:w="80"/>
              <w:right w:type="dxa" w:w="110"/>
            </w:tcMar>
          </w:tcPr>
          <w:p>
            <w:r>
              <w:rPr>
                <w:b/>
                <w:bCs/>
                <w:sz w:val="18"/>
                <w:szCs w:val="18"/>
              </w:rPr>
              <w:t xml:space="preserve">CONFIRMED</w:t>
            </w:r>
          </w:p>
        </w:tc>
      </w:tr>
      <w:tr>
        <w:tc>
          <w:tcPr>
            <w:tcW w:type="dxa" w:w="2000"/>
            <w:shd w:fill="F7F7F9" w:val="clear"/>
            <w:tcMar>
              <w:top w:type="dxa" w:w="80"/>
              <w:left w:type="dxa" w:w="110"/>
              <w:bottom w:type="dxa" w:w="80"/>
              <w:right w:type="dxa" w:w="110"/>
            </w:tcMar>
          </w:tcPr>
          <w:p>
            <w:r>
              <w:rPr>
                <w:b/>
                <w:bCs/>
                <w:sz w:val="18"/>
                <w:szCs w:val="18"/>
              </w:rPr>
              <w:t xml:space="preserve">Source</w:t>
            </w:r>
          </w:p>
        </w:tc>
        <w:tc>
          <w:tcPr>
            <w:tcW w:type="dxa" w:w="7360"/>
            <w:tcMar>
              <w:top w:type="dxa" w:w="80"/>
              <w:left w:type="dxa" w:w="110"/>
              <w:bottom w:type="dxa" w:w="80"/>
              <w:right w:type="dxa" w:w="110"/>
            </w:tcMar>
          </w:tcPr>
          <w:p>
            <w:r>
              <w:rPr>
                <w:sz w:val="18"/>
                <w:szCs w:val="18"/>
              </w:rPr>
              <w:t xml:space="preserve">Part 2 (published)</w:t>
            </w:r>
          </w:p>
        </w:tc>
      </w:tr>
    </w:tbl>
    <w:p>
      <w:pPr>
        <w:spacing w:after="100"/>
      </w:pPr>
    </w:p>
    <w:p>
      <w:pPr>
        <w:spacing w:after="100"/>
      </w:pPr>
      <w:r>
        <w:rPr>
          <w:b/>
          <w:bCs/>
          <w:color w:val="555555"/>
          <w:sz w:val="20"/>
          <w:szCs w:val="20"/>
        </w:rPr>
        <w:t xml:space="preserve">Claim as written  </w:t>
      </w:r>
      <w:r>
        <w:rPr>
          <w:sz w:val="20"/>
          <w:szCs w:val="20"/>
        </w:rPr>
        <w:t xml:space="preserve"/>
      </w:r>
    </w:p>
    <w:p>
      <w:pPr>
        <w:pBdr>
          <w:left w:val="single" w:color="C9CDD4" w:sz="12" w:space="8"/>
        </w:pBdr>
        <w:spacing w:after="160"/>
        <w:ind w:left="300"/>
      </w:pPr>
      <w:r>
        <w:rPr>
          <w:i/>
          <w:iCs/>
          <w:sz w:val="20"/>
          <w:szCs w:val="20"/>
        </w:rPr>
        <w:t xml:space="preserve">When the agent calls the RAG tool it uses the narrate action, and that is what triggers vector search. If you test your RAG profile by hand with chat, vector search never runs.</w:t>
      </w:r>
    </w:p>
    <w:p>
      <w:pPr>
        <w:spacing w:after="100"/>
      </w:pPr>
      <w:r>
        <w:rPr>
          <w:b/>
          <w:bCs/>
          <w:color w:val="555555"/>
          <w:sz w:val="20"/>
          <w:szCs w:val="20"/>
        </w:rPr>
        <w:t xml:space="preserve">Test performed  </w:t>
      </w:r>
      <w:r>
        <w:rPr>
          <w:sz w:val="20"/>
          <w:szCs w:val="20"/>
        </w:rPr>
        <w:t xml:space="preserve">Same question, same ACME_RAG_PROFILE, both actions. The question asks for a threshold that exists only in the source PDFs.</w:t>
      </w:r>
    </w:p>
    <w:p>
      <w:pPr>
        <w:spacing w:after="100"/>
      </w:pPr>
      <w:r>
        <w:rPr>
          <w:b/>
          <w:bCs/>
          <w:color w:val="555555"/>
          <w:sz w:val="20"/>
          <w:szCs w:val="20"/>
        </w:rPr>
        <w:t xml:space="preserve">Observed output  </w:t>
      </w:r>
      <w:r>
        <w:rPr>
          <w:sz w:val="20"/>
          <w:szCs w:val="20"/>
        </w:rPr>
        <w:t xml:space="preserve"/>
      </w:r>
    </w:p>
    <w:p>
      <w:pPr>
        <w:shd w:fill="F7F7F9" w:val="clear"/>
        <w:spacing w:after="120" w:before="60"/>
        <w:ind w:left="180"/>
      </w:pPr>
      <w:r>
        <w:rPr>
          <w:rFonts w:ascii="Consolas" w:cs="Consolas" w:eastAsia="Consolas" w:hAnsi="Consolas"/>
          <w:sz w:val="18"/>
          <w:szCs w:val="18"/>
        </w:rPr>
        <w:t xml:space="preserve">CHAT    -&gt; "I need more information ... the ACME reconciliation policy and its</w:t>
      </w:r>
    </w:p>
    <w:p>
      <w:pPr>
        <w:shd w:fill="F7F7F9" w:val="clear"/>
        <w:spacing w:after="120" w:before="60"/>
        <w:ind w:left="180"/>
      </w:pPr>
      <w:r>
        <w:rPr>
          <w:rFonts w:ascii="Consolas" w:cs="Consolas" w:eastAsia="Consolas" w:hAnsi="Consolas"/>
          <w:sz w:val="18"/>
          <w:szCs w:val="18"/>
        </w:rPr>
        <w:t xml:space="preserve">           specifics are not details I have access to"</w:t>
      </w:r>
    </w:p>
    <w:p>
      <w:pPr>
        <w:shd w:fill="F7F7F9" w:val="clear"/>
        <w:spacing w:after="120" w:before="60"/>
        <w:ind w:left="180"/>
      </w:pPr>
      <w:r>
        <w:rPr>
          <w:rFonts w:ascii="Consolas" w:cs="Consolas" w:eastAsia="Consolas" w:hAnsi="Consolas"/>
          <w:sz w:val="18"/>
          <w:szCs w:val="18"/>
        </w:rPr>
        <w:t xml:space="preserve">NARRATE -&gt; "The intercompany balance threshold requiring CFO sign-off is $50,000.</w:t>
      </w:r>
    </w:p>
    <w:p>
      <w:pPr>
        <w:shd w:fill="F7F7F9" w:val="clear"/>
        <w:spacing w:after="120" w:before="60"/>
        <w:ind w:left="180"/>
      </w:pPr>
      <w:r>
        <w:rPr>
          <w:rFonts w:ascii="Consolas" w:cs="Consolas" w:eastAsia="Consolas" w:hAnsi="Consolas"/>
          <w:sz w:val="18"/>
          <w:szCs w:val="18"/>
        </w:rPr>
        <w:t xml:space="preserve">           Sources: reconciliation_policy.pdf"</w:t>
      </w:r>
    </w:p>
    <w:p>
      <w:pPr>
        <w:spacing w:after="100"/>
      </w:pPr>
      <w:r>
        <w:rPr>
          <w:b/>
          <w:bCs/>
          <w:color w:val="555555"/>
          <w:sz w:val="20"/>
          <w:szCs w:val="20"/>
        </w:rPr>
        <w:t xml:space="preserve">Finding  </w:t>
      </w:r>
      <w:r>
        <w:rPr>
          <w:sz w:val="20"/>
          <w:szCs w:val="20"/>
        </w:rPr>
        <w:t xml:space="preserve">Confirmed decisively. Only narrate searched the index, and only narrate cited a source. One nuance for the stage: the post warns that chat will answer plausibly from training data and fool you. This model was honest and said it did not know. The mechanism is proven; the specific trap depends on how confident your model is.</w:t>
      </w:r>
    </w:p>
    <w:p>
      <w:pPr>
        <w:pStyle w:val="Heading2"/>
        <w:spacing w:after="120" w:before="320"/>
      </w:pPr>
      <w:r>
        <w:rPr>
          <w:b/>
          <w:bCs/>
          <w:sz w:val="24"/>
          <w:szCs w:val="24"/>
        </w:rPr>
        <w:t xml:space="preserve">24. Generative AI model availability differs by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shd w:fill="F7F7F9" w:val="clear"/>
            <w:tcMar>
              <w:top w:type="dxa" w:w="80"/>
              <w:left w:type="dxa" w:w="110"/>
              <w:bottom w:type="dxa" w:w="80"/>
              <w:right w:type="dxa" w:w="110"/>
            </w:tcMar>
          </w:tcPr>
          <w:p>
            <w:r>
              <w:rPr>
                <w:b/>
                <w:bCs/>
                <w:sz w:val="18"/>
                <w:szCs w:val="18"/>
              </w:rPr>
              <w:t xml:space="preserve">Verdict</w:t>
            </w:r>
          </w:p>
        </w:tc>
        <w:tc>
          <w:tcPr>
            <w:tcW w:type="dxa" w:w="7360"/>
            <w:shd w:fill="E4EFE4" w:val="clear"/>
            <w:tcMar>
              <w:top w:type="dxa" w:w="80"/>
              <w:left w:type="dxa" w:w="110"/>
              <w:bottom w:type="dxa" w:w="80"/>
              <w:right w:type="dxa" w:w="110"/>
            </w:tcMar>
          </w:tcPr>
          <w:p>
            <w:r>
              <w:rPr>
                <w:b/>
                <w:bCs/>
                <w:sz w:val="18"/>
                <w:szCs w:val="18"/>
              </w:rPr>
              <w:t xml:space="preserve">CONFIRMED</w:t>
            </w:r>
          </w:p>
        </w:tc>
      </w:tr>
      <w:tr>
        <w:tc>
          <w:tcPr>
            <w:tcW w:type="dxa" w:w="2000"/>
            <w:shd w:fill="F7F7F9" w:val="clear"/>
            <w:tcMar>
              <w:top w:type="dxa" w:w="80"/>
              <w:left w:type="dxa" w:w="110"/>
              <w:bottom w:type="dxa" w:w="80"/>
              <w:right w:type="dxa" w:w="110"/>
            </w:tcMar>
          </w:tcPr>
          <w:p>
            <w:r>
              <w:rPr>
                <w:b/>
                <w:bCs/>
                <w:sz w:val="18"/>
                <w:szCs w:val="18"/>
              </w:rPr>
              <w:t xml:space="preserve">Source</w:t>
            </w:r>
          </w:p>
        </w:tc>
        <w:tc>
          <w:tcPr>
            <w:tcW w:type="dxa" w:w="7360"/>
            <w:tcMar>
              <w:top w:type="dxa" w:w="80"/>
              <w:left w:type="dxa" w:w="110"/>
              <w:bottom w:type="dxa" w:w="80"/>
              <w:right w:type="dxa" w:w="110"/>
            </w:tcMar>
          </w:tcPr>
          <w:p>
            <w:r>
              <w:rPr>
                <w:sz w:val="18"/>
                <w:szCs w:val="18"/>
              </w:rPr>
              <w:t xml:space="preserve">Part 2 (published)</w:t>
            </w:r>
          </w:p>
        </w:tc>
      </w:tr>
    </w:tbl>
    <w:p>
      <w:pPr>
        <w:spacing w:after="100"/>
      </w:pPr>
    </w:p>
    <w:p>
      <w:pPr>
        <w:spacing w:after="100"/>
      </w:pPr>
      <w:r>
        <w:rPr>
          <w:b/>
          <w:bCs/>
          <w:color w:val="555555"/>
          <w:sz w:val="20"/>
          <w:szCs w:val="20"/>
        </w:rPr>
        <w:t xml:space="preserve">Claim as written  </w:t>
      </w:r>
      <w:r>
        <w:rPr>
          <w:sz w:val="20"/>
          <w:szCs w:val="20"/>
        </w:rPr>
        <w:t xml:space="preserve"/>
      </w:r>
    </w:p>
    <w:p>
      <w:pPr>
        <w:pBdr>
          <w:left w:val="single" w:color="C9CDD4" w:sz="12" w:space="8"/>
        </w:pBdr>
        <w:spacing w:after="160"/>
        <w:ind w:left="300"/>
      </w:pPr>
      <w:r>
        <w:rPr>
          <w:i/>
          <w:iCs/>
          <w:sz w:val="20"/>
          <w:szCs w:val="20"/>
        </w:rPr>
        <w:t xml:space="preserve">Generative AI isn't in every region, and model availability differs between the regions where it is. I built this against meta.llama-3.3-70b-instruct, moved regions, and found that model simply doesn't exist there.</w:t>
      </w:r>
    </w:p>
    <w:p>
      <w:pPr>
        <w:spacing w:after="100"/>
      </w:pPr>
      <w:r>
        <w:rPr>
          <w:b/>
          <w:bCs/>
          <w:color w:val="555555"/>
          <w:sz w:val="20"/>
          <w:szCs w:val="20"/>
        </w:rPr>
        <w:t xml:space="preserve">Test performed  </w:t>
      </w:r>
      <w:r>
        <w:rPr>
          <w:sz w:val="20"/>
          <w:szCs w:val="20"/>
        </w:rPr>
        <w:t xml:space="preserve">Listed ACTIVE models via the OCI CLI in three regions from the same tenancy and compartment.</w:t>
      </w:r>
    </w:p>
    <w:p>
      <w:pPr>
        <w:spacing w:after="100"/>
      </w:pPr>
      <w:r>
        <w:rPr>
          <w:b/>
          <w:bCs/>
          <w:color w:val="555555"/>
          <w:sz w:val="20"/>
          <w:szCs w:val="20"/>
        </w:rPr>
        <w:t xml:space="preserve">Observed output  </w:t>
      </w:r>
      <w:r>
        <w:rPr>
          <w:sz w:val="20"/>
          <w:szCs w:val="20"/>
        </w:rPr>
        <w:t xml:space="preserve"/>
      </w:r>
    </w:p>
    <w:p>
      <w:pPr>
        <w:shd w:fill="F7F7F9" w:val="clear"/>
        <w:spacing w:after="120" w:before="60"/>
        <w:ind w:left="180"/>
      </w:pPr>
      <w:r>
        <w:rPr>
          <w:rFonts w:ascii="Consolas" w:cs="Consolas" w:eastAsia="Consolas" w:hAnsi="Consolas"/>
          <w:sz w:val="18"/>
          <w:szCs w:val="18"/>
        </w:rPr>
        <w:t xml:space="preserve">us-chicago-1 : meta.llama-3.3-70b-instruct  AVAILABLE</w:t>
      </w:r>
    </w:p>
    <w:p>
      <w:pPr>
        <w:shd w:fill="F7F7F9" w:val="clear"/>
        <w:spacing w:after="120" w:before="60"/>
        <w:ind w:left="180"/>
      </w:pPr>
      <w:r>
        <w:rPr>
          <w:rFonts w:ascii="Consolas" w:cs="Consolas" w:eastAsia="Consolas" w:hAnsi="Consolas"/>
          <w:sz w:val="18"/>
          <w:szCs w:val="18"/>
        </w:rPr>
        <w:t xml:space="preserve">us-phoenix-1 : meta.llama-3.3-70b-instruct  AVAILABLE</w:t>
      </w:r>
    </w:p>
    <w:p>
      <w:pPr>
        <w:shd w:fill="F7F7F9" w:val="clear"/>
        <w:spacing w:after="120" w:before="60"/>
        <w:ind w:left="180"/>
      </w:pPr>
      <w:r>
        <w:rPr>
          <w:rFonts w:ascii="Consolas" w:cs="Consolas" w:eastAsia="Consolas" w:hAnsi="Consolas"/>
          <w:sz w:val="18"/>
          <w:szCs w:val="18"/>
        </w:rPr>
        <w:t xml:space="preserve">us-ashburn-1 : meta.llama-3.3-70b-instruct  NOT AVAILABLE</w:t>
      </w:r>
    </w:p>
    <w:p>
      <w:pPr>
        <w:spacing w:after="100"/>
      </w:pPr>
      <w:r>
        <w:rPr>
          <w:b/>
          <w:bCs/>
          <w:color w:val="555555"/>
          <w:sz w:val="20"/>
          <w:szCs w:val="20"/>
        </w:rPr>
        <w:t xml:space="preserve">Finding  </w:t>
      </w:r>
      <w:r>
        <w:rPr>
          <w:sz w:val="20"/>
          <w:szCs w:val="20"/>
        </w:rPr>
        <w:t xml:space="preserve">Confirmed, and it is your own situation: llama-3.3-70b is the model named in every post footer, and it does not exist in us-ashburn-1 where the database now runs. us-ashburn-1 carries only llama-4-maverick, llama-4-scout and llama-guard-4. This is a strong live demo if you want one.</w:t>
      </w:r>
    </w:p>
    <w:p>
      <w:pPr>
        <w:pStyle w:val="Heading2"/>
        <w:spacing w:after="120" w:before="320"/>
      </w:pPr>
      <w:r>
        <w:rPr>
          <w:b/>
          <w:bCs/>
          <w:sz w:val="24"/>
          <w:szCs w:val="24"/>
        </w:rPr>
        <w:t xml:space="preserve">25. data_json must reach Python as a string, not a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shd w:fill="F7F7F9" w:val="clear"/>
            <w:tcMar>
              <w:top w:type="dxa" w:w="80"/>
              <w:left w:type="dxa" w:w="110"/>
              <w:bottom w:type="dxa" w:w="80"/>
              <w:right w:type="dxa" w:w="110"/>
            </w:tcMar>
          </w:tcPr>
          <w:p>
            <w:r>
              <w:rPr>
                <w:b/>
                <w:bCs/>
                <w:sz w:val="18"/>
                <w:szCs w:val="18"/>
              </w:rPr>
              <w:t xml:space="preserve">Verdict</w:t>
            </w:r>
          </w:p>
        </w:tc>
        <w:tc>
          <w:tcPr>
            <w:tcW w:type="dxa" w:w="7360"/>
            <w:shd w:fill="E4EFE4" w:val="clear"/>
            <w:tcMar>
              <w:top w:type="dxa" w:w="80"/>
              <w:left w:type="dxa" w:w="110"/>
              <w:bottom w:type="dxa" w:w="80"/>
              <w:right w:type="dxa" w:w="110"/>
            </w:tcMar>
          </w:tcPr>
          <w:p>
            <w:r>
              <w:rPr>
                <w:b/>
                <w:bCs/>
                <w:sz w:val="18"/>
                <w:szCs w:val="18"/>
              </w:rPr>
              <w:t xml:space="preserve">CONFIRMED</w:t>
            </w:r>
          </w:p>
        </w:tc>
      </w:tr>
      <w:tr>
        <w:tc>
          <w:tcPr>
            <w:tcW w:type="dxa" w:w="2000"/>
            <w:shd w:fill="F7F7F9" w:val="clear"/>
            <w:tcMar>
              <w:top w:type="dxa" w:w="80"/>
              <w:left w:type="dxa" w:w="110"/>
              <w:bottom w:type="dxa" w:w="80"/>
              <w:right w:type="dxa" w:w="110"/>
            </w:tcMar>
          </w:tcPr>
          <w:p>
            <w:r>
              <w:rPr>
                <w:b/>
                <w:bCs/>
                <w:sz w:val="18"/>
                <w:szCs w:val="18"/>
              </w:rPr>
              <w:t xml:space="preserve">Source</w:t>
            </w:r>
          </w:p>
        </w:tc>
        <w:tc>
          <w:tcPr>
            <w:tcW w:type="dxa" w:w="7360"/>
            <w:tcMar>
              <w:top w:type="dxa" w:w="80"/>
              <w:left w:type="dxa" w:w="110"/>
              <w:bottom w:type="dxa" w:w="80"/>
              <w:right w:type="dxa" w:w="110"/>
            </w:tcMar>
          </w:tcPr>
          <w:p>
            <w:r>
              <w:rPr>
                <w:sz w:val="18"/>
                <w:szCs w:val="18"/>
              </w:rPr>
              <w:t xml:space="preserve">Part 3 (draft)</w:t>
            </w:r>
          </w:p>
        </w:tc>
      </w:tr>
    </w:tbl>
    <w:p>
      <w:pPr>
        <w:spacing w:after="100"/>
      </w:pPr>
    </w:p>
    <w:p>
      <w:pPr>
        <w:spacing w:after="100"/>
      </w:pPr>
      <w:r>
        <w:rPr>
          <w:b/>
          <w:bCs/>
          <w:color w:val="555555"/>
          <w:sz w:val="20"/>
          <w:szCs w:val="20"/>
        </w:rPr>
        <w:t xml:space="preserve">Claim as written  </w:t>
      </w:r>
      <w:r>
        <w:rPr>
          <w:sz w:val="20"/>
          <w:szCs w:val="20"/>
        </w:rPr>
        <w:t xml:space="preserve"/>
      </w:r>
    </w:p>
    <w:p>
      <w:pPr>
        <w:pBdr>
          <w:left w:val="single" w:color="C9CDD4" w:sz="12" w:space="8"/>
        </w:pBdr>
        <w:spacing w:after="160"/>
        <w:ind w:left="300"/>
      </w:pPr>
      <w:r>
        <w:rPr>
          <w:i/>
          <w:iCs/>
          <w:sz w:val="20"/>
          <w:szCs w:val="20"/>
        </w:rPr>
        <w:t xml:space="preserve">data_json must reach Python as a string, not a list. Unquoted, pyqEval deserialises it for you and Python gets a native list, so json.loads() fails.</w:t>
      </w:r>
    </w:p>
    <w:p>
      <w:pPr>
        <w:spacing w:after="100"/>
      </w:pPr>
      <w:r>
        <w:rPr>
          <w:b/>
          <w:bCs/>
          <w:color w:val="555555"/>
          <w:sz w:val="20"/>
          <w:szCs w:val="20"/>
        </w:rPr>
        <w:t xml:space="preserve">Test performed  </w:t>
      </w:r>
      <w:r>
        <w:rPr>
          <w:sz w:val="20"/>
          <w:szCs w:val="20"/>
        </w:rPr>
        <w:t xml:space="preserve">Called pyqEval against the shipped acme_py_expense_stats script twice with the same payload, once with data_json quoted and escaped, once with the raw JSON array inlined.</w:t>
      </w:r>
    </w:p>
    <w:p>
      <w:pPr>
        <w:spacing w:after="100"/>
      </w:pPr>
      <w:r>
        <w:rPr>
          <w:b/>
          <w:bCs/>
          <w:color w:val="555555"/>
          <w:sz w:val="20"/>
          <w:szCs w:val="20"/>
        </w:rPr>
        <w:t xml:space="preserve">Observed output  </w:t>
      </w:r>
      <w:r>
        <w:rPr>
          <w:sz w:val="20"/>
          <w:szCs w:val="20"/>
        </w:rPr>
        <w:t xml:space="preserve"/>
      </w:r>
    </w:p>
    <w:p>
      <w:pPr>
        <w:shd w:fill="F7F7F9" w:val="clear"/>
        <w:spacing w:after="120" w:before="60"/>
        <w:ind w:left="180"/>
      </w:pPr>
      <w:r>
        <w:rPr>
          <w:rFonts w:ascii="Consolas" w:cs="Consolas" w:eastAsia="Consolas" w:hAnsi="Consolas"/>
          <w:sz w:val="18"/>
          <w:szCs w:val="18"/>
        </w:rPr>
        <w:t xml:space="preserve">quoted   -&gt; {"python_expense_analysis": {"department_filter": "Engineering", ...</w:t>
      </w:r>
    </w:p>
    <w:p>
      <w:pPr>
        <w:shd w:fill="F7F7F9" w:val="clear"/>
        <w:spacing w:after="120" w:before="60"/>
        <w:ind w:left="180"/>
      </w:pPr>
      <w:r>
        <w:rPr>
          <w:rFonts w:ascii="Consolas" w:cs="Consolas" w:eastAsia="Consolas" w:hAnsi="Consolas"/>
          <w:sz w:val="18"/>
          <w:szCs w:val="18"/>
        </w:rPr>
        <w:t xml:space="preserve">unquoted -&gt; ORA-20100: the JSON object must be str, bytes or bytearray, not list</w:t>
      </w:r>
    </w:p>
    <w:p>
      <w:pPr>
        <w:spacing w:after="100"/>
      </w:pPr>
      <w:r>
        <w:rPr>
          <w:b/>
          <w:bCs/>
          <w:color w:val="555555"/>
          <w:sz w:val="20"/>
          <w:szCs w:val="20"/>
        </w:rPr>
        <w:t xml:space="preserve">Finding  </w:t>
      </w:r>
      <w:r>
        <w:rPr>
          <w:sz w:val="20"/>
          <w:szCs w:val="20"/>
        </w:rPr>
        <w:t xml:space="preserve">The error text matches the post word for word. Safe to quote verbatim on stage.</w:t>
      </w:r>
    </w:p>
    <w:p>
      <w:pPr>
        <w:pStyle w:val="Heading2"/>
        <w:spacing w:after="120" w:before="320"/>
      </w:pPr>
      <w:r>
        <w:rPr>
          <w:b/>
          <w:bCs/>
          <w:sz w:val="24"/>
          <w:szCs w:val="24"/>
        </w:rPr>
        <w:t xml:space="preserve">26. The database needs its own Resource Principal IAM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shd w:fill="F7F7F9" w:val="clear"/>
            <w:tcMar>
              <w:top w:type="dxa" w:w="80"/>
              <w:left w:type="dxa" w:w="110"/>
              <w:bottom w:type="dxa" w:w="80"/>
              <w:right w:type="dxa" w:w="110"/>
            </w:tcMar>
          </w:tcPr>
          <w:p>
            <w:r>
              <w:rPr>
                <w:b/>
                <w:bCs/>
                <w:sz w:val="18"/>
                <w:szCs w:val="18"/>
              </w:rPr>
              <w:t xml:space="preserve">Verdict</w:t>
            </w:r>
          </w:p>
        </w:tc>
        <w:tc>
          <w:tcPr>
            <w:tcW w:type="dxa" w:w="7360"/>
            <w:shd w:fill="E4EFE4" w:val="clear"/>
            <w:tcMar>
              <w:top w:type="dxa" w:w="80"/>
              <w:left w:type="dxa" w:w="110"/>
              <w:bottom w:type="dxa" w:w="80"/>
              <w:right w:type="dxa" w:w="110"/>
            </w:tcMar>
          </w:tcPr>
          <w:p>
            <w:r>
              <w:rPr>
                <w:b/>
                <w:bCs/>
                <w:sz w:val="18"/>
                <w:szCs w:val="18"/>
              </w:rPr>
              <w:t xml:space="preserve">CONFIRMED</w:t>
            </w:r>
          </w:p>
        </w:tc>
      </w:tr>
      <w:tr>
        <w:tc>
          <w:tcPr>
            <w:tcW w:type="dxa" w:w="2000"/>
            <w:shd w:fill="F7F7F9" w:val="clear"/>
            <w:tcMar>
              <w:top w:type="dxa" w:w="80"/>
              <w:left w:type="dxa" w:w="110"/>
              <w:bottom w:type="dxa" w:w="80"/>
              <w:right w:type="dxa" w:w="110"/>
            </w:tcMar>
          </w:tcPr>
          <w:p>
            <w:r>
              <w:rPr>
                <w:b/>
                <w:bCs/>
                <w:sz w:val="18"/>
                <w:szCs w:val="18"/>
              </w:rPr>
              <w:t xml:space="preserve">Source</w:t>
            </w:r>
          </w:p>
        </w:tc>
        <w:tc>
          <w:tcPr>
            <w:tcW w:type="dxa" w:w="7360"/>
            <w:tcMar>
              <w:top w:type="dxa" w:w="80"/>
              <w:left w:type="dxa" w:w="110"/>
              <w:bottom w:type="dxa" w:w="80"/>
              <w:right w:type="dxa" w:w="110"/>
            </w:tcMar>
          </w:tcPr>
          <w:p>
            <w:r>
              <w:rPr>
                <w:sz w:val="18"/>
                <w:szCs w:val="18"/>
              </w:rPr>
              <w:t xml:space="preserve">Parts 2 and 3</w:t>
            </w:r>
          </w:p>
        </w:tc>
      </w:tr>
    </w:tbl>
    <w:p>
      <w:pPr>
        <w:spacing w:after="100"/>
      </w:pPr>
    </w:p>
    <w:p>
      <w:pPr>
        <w:spacing w:after="100"/>
      </w:pPr>
      <w:r>
        <w:rPr>
          <w:b/>
          <w:bCs/>
          <w:color w:val="555555"/>
          <w:sz w:val="20"/>
          <w:szCs w:val="20"/>
        </w:rPr>
        <w:t xml:space="preserve">Claim as written  </w:t>
      </w:r>
      <w:r>
        <w:rPr>
          <w:sz w:val="20"/>
          <w:szCs w:val="20"/>
        </w:rPr>
        <w:t xml:space="preserve"/>
      </w:r>
    </w:p>
    <w:p>
      <w:pPr>
        <w:pBdr>
          <w:left w:val="single" w:color="C9CDD4" w:sz="12" w:space="8"/>
        </w:pBdr>
        <w:spacing w:after="160"/>
        <w:ind w:left="300"/>
      </w:pPr>
      <w:r>
        <w:rPr>
          <w:i/>
          <w:iCs/>
          <w:sz w:val="20"/>
          <w:szCs w:val="20"/>
        </w:rPr>
        <w:t xml:space="preserve">The database authenticates as itself. Without a policy naming that principal, every Generative AI call and every vector-index build fails, no matter who you are.</w:t>
      </w:r>
    </w:p>
    <w:p>
      <w:pPr>
        <w:spacing w:after="100"/>
      </w:pPr>
      <w:r>
        <w:rPr>
          <w:b/>
          <w:bCs/>
          <w:color w:val="555555"/>
          <w:sz w:val="20"/>
          <w:szCs w:val="20"/>
        </w:rPr>
        <w:t xml:space="preserve">Test performed  </w:t>
      </w:r>
      <w:r>
        <w:rPr>
          <w:sz w:val="20"/>
          <w:szCs w:val="20"/>
        </w:rPr>
        <w:t xml:space="preserve">Listed IAM policies across the tenancy and both stage compartments, filtering for statements naming the autonomousdatabase principal type. Cross-checked against the stack actually working.</w:t>
      </w:r>
    </w:p>
    <w:p>
      <w:pPr>
        <w:spacing w:after="100"/>
      </w:pPr>
      <w:r>
        <w:rPr>
          <w:b/>
          <w:bCs/>
          <w:color w:val="555555"/>
          <w:sz w:val="20"/>
          <w:szCs w:val="20"/>
        </w:rPr>
        <w:t xml:space="preserve">Observed output  </w:t>
      </w:r>
      <w:r>
        <w:rPr>
          <w:sz w:val="20"/>
          <w:szCs w:val="20"/>
        </w:rPr>
        <w:t xml:space="preserve"/>
      </w:r>
    </w:p>
    <w:p>
      <w:pPr>
        <w:shd w:fill="F7F7F9" w:val="clear"/>
        <w:spacing w:after="120" w:before="60"/>
        <w:ind w:left="180"/>
      </w:pPr>
      <w:r>
        <w:rPr>
          <w:rFonts w:ascii="Consolas" w:cs="Consolas" w:eastAsia="Consolas" w:hAnsi="Consolas"/>
          <w:sz w:val="18"/>
          <w:szCs w:val="18"/>
        </w:rPr>
        <w:t xml:space="preserve">allow any-user to manage generative-ai-family in compartment cmp-bas-stage-db</w:t>
      </w:r>
    </w:p>
    <w:p>
      <w:pPr>
        <w:shd w:fill="F7F7F9" w:val="clear"/>
        <w:spacing w:after="120" w:before="60"/>
        <w:ind w:left="180"/>
      </w:pPr>
      <w:r>
        <w:rPr>
          <w:rFonts w:ascii="Consolas" w:cs="Consolas" w:eastAsia="Consolas" w:hAnsi="Consolas"/>
          <w:sz w:val="18"/>
          <w:szCs w:val="18"/>
        </w:rPr>
        <w:t xml:space="preserve">  where request.principal.type = 'autonomousdatabase'</w:t>
      </w:r>
    </w:p>
    <w:p>
      <w:pPr>
        <w:shd w:fill="F7F7F9" w:val="clear"/>
        <w:spacing w:after="120" w:before="60"/>
        <w:ind w:left="180"/>
      </w:pPr>
      <w:r>
        <w:rPr>
          <w:rFonts w:ascii="Consolas" w:cs="Consolas" w:eastAsia="Consolas" w:hAnsi="Consolas"/>
          <w:sz w:val="18"/>
          <w:szCs w:val="18"/>
        </w:rPr>
        <w:t xml:space="preserve">allow any-user to read object-family in compartment cmp-bas-stage-app  where ...</w:t>
      </w:r>
    </w:p>
    <w:p>
      <w:pPr>
        <w:shd w:fill="F7F7F9" w:val="clear"/>
        <w:spacing w:after="120" w:before="60"/>
        <w:ind w:left="180"/>
      </w:pPr>
      <w:r>
        <w:rPr>
          <w:rFonts w:ascii="Consolas" w:cs="Consolas" w:eastAsia="Consolas" w:hAnsi="Consolas"/>
          <w:sz w:val="18"/>
          <w:szCs w:val="18"/>
        </w:rPr>
        <w:t xml:space="preserve">allow any-user to read secret-bundles in compartment cmp-bas-stage-app  where ...</w:t>
      </w:r>
    </w:p>
    <w:p>
      <w:pPr>
        <w:spacing w:after="100"/>
      </w:pPr>
      <w:r>
        <w:rPr>
          <w:b/>
          <w:bCs/>
          <w:color w:val="555555"/>
          <w:sz w:val="20"/>
          <w:szCs w:val="20"/>
        </w:rPr>
        <w:t xml:space="preserve">Finding  </w:t>
      </w:r>
      <w:r>
        <w:rPr>
          <w:sz w:val="20"/>
          <w:szCs w:val="20"/>
        </w:rPr>
        <w:t xml:space="preserve">All three policies exist exactly as the posts describe, including the Vault one from Part 3, and the stack demonstrably uses all three — GenAI inference, RAG document reads and a Vault secret fetch all succeed. The configuration is verified. The failure mode was not re-provoked, because that means removing a policy from a working tenancy; present the requirement as fact and the consequence as reasoning.</w:t>
      </w:r>
    </w:p>
    <w:p>
      <w:pPr>
        <w:pStyle w:val="Heading2"/>
        <w:spacing w:after="120" w:before="320"/>
      </w:pPr>
      <w:r>
        <w:rPr>
          <w:b/>
          <w:bCs/>
          <w:sz w:val="24"/>
          <w:szCs w:val="24"/>
        </w:rPr>
        <w:t xml:space="preserve">27. Documents must contain extractable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shd w:fill="F7F7F9" w:val="clear"/>
            <w:tcMar>
              <w:top w:type="dxa" w:w="80"/>
              <w:left w:type="dxa" w:w="110"/>
              <w:bottom w:type="dxa" w:w="80"/>
              <w:right w:type="dxa" w:w="110"/>
            </w:tcMar>
          </w:tcPr>
          <w:p>
            <w:r>
              <w:rPr>
                <w:b/>
                <w:bCs/>
                <w:sz w:val="18"/>
                <w:szCs w:val="18"/>
              </w:rPr>
              <w:t xml:space="preserve">Verdict</w:t>
            </w:r>
          </w:p>
        </w:tc>
        <w:tc>
          <w:tcPr>
            <w:tcW w:type="dxa" w:w="7360"/>
            <w:shd w:fill="ECEFF4" w:val="clear"/>
            <w:tcMar>
              <w:top w:type="dxa" w:w="80"/>
              <w:left w:type="dxa" w:w="110"/>
              <w:bottom w:type="dxa" w:w="80"/>
              <w:right w:type="dxa" w:w="110"/>
            </w:tcMar>
          </w:tcPr>
          <w:p>
            <w:r>
              <w:rPr>
                <w:b/>
                <w:bCs/>
                <w:sz w:val="18"/>
                <w:szCs w:val="18"/>
              </w:rPr>
              <w:t xml:space="preserve">NOT TESTED</w:t>
            </w:r>
          </w:p>
        </w:tc>
      </w:tr>
      <w:tr>
        <w:tc>
          <w:tcPr>
            <w:tcW w:type="dxa" w:w="2000"/>
            <w:shd w:fill="F7F7F9" w:val="clear"/>
            <w:tcMar>
              <w:top w:type="dxa" w:w="80"/>
              <w:left w:type="dxa" w:w="110"/>
              <w:bottom w:type="dxa" w:w="80"/>
              <w:right w:type="dxa" w:w="110"/>
            </w:tcMar>
          </w:tcPr>
          <w:p>
            <w:r>
              <w:rPr>
                <w:b/>
                <w:bCs/>
                <w:sz w:val="18"/>
                <w:szCs w:val="18"/>
              </w:rPr>
              <w:t xml:space="preserve">Source</w:t>
            </w:r>
          </w:p>
        </w:tc>
        <w:tc>
          <w:tcPr>
            <w:tcW w:type="dxa" w:w="7360"/>
            <w:tcMar>
              <w:top w:type="dxa" w:w="80"/>
              <w:left w:type="dxa" w:w="110"/>
              <w:bottom w:type="dxa" w:w="80"/>
              <w:right w:type="dxa" w:w="110"/>
            </w:tcMar>
          </w:tcPr>
          <w:p>
            <w:r>
              <w:rPr>
                <w:sz w:val="18"/>
                <w:szCs w:val="18"/>
              </w:rPr>
              <w:t xml:space="preserve">Part 2 (published)</w:t>
            </w:r>
          </w:p>
        </w:tc>
      </w:tr>
    </w:tbl>
    <w:p>
      <w:pPr>
        <w:spacing w:after="100"/>
      </w:pPr>
    </w:p>
    <w:p>
      <w:pPr>
        <w:spacing w:after="100"/>
      </w:pPr>
      <w:r>
        <w:rPr>
          <w:b/>
          <w:bCs/>
          <w:color w:val="555555"/>
          <w:sz w:val="20"/>
          <w:szCs w:val="20"/>
        </w:rPr>
        <w:t xml:space="preserve">Claim as written  </w:t>
      </w:r>
      <w:r>
        <w:rPr>
          <w:sz w:val="20"/>
          <w:szCs w:val="20"/>
        </w:rPr>
        <w:t xml:space="preserve"/>
      </w:r>
    </w:p>
    <w:p>
      <w:pPr>
        <w:pBdr>
          <w:left w:val="single" w:color="C9CDD4" w:sz="12" w:space="8"/>
        </w:pBdr>
        <w:spacing w:after="160"/>
        <w:ind w:left="300"/>
      </w:pPr>
      <w:r>
        <w:rPr>
          <w:i/>
          <w:iCs/>
          <w:sz w:val="20"/>
          <w:szCs w:val="20"/>
        </w:rPr>
        <w:t xml:space="preserve">Documents must contain extractable text. A PDF that is a scanned image or a pure diagram contributes nothing.</w:t>
      </w:r>
    </w:p>
    <w:p>
      <w:pPr>
        <w:spacing w:after="100"/>
      </w:pPr>
      <w:r>
        <w:rPr>
          <w:b/>
          <w:bCs/>
          <w:color w:val="555555"/>
          <w:sz w:val="20"/>
          <w:szCs w:val="20"/>
        </w:rPr>
        <w:t xml:space="preserve">Test performed  </w:t>
      </w:r>
      <w:r>
        <w:rPr>
          <w:sz w:val="20"/>
          <w:szCs w:val="20"/>
        </w:rPr>
        <w:t xml:space="preserve">Not attempted. Proving it needs an image-only PDF uploaded to the bucket and the index rebuilt.</w:t>
      </w:r>
    </w:p>
    <w:p>
      <w:pPr>
        <w:spacing w:after="100"/>
      </w:pPr>
      <w:r>
        <w:rPr>
          <w:b/>
          <w:bCs/>
          <w:color w:val="555555"/>
          <w:sz w:val="20"/>
          <w:szCs w:val="20"/>
        </w:rPr>
        <w:t xml:space="preserve">Observed output  </w:t>
      </w:r>
      <w:r>
        <w:rPr>
          <w:sz w:val="20"/>
          <w:szCs w:val="20"/>
        </w:rPr>
        <w:t xml:space="preserve"/>
      </w:r>
    </w:p>
    <w:p>
      <w:pPr>
        <w:shd w:fill="F7F7F9" w:val="clear"/>
        <w:spacing w:after="120" w:before="60"/>
        <w:ind w:left="180"/>
      </w:pPr>
      <w:r>
        <w:rPr>
          <w:rFonts w:ascii="Consolas" w:cs="Consolas" w:eastAsia="Consolas" w:hAnsi="Consolas"/>
          <w:sz w:val="18"/>
          <w:szCs w:val="18"/>
        </w:rPr>
        <w:t xml:space="preserve">7 source PDFs produced 7 rows in ACME_VECTOR_INDEX$VECTAB — consistent, but not a test</w:t>
      </w:r>
    </w:p>
    <w:p>
      <w:pPr>
        <w:spacing w:after="100"/>
      </w:pPr>
      <w:r>
        <w:rPr>
          <w:b/>
          <w:bCs/>
          <w:color w:val="555555"/>
          <w:sz w:val="20"/>
          <w:szCs w:val="20"/>
        </w:rPr>
        <w:t xml:space="preserve">Finding  </w:t>
      </w:r>
      <w:r>
        <w:rPr>
          <w:sz w:val="20"/>
          <w:szCs w:val="20"/>
        </w:rPr>
        <w:t xml:space="preserve">This is the one claim removed rather than verified. Oracle's documentation is clear on it and it is almost certainly true, but I did not demonstrate it. The revised Part 2 keeps the actionable half — a row count that does not match your document count is the thing to chase — and marks the image-PDF behaviour as documented rather than demonstrated.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2026-08-29T22:27:43.716Z</dcterms:created>
  <dcterms:modified xsi:type="dcterms:W3CDTF">2026-08-29T22:27:43.723Z</dcterms:modified>
</cp:coreProperties>
</file>

<file path=docProps/custom.xml><?xml version="1.0" encoding="utf-8"?>
<Properties xmlns="http://schemas.openxmlformats.org/officeDocument/2006/custom-properties" xmlns:vt="http://schemas.openxmlformats.org/officeDocument/2006/docPropsVTypes"/>
</file>