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0"/>
          <w:szCs w:val="30"/>
        </w:rPr>
        <w:t xml:space="preserve">BROKER–CARRIER AGREEMENT</w:t>
      </w:r>
    </w:p>
    <w:p>
      <w:pPr>
        <w:spacing w:after="140"/>
        <w:jc w:val="center"/>
      </w:pPr>
      <w:r>
        <w:rPr>
          <w:rFonts w:ascii="Times New Roman" w:cs="Times New Roman" w:eastAsia="Times New Roman" w:hAnsi="Times New Roman"/>
          <w:b/>
          <w:bCs/>
          <w:sz w:val="26"/>
          <w:szCs w:val="26"/>
        </w:rPr>
        <w:t xml:space="preserve">CONTRATO ENTRE BROKER Y CARRIER</w:t>
      </w:r>
    </w:p>
    <w:p>
      <w:pPr>
        <w:spacing w:after="220"/>
        <w:jc w:val="center"/>
      </w:pPr>
      <w:r>
        <w:rPr>
          <w:rFonts w:ascii="Times New Roman" w:cs="Times New Roman" w:eastAsia="Times New Roman" w:hAnsi="Times New Roman"/>
          <w:b/>
          <w:bCs/>
          <w:sz w:val="22"/>
          <w:szCs w:val="22"/>
        </w:rPr>
        <w:t xml:space="preserve">INVICTUS BROKERAGE LLC</w:t>
      </w:r>
    </w:p>
    <w:p>
      <w:pPr>
        <w:spacing w:after="60" w:line="250"/>
        <w:jc w:val="center"/>
      </w:pPr>
      <w:r>
        <w:rPr>
          <w:rFonts w:ascii="Times New Roman" w:cs="Times New Roman" w:eastAsia="Times New Roman" w:hAnsi="Times New Roman"/>
          <w:b w:val="false"/>
          <w:bCs w:val="false"/>
          <w:i/>
          <w:iCs/>
          <w:sz w:val="20"/>
          <w:szCs w:val="20"/>
        </w:rPr>
        <w:t xml:space="preserve">This Agreement is presented in English and Spanish in parallel columns. Both columns form part of a single agreement; in the event of any discrepancy, the English column governs (Section 17.9).</w:t>
      </w:r>
    </w:p>
    <w:p>
      <w:pPr>
        <w:spacing w:after="240" w:line="250"/>
        <w:jc w:val="center"/>
      </w:pPr>
      <w:r>
        <w:rPr>
          <w:rFonts w:ascii="Times New Roman" w:cs="Times New Roman" w:eastAsia="Times New Roman" w:hAnsi="Times New Roman"/>
          <w:b w:val="false"/>
          <w:bCs w:val="false"/>
          <w:i/>
          <w:iCs/>
          <w:sz w:val="20"/>
          <w:szCs w:val="20"/>
        </w:rPr>
        <w:t xml:space="preserve">Este Contrato se presenta en inglés y español en columnas paralelas. Ambas columnas integran un único contrato; en caso de discrepancia, prevalece la columna en inglés (Cláusula 17.9).</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rPr>
          <w:tblHeader/>
        </w:trP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ENGLISH</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ESPAÑOL</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PARTIES AND EFFECTIVE DATE</w:t>
            </w:r>
          </w:p>
          <w:p>
            <w:pPr>
              <w:spacing w:after="90" w:line="250"/>
              <w:jc w:val="both"/>
            </w:pPr>
            <w:r>
              <w:rPr>
                <w:rFonts w:ascii="Times New Roman" w:cs="Times New Roman" w:eastAsia="Times New Roman" w:hAnsi="Times New Roman"/>
                <w:b w:val="false"/>
                <w:bCs w:val="false"/>
                <w:i w:val="false"/>
                <w:iCs w:val="false"/>
                <w:sz w:val="20"/>
                <w:szCs w:val="20"/>
              </w:rPr>
              <w:t xml:space="preserve">This Broker–Carrier Agreement (the "</w:t>
            </w:r>
            <w:r>
              <w:rPr>
                <w:rFonts w:ascii="Times New Roman" w:cs="Times New Roman" w:eastAsia="Times New Roman" w:hAnsi="Times New Roman"/>
                <w:b/>
                <w:bCs/>
                <w:i w:val="false"/>
                <w:iCs w:val="false"/>
                <w:sz w:val="20"/>
                <w:szCs w:val="20"/>
              </w:rPr>
              <w:t xml:space="preserve">Agreement</w:t>
            </w:r>
            <w:r>
              <w:rPr>
                <w:rFonts w:ascii="Times New Roman" w:cs="Times New Roman" w:eastAsia="Times New Roman" w:hAnsi="Times New Roman"/>
                <w:b w:val="false"/>
                <w:bCs w:val="false"/>
                <w:i w:val="false"/>
                <w:iCs w:val="false"/>
                <w:sz w:val="20"/>
                <w:szCs w:val="20"/>
              </w:rPr>
              <w:t xml:space="preserve">") is entered into and effective as of ____________________ (the "</w:t>
            </w:r>
            <w:r>
              <w:rPr>
                <w:rFonts w:ascii="Times New Roman" w:cs="Times New Roman" w:eastAsia="Times New Roman" w:hAnsi="Times New Roman"/>
                <w:b/>
                <w:bCs/>
                <w:i w:val="false"/>
                <w:iCs w:val="false"/>
                <w:sz w:val="20"/>
                <w:szCs w:val="20"/>
              </w:rPr>
              <w:t xml:space="preserve">Effective Date</w:t>
            </w:r>
            <w:r>
              <w:rPr>
                <w:rFonts w:ascii="Times New Roman" w:cs="Times New Roman" w:eastAsia="Times New Roman" w:hAnsi="Times New Roman"/>
                <w:b w:val="false"/>
                <w:bCs w:val="false"/>
                <w:i w:val="false"/>
                <w:iCs w:val="false"/>
                <w:sz w:val="20"/>
                <w:szCs w:val="20"/>
              </w:rPr>
              <w:t xml:space="preserve">") by and between:</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a [STATE] limited liability company, USDOT/MC Broker Authority No. ____________, with its principal place of business at [ADDRESS]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____________________________________, a [STATE] [corporation / limited liability company / sole proprietorship], USDOT No. ____________, MC No. ____________, with its principal place of business at ____________________________________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Broker and Carrier are each referred to as a "</w:t>
            </w:r>
            <w:r>
              <w:rPr>
                <w:rFonts w:ascii="Times New Roman" w:cs="Times New Roman" w:eastAsia="Times New Roman" w:hAnsi="Times New Roman"/>
                <w:b/>
                <w:bCs/>
                <w:i w:val="false"/>
                <w:iCs w:val="false"/>
                <w:sz w:val="20"/>
                <w:szCs w:val="20"/>
              </w:rPr>
              <w:t xml:space="preserve">Party</w:t>
            </w:r>
            <w:r>
              <w:rPr>
                <w:rFonts w:ascii="Times New Roman" w:cs="Times New Roman" w:eastAsia="Times New Roman" w:hAnsi="Times New Roman"/>
                <w:b w:val="false"/>
                <w:bCs w:val="false"/>
                <w:i w:val="false"/>
                <w:iCs w:val="false"/>
                <w:sz w:val="20"/>
                <w:szCs w:val="20"/>
              </w:rPr>
              <w:t xml:space="preserve">" and together as the "</w:t>
            </w:r>
            <w:r>
              <w:rPr>
                <w:rFonts w:ascii="Times New Roman" w:cs="Times New Roman" w:eastAsia="Times New Roman" w:hAnsi="Times New Roman"/>
                <w:b/>
                <w:bCs/>
                <w:i w:val="false"/>
                <w:iCs w:val="false"/>
                <w:sz w:val="20"/>
                <w:szCs w:val="20"/>
              </w:rPr>
              <w:t xml:space="preserve">Parties</w:t>
            </w:r>
            <w:r>
              <w:rPr>
                <w:rFonts w:ascii="Times New Roman" w:cs="Times New Roman" w:eastAsia="Times New Roman" w:hAnsi="Times New Roman"/>
                <w:b w:val="false"/>
                <w:bCs w:val="false"/>
                <w:i w:val="false"/>
                <w:iCs w:val="false"/>
                <w:sz w:val="20"/>
                <w:szCs w:val="20"/>
              </w:rPr>
              <w:t xml:space="preserv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PARTES Y FECHA DE VIGENCIA</w:t>
            </w:r>
          </w:p>
          <w:p>
            <w:pPr>
              <w:spacing w:after="90" w:line="250"/>
              <w:jc w:val="both"/>
            </w:pPr>
            <w:r>
              <w:rPr>
                <w:rFonts w:ascii="Times New Roman" w:cs="Times New Roman" w:eastAsia="Times New Roman" w:hAnsi="Times New Roman"/>
                <w:b w:val="false"/>
                <w:bCs w:val="false"/>
                <w:i w:val="false"/>
                <w:iCs w:val="false"/>
                <w:sz w:val="20"/>
                <w:szCs w:val="20"/>
              </w:rPr>
              <w:t xml:space="preserve">El presente Contrato entre Broker y Carrier (el "</w:t>
            </w:r>
            <w:r>
              <w:rPr>
                <w:rFonts w:ascii="Times New Roman" w:cs="Times New Roman" w:eastAsia="Times New Roman" w:hAnsi="Times New Roman"/>
                <w:b/>
                <w:bCs/>
                <w:i w:val="false"/>
                <w:iCs w:val="false"/>
                <w:sz w:val="20"/>
                <w:szCs w:val="20"/>
              </w:rPr>
              <w:t xml:space="preserve">Contrato</w:t>
            </w:r>
            <w:r>
              <w:rPr>
                <w:rFonts w:ascii="Times New Roman" w:cs="Times New Roman" w:eastAsia="Times New Roman" w:hAnsi="Times New Roman"/>
                <w:b w:val="false"/>
                <w:bCs w:val="false"/>
                <w:i w:val="false"/>
                <w:iCs w:val="false"/>
                <w:sz w:val="20"/>
                <w:szCs w:val="20"/>
              </w:rPr>
              <w:t xml:space="preserve">") se celebra y entra en vigor el ____________________ (la "</w:t>
            </w:r>
            <w:r>
              <w:rPr>
                <w:rFonts w:ascii="Times New Roman" w:cs="Times New Roman" w:eastAsia="Times New Roman" w:hAnsi="Times New Roman"/>
                <w:b/>
                <w:bCs/>
                <w:i w:val="false"/>
                <w:iCs w:val="false"/>
                <w:sz w:val="20"/>
                <w:szCs w:val="20"/>
              </w:rPr>
              <w:t xml:space="preserve">Fecha de Vigencia</w:t>
            </w:r>
            <w:r>
              <w:rPr>
                <w:rFonts w:ascii="Times New Roman" w:cs="Times New Roman" w:eastAsia="Times New Roman" w:hAnsi="Times New Roman"/>
                <w:b w:val="false"/>
                <w:bCs w:val="false"/>
                <w:i w:val="false"/>
                <w:iCs w:val="false"/>
                <w:sz w:val="20"/>
                <w:szCs w:val="20"/>
              </w:rPr>
              <w:t xml:space="preserve">"), entre: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sociedad de responsabilidad limitada de [ESTADO], con Autoridad de Broker USDOT/MC N.º ____________ y domicilio principal en [DOMICILIO] (el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____________________________________, [sociedad / sociedad de responsabilidad limitada / empresa unipersonal] de [ESTADO], USDOT N.º ____________, MC N.º ____________, con domicilio principal en ____________________________________ (el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El Broker y el Carrier se denominan individualmente "</w:t>
            </w:r>
            <w:r>
              <w:rPr>
                <w:rFonts w:ascii="Times New Roman" w:cs="Times New Roman" w:eastAsia="Times New Roman" w:hAnsi="Times New Roman"/>
                <w:b/>
                <w:bCs/>
                <w:i w:val="false"/>
                <w:iCs w:val="false"/>
                <w:sz w:val="20"/>
                <w:szCs w:val="20"/>
              </w:rPr>
              <w:t xml:space="preserve">Parte</w:t>
            </w:r>
            <w:r>
              <w:rPr>
                <w:rFonts w:ascii="Times New Roman" w:cs="Times New Roman" w:eastAsia="Times New Roman" w:hAnsi="Times New Roman"/>
                <w:b w:val="false"/>
                <w:bCs w:val="false"/>
                <w:i w:val="false"/>
                <w:iCs w:val="false"/>
                <w:sz w:val="20"/>
                <w:szCs w:val="20"/>
              </w:rPr>
              <w:t xml:space="preserve">" y conjuntamente las "</w:t>
            </w:r>
            <w:r>
              <w:rPr>
                <w:rFonts w:ascii="Times New Roman" w:cs="Times New Roman" w:eastAsia="Times New Roman" w:hAnsi="Times New Roman"/>
                <w:b/>
                <w:bCs/>
                <w:i w:val="false"/>
                <w:iCs w:val="false"/>
                <w:sz w:val="20"/>
                <w:szCs w:val="20"/>
              </w:rPr>
              <w:t xml:space="preserve">Partes</w:t>
            </w:r>
            <w:r>
              <w:rPr>
                <w:rFonts w:ascii="Times New Roman" w:cs="Times New Roman" w:eastAsia="Times New Roman" w:hAnsi="Times New Roman"/>
                <w:b w:val="false"/>
                <w:bCs w:val="false"/>
                <w:i w:val="false"/>
                <w:iCs w:val="false"/>
                <w:sz w:val="20"/>
                <w:szCs w:val="20"/>
              </w:rPr>
              <w:t xml:space="preserv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PURPOSE AND SCOPE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Broker is a licensed property broker that arranges for the transportation of household goods and related moving, packing, and storage services. Broker is </w:t>
            </w:r>
            <w:r>
              <w:rPr>
                <w:rFonts w:ascii="Times New Roman" w:cs="Times New Roman" w:eastAsia="Times New Roman" w:hAnsi="Times New Roman"/>
                <w:b/>
                <w:bCs/>
                <w:i w:val="false"/>
                <w:iCs w:val="false"/>
                <w:sz w:val="20"/>
                <w:szCs w:val="20"/>
              </w:rPr>
              <w:t xml:space="preserve">not</w:t>
            </w:r>
            <w:r>
              <w:rPr>
                <w:rFonts w:ascii="Times New Roman" w:cs="Times New Roman" w:eastAsia="Times New Roman" w:hAnsi="Times New Roman"/>
                <w:b w:val="false"/>
                <w:bCs w:val="false"/>
                <w:i w:val="false"/>
                <w:iCs w:val="false"/>
                <w:sz w:val="20"/>
                <w:szCs w:val="20"/>
              </w:rPr>
              <w:t xml:space="preserve"> a motor carrier and does not transport, handle, or take possession of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Carrier is a licensed motor carrier that performs household goods moving services with its own personnel and equipment.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From time to time Broker may offer Carrier the opportunity to perform a move (each, a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Each Job accepted by Carrier is governed by this Agreement together with the job-specific tender issued by Broker (the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This Agreement does not obligate Broker to tender any minimum number, size, or value of Jobs, and does not obligate Carrier to accept any particular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2.5</w:t>
            </w:r>
            <w:r>
              <w:rPr>
                <w:rFonts w:ascii="Times New Roman" w:cs="Times New Roman" w:eastAsia="Times New Roman" w:hAnsi="Times New Roman"/>
                <w:b w:val="false"/>
                <w:bCs w:val="false"/>
                <w:i w:val="false"/>
                <w:iCs w:val="false"/>
                <w:sz w:val="20"/>
                <w:szCs w:val="20"/>
              </w:rPr>
              <w:t xml:space="preserve"> In the event of any conflict between this Agreement and a Job Tender, bill of lading, rate confirmation, or Carrier tariff or rules circular, </w:t>
            </w:r>
            <w:r>
              <w:rPr>
                <w:rFonts w:ascii="Times New Roman" w:cs="Times New Roman" w:eastAsia="Times New Roman" w:hAnsi="Times New Roman"/>
                <w:b/>
                <w:bCs/>
                <w:i w:val="false"/>
                <w:iCs w:val="false"/>
                <w:sz w:val="20"/>
                <w:szCs w:val="20"/>
              </w:rPr>
              <w:t xml:space="preserve">this Agreement controls</w:t>
            </w:r>
            <w:r>
              <w:rPr>
                <w:rFonts w:ascii="Times New Roman" w:cs="Times New Roman" w:eastAsia="Times New Roman" w:hAnsi="Times New Roman"/>
                <w:b w:val="false"/>
                <w:bCs w:val="false"/>
                <w:i w:val="false"/>
                <w:iCs w:val="false"/>
                <w:sz w:val="20"/>
                <w:szCs w:val="20"/>
              </w:rPr>
              <w:t xml:space="preserve">. Carrier expressly waives any provision of its tariff or bill of lading that is inconsistent with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OBJETO Y ALCANCE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El Broker es un broker de carga habilitado que gestiona la contratación de servicios de transporte de mudanzas (household goods) y servicios conexos de embalaje y storage. El Broker </w:t>
            </w:r>
            <w:r>
              <w:rPr>
                <w:rFonts w:ascii="Times New Roman" w:cs="Times New Roman" w:eastAsia="Times New Roman" w:hAnsi="Times New Roman"/>
                <w:b/>
                <w:bCs/>
                <w:i w:val="false"/>
                <w:iCs w:val="false"/>
                <w:sz w:val="20"/>
                <w:szCs w:val="20"/>
              </w:rPr>
              <w:t xml:space="preserve">no</w:t>
            </w:r>
            <w:r>
              <w:rPr>
                <w:rFonts w:ascii="Times New Roman" w:cs="Times New Roman" w:eastAsia="Times New Roman" w:hAnsi="Times New Roman"/>
                <w:b w:val="false"/>
                <w:bCs w:val="false"/>
                <w:i w:val="false"/>
                <w:iCs w:val="false"/>
                <w:sz w:val="20"/>
                <w:szCs w:val="20"/>
              </w:rPr>
              <w:t xml:space="preserve"> es un motor carrier y no transporta, manipula ni toma posesión de la mercadería.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El Carrier es un motor carrier habilitado que presta servicios de mudanza con personal y equipos propios.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El Broker podrá, cuando lo estime conveniente, ofrecer al Carrier la oportunidad de ejecutar una mudanza (cada una, un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Cada Job aceptado por el Carrier se rige por este Contrato junto con la orden específica emitida por el Broker (el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Este Contrato no obliga al Broker a ofrecer una cantidad, volumen o valor mínimo de Jobs, ni obliga al Carrier a aceptar ningún Job en particular.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2.5</w:t>
            </w:r>
            <w:r>
              <w:rPr>
                <w:rFonts w:ascii="Times New Roman" w:cs="Times New Roman" w:eastAsia="Times New Roman" w:hAnsi="Times New Roman"/>
                <w:b w:val="false"/>
                <w:bCs w:val="false"/>
                <w:i w:val="false"/>
                <w:iCs w:val="false"/>
                <w:sz w:val="20"/>
                <w:szCs w:val="20"/>
              </w:rPr>
              <w:t xml:space="preserve"> En caso de conflicto entre este Contrato y un Job Tender, bill of lading, confirmación de tarifa, tarifario o reglamento del Carrier, </w:t>
            </w:r>
            <w:r>
              <w:rPr>
                <w:rFonts w:ascii="Times New Roman" w:cs="Times New Roman" w:eastAsia="Times New Roman" w:hAnsi="Times New Roman"/>
                <w:b/>
                <w:bCs/>
                <w:i w:val="false"/>
                <w:iCs w:val="false"/>
                <w:sz w:val="20"/>
                <w:szCs w:val="20"/>
              </w:rPr>
              <w:t xml:space="preserve">prevalece este Contrato</w:t>
            </w:r>
            <w:r>
              <w:rPr>
                <w:rFonts w:ascii="Times New Roman" w:cs="Times New Roman" w:eastAsia="Times New Roman" w:hAnsi="Times New Roman"/>
                <w:b w:val="false"/>
                <w:bCs w:val="false"/>
                <w:i w:val="false"/>
                <w:iCs w:val="false"/>
                <w:sz w:val="20"/>
                <w:szCs w:val="20"/>
              </w:rPr>
              <w:t xml:space="preserve">. El Carrier renuncia expresamente a toda disposición de su tarifario o bill of lading que sea incompatible con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INDEPENDENT CONTRACTOR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3.1</w:t>
            </w:r>
            <w:r>
              <w:rPr>
                <w:rFonts w:ascii="Times New Roman" w:cs="Times New Roman" w:eastAsia="Times New Roman" w:hAnsi="Times New Roman"/>
                <w:b w:val="false"/>
                <w:bCs w:val="false"/>
                <w:i w:val="false"/>
                <w:iCs w:val="false"/>
                <w:sz w:val="20"/>
                <w:szCs w:val="20"/>
              </w:rPr>
              <w:t xml:space="preserve"> Carrier is an independent contractor. Nothing in this Agreement creates a partnership, joint venture, agency, employment, or franchise relationship between the Parties.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3.2</w:t>
            </w:r>
            <w:r>
              <w:rPr>
                <w:rFonts w:ascii="Times New Roman" w:cs="Times New Roman" w:eastAsia="Times New Roman" w:hAnsi="Times New Roman"/>
                <w:b w:val="false"/>
                <w:bCs w:val="false"/>
                <w:i w:val="false"/>
                <w:iCs w:val="false"/>
                <w:sz w:val="20"/>
                <w:szCs w:val="20"/>
              </w:rPr>
              <w:t xml:space="preserve"> Carrier retains exclusive control over its personnel, equipment, routes, scheduling, and the manner and means of performing each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3.3</w:t>
            </w:r>
            <w:r>
              <w:rPr>
                <w:rFonts w:ascii="Times New Roman" w:cs="Times New Roman" w:eastAsia="Times New Roman" w:hAnsi="Times New Roman"/>
                <w:b w:val="false"/>
                <w:bCs w:val="false"/>
                <w:i w:val="false"/>
                <w:iCs w:val="false"/>
                <w:sz w:val="20"/>
                <w:szCs w:val="20"/>
              </w:rPr>
              <w:t xml:space="preserve"> Carrier is solely responsible for the wages, benefits, payroll taxes, unemployment contributions, workers' compensation coverage, and all other employment obligations of its drivers, helpers, and other personnel. Broker shall have no obligation of any kind to Carrier's personnel.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3.4</w:t>
            </w:r>
            <w:r>
              <w:rPr>
                <w:rFonts w:ascii="Times New Roman" w:cs="Times New Roman" w:eastAsia="Times New Roman" w:hAnsi="Times New Roman"/>
                <w:b w:val="false"/>
                <w:bCs w:val="false"/>
                <w:i w:val="false"/>
                <w:iCs w:val="false"/>
                <w:sz w:val="20"/>
                <w:szCs w:val="20"/>
              </w:rPr>
              <w:t xml:space="preserve"> Neither Party may bind the other, incur obligations on the other's behalf, or hold itself out as an agent, employee, or representative of the other.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CONTRATISTA INDEPENDIENTE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3.1</w:t>
            </w:r>
            <w:r>
              <w:rPr>
                <w:rFonts w:ascii="Times New Roman" w:cs="Times New Roman" w:eastAsia="Times New Roman" w:hAnsi="Times New Roman"/>
                <w:b w:val="false"/>
                <w:bCs w:val="false"/>
                <w:i w:val="false"/>
                <w:iCs w:val="false"/>
                <w:sz w:val="20"/>
                <w:szCs w:val="20"/>
              </w:rPr>
              <w:t xml:space="preserve"> El Carrier actúa como contratista independiente. Nada en este Contrato crea entre las Partes una sociedad, joint venture, mandato, relación laboral ni franquicia.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3.2</w:t>
            </w:r>
            <w:r>
              <w:rPr>
                <w:rFonts w:ascii="Times New Roman" w:cs="Times New Roman" w:eastAsia="Times New Roman" w:hAnsi="Times New Roman"/>
                <w:b w:val="false"/>
                <w:bCs w:val="false"/>
                <w:i w:val="false"/>
                <w:iCs w:val="false"/>
                <w:sz w:val="20"/>
                <w:szCs w:val="20"/>
              </w:rPr>
              <w:t xml:space="preserve"> El Carrier conserva el control exclusivo sobre su personal, equipos, rutas, programación y sobre la forma y los medios de ejecución de cada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3.3</w:t>
            </w:r>
            <w:r>
              <w:rPr>
                <w:rFonts w:ascii="Times New Roman" w:cs="Times New Roman" w:eastAsia="Times New Roman" w:hAnsi="Times New Roman"/>
                <w:b w:val="false"/>
                <w:bCs w:val="false"/>
                <w:i w:val="false"/>
                <w:iCs w:val="false"/>
                <w:sz w:val="20"/>
                <w:szCs w:val="20"/>
              </w:rPr>
              <w:t xml:space="preserve"> El Carrier es el único responsable por los salarios, beneficios, cargas sociales, aportes por desempleo, cobertura de workers' compensation y toda otra obligación laboral respecto de sus choferes, ayudantes y demás personal. El Broker no asume obligación alguna frente al personal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3.4</w:t>
            </w:r>
            <w:r>
              <w:rPr>
                <w:rFonts w:ascii="Times New Roman" w:cs="Times New Roman" w:eastAsia="Times New Roman" w:hAnsi="Times New Roman"/>
                <w:b w:val="false"/>
                <w:bCs w:val="false"/>
                <w:i w:val="false"/>
                <w:iCs w:val="false"/>
                <w:sz w:val="20"/>
                <w:szCs w:val="20"/>
              </w:rPr>
              <w:t xml:space="preserve"> Ninguna Parte podrá obligar a la otra, contraer obligaciones en su nombre, ni presentarse como agente, empleado o representante de la otra.</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CARRIER QUALIFICATIONS AND INSURANCE</w:t>
            </w:r>
          </w:p>
          <w:p>
            <w:pPr>
              <w:spacing w:after="90" w:line="250"/>
              <w:jc w:val="both"/>
            </w:pPr>
            <w:r>
              <w:rPr>
                <w:rFonts w:ascii="Times New Roman" w:cs="Times New Roman" w:eastAsia="Times New Roman" w:hAnsi="Times New Roman"/>
                <w:b w:val="false"/>
                <w:bCs w:val="false"/>
                <w:i w:val="false"/>
                <w:iCs w:val="false"/>
                <w:sz w:val="20"/>
                <w:szCs w:val="20"/>
              </w:rPr>
              <w:t xml:space="preserve">Carrier represents, warrants, and covenants that during the entire Term it will maintain, at its sole cost: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Active FMCSA operating authority (and any required state authority) for the transportation of household goods, and a safety rating that is never "Unsatisfactory";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Commercial automobile liability insurance of not less than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per occurrence;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Cargo legal liability insurance of not less than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per shipment;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Commercial general liability insurance of not less than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per occurrence;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at statutory limits and employer's liability coverage for all personnel;</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Properly licensed and qualified drivers, complete DOT driver qualification files, and a compliant drug and alcohol testing program;</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Safe, roadworthy, clean equipment properly stocked with pads, straps, dollies, shrink wrap, and tools sufficient to perform each Job professionally.</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deliver certificates of insurance naming Broker as certificate holder, with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 of cancellation or material change, and shall deliver renewal certificates without demand. </w:t>
            </w:r>
            <w:r>
              <w:rPr>
                <w:rFonts w:ascii="Times New Roman" w:cs="Times New Roman" w:eastAsia="Times New Roman" w:hAnsi="Times New Roman"/>
                <w:b/>
                <w:bCs/>
                <w:i w:val="false"/>
                <w:iCs w:val="false"/>
                <w:sz w:val="20"/>
                <w:szCs w:val="20"/>
              </w:rPr>
              <w:t xml:space="preserve">Any lapse of required authority or insurance is a material breach</w:t>
            </w:r>
            <w:r>
              <w:rPr>
                <w:rFonts w:ascii="Times New Roman" w:cs="Times New Roman" w:eastAsia="Times New Roman" w:hAnsi="Times New Roman"/>
                <w:b w:val="false"/>
                <w:bCs w:val="false"/>
                <w:i w:val="false"/>
                <w:iCs w:val="false"/>
                <w:sz w:val="20"/>
                <w:szCs w:val="20"/>
              </w:rPr>
              <w:t xml:space="preserve">, immediately suspends Carrier's Priority Rights under Section 6, and entitles Broker to terminate under Section 15.3.</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REQUISITOS Y SEGUROS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declara, garantiza y se obliga a mantener durante toda la Vigencia, a su exclusivo costo: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Autoridad operativa vigente ante la FMCSA (y la autoridad estatal que corresponda) para el transporte de household goods, y una calificación de seguridad que en ningún momento sea "Unsatisfactory";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Seguro de responsabilidad civil automotor comercial por no menos de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por siniestro;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Seguro de responsabilidad sobre la carga (cargo legal liability) por no menos de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por embarque;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Seguro de responsabilidad civil general por no menos de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por siniestro;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por los límites legales y cobertura de responsabilidad patronal para todo su personal;</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Choferes debidamente habilitados y calificados, legajos DOT completos y un programa de testeo de drogas y alcohol conforme a la normativa;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Equipos seguros, aptos para circular y limpios, provistos de pads, correas, carros, film y herramientas suficientes para ejecutar cada Job de manera profesional.</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entregará certificados de seguro que designen al Broker como certificate holder, con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ante cancelación o modificación sustancial, y entregará las renovaciones sin necesidad de requerimiento. </w:t>
            </w:r>
            <w:r>
              <w:rPr>
                <w:rFonts w:ascii="Times New Roman" w:cs="Times New Roman" w:eastAsia="Times New Roman" w:hAnsi="Times New Roman"/>
                <w:b/>
                <w:bCs/>
                <w:i w:val="false"/>
                <w:iCs w:val="false"/>
                <w:sz w:val="20"/>
                <w:szCs w:val="20"/>
              </w:rPr>
              <w:t xml:space="preserve">La falta o caducidad de cualquier autoridad o seguro exigido constituye incumplimiento sustancial</w:t>
            </w:r>
            <w:r>
              <w:rPr>
                <w:rFonts w:ascii="Times New Roman" w:cs="Times New Roman" w:eastAsia="Times New Roman" w:hAnsi="Times New Roman"/>
                <w:b w:val="false"/>
                <w:bCs w:val="false"/>
                <w:i w:val="false"/>
                <w:iCs w:val="false"/>
                <w:sz w:val="20"/>
                <w:szCs w:val="20"/>
              </w:rPr>
              <w:t xml:space="preserve">, suspende de inmediato los Derechos de Prioridad de la Cláusula 6 y habilita al Broker a rescindir conforme a la Cláusula 15.3.</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ONBOARDING FEE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In consideration of the Priority Rights granted in Section 6, Carrier shall pay Broker a one-time onboarding fee of </w:t>
            </w:r>
            <w:r>
              <w:rPr>
                <w:rFonts w:ascii="Times New Roman" w:cs="Times New Roman" w:eastAsia="Times New Roman" w:hAnsi="Times New Roman"/>
                <w:b/>
                <w:bCs/>
                <w:i w:val="false"/>
                <w:iCs w:val="false"/>
                <w:sz w:val="20"/>
                <w:szCs w:val="20"/>
              </w:rPr>
              <w:t xml:space="preserve">Five Thousand United States Dollars (US$5,000.00)</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Onboarding Fee</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 Installments.</w:t>
            </w:r>
            <w:r>
              <w:rPr>
                <w:rFonts w:ascii="Times New Roman" w:cs="Times New Roman" w:eastAsia="Times New Roman" w:hAnsi="Times New Roman"/>
                <w:b w:val="false"/>
                <w:bCs w:val="false"/>
                <w:i w:val="false"/>
                <w:iCs w:val="false"/>
                <w:sz w:val="20"/>
                <w:szCs w:val="20"/>
              </w:rPr>
              <w:t xml:space="preserve"> The Onboarding Fee is payable in </w:t>
            </w:r>
            <w:r>
              <w:rPr>
                <w:rFonts w:ascii="Times New Roman" w:cs="Times New Roman" w:eastAsia="Times New Roman" w:hAnsi="Times New Roman"/>
                <w:b/>
                <w:bCs/>
                <w:i w:val="false"/>
                <w:iCs w:val="false"/>
                <w:sz w:val="20"/>
                <w:szCs w:val="20"/>
              </w:rPr>
              <w:t xml:space="preserve">two (2) equal installments of US$2,500.00</w:t>
            </w:r>
            <w:r>
              <w:rPr>
                <w:rFonts w:ascii="Times New Roman" w:cs="Times New Roman" w:eastAsia="Times New Roman" w:hAnsi="Times New Roman"/>
                <w:b w:val="false"/>
                <w:bCs w:val="false"/>
                <w:i w:val="false"/>
                <w:iCs w:val="false"/>
                <w:sz w:val="20"/>
                <w:szCs w:val="20"/>
              </w:rPr>
              <w:t xml:space="preserve"> each:</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first installment</w:t>
            </w:r>
            <w:r>
              <w:rPr>
                <w:rFonts w:ascii="Times New Roman" w:cs="Times New Roman" w:eastAsia="Times New Roman" w:hAnsi="Times New Roman"/>
                <w:b w:val="false"/>
                <w:bCs w:val="false"/>
                <w:i w:val="false"/>
                <w:iCs w:val="false"/>
                <w:sz w:val="20"/>
                <w:szCs w:val="20"/>
              </w:rPr>
              <w:t xml:space="preserve"> on the Effective Date, as a condition to activation of Priority Rights;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second installment</w:t>
            </w:r>
            <w:r>
              <w:rPr>
                <w:rFonts w:ascii="Times New Roman" w:cs="Times New Roman" w:eastAsia="Times New Roman" w:hAnsi="Times New Roman"/>
                <w:b w:val="false"/>
                <w:bCs w:val="false"/>
                <w:i w:val="false"/>
                <w:iCs w:val="false"/>
                <w:sz w:val="20"/>
                <w:szCs w:val="20"/>
              </w:rPr>
              <w:t xml:space="preserve"> on or before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after the Effective Date.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 Non-refundable.</w:t>
            </w:r>
            <w:r>
              <w:rPr>
                <w:rFonts w:ascii="Times New Roman" w:cs="Times New Roman" w:eastAsia="Times New Roman" w:hAnsi="Times New Roman"/>
                <w:b w:val="false"/>
                <w:bCs w:val="false"/>
                <w:i w:val="false"/>
                <w:iCs w:val="false"/>
                <w:sz w:val="20"/>
                <w:szCs w:val="20"/>
              </w:rPr>
              <w:t xml:space="preserve"> The Onboarding Fee is fully earned when paid and is </w:t>
            </w:r>
            <w:r>
              <w:rPr>
                <w:rFonts w:ascii="Times New Roman" w:cs="Times New Roman" w:eastAsia="Times New Roman" w:hAnsi="Times New Roman"/>
                <w:b/>
                <w:bCs/>
                <w:i w:val="false"/>
                <w:iCs w:val="false"/>
                <w:sz w:val="20"/>
                <w:szCs w:val="20"/>
              </w:rPr>
              <w:t xml:space="preserve">NON-REFUNDABLE in whole or in part, for any reason</w:t>
            </w:r>
            <w:r>
              <w:rPr>
                <w:rFonts w:ascii="Times New Roman" w:cs="Times New Roman" w:eastAsia="Times New Roman" w:hAnsi="Times New Roman"/>
                <w:b w:val="false"/>
                <w:bCs w:val="false"/>
                <w:i w:val="false"/>
                <w:iCs w:val="false"/>
                <w:sz w:val="20"/>
                <w:szCs w:val="20"/>
              </w:rPr>
              <w:t xml:space="preserve">, including termination or expiration of this Agreement by either Party and for any cause, and regardless of the number, size, or profitability of the Jobs tendered to or performed by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 Default on the second installment.</w:t>
            </w:r>
            <w:r>
              <w:rPr>
                <w:rFonts w:ascii="Times New Roman" w:cs="Times New Roman" w:eastAsia="Times New Roman" w:hAnsi="Times New Roman"/>
                <w:b w:val="false"/>
                <w:bCs w:val="false"/>
                <w:i w:val="false"/>
                <w:iCs w:val="false"/>
                <w:sz w:val="20"/>
                <w:szCs w:val="20"/>
              </w:rPr>
              <w:t xml:space="preserve"> If Carrier fails to pay the second installment when due, Broker may, at its sole option and without terminating this Agreement, (i) suspend or permanently revoke Carrier's Priority Rights, and/or (ii) offset the unpaid amount against any sums otherwise payable to Carrier, and/or (iii) terminate under Section 15.3. The first installment remains non-refundable.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The Onboarding Fee is separate from, and in addition to, the Broker Fees payable under Section 7.</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CUOTA DE INCORPORACIÓN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En contraprestación por los Derechos de Prioridad otorgados en la Cláusula 6, el Carrier abonará al Broker una cuota única de incorporación de </w:t>
            </w:r>
            <w:r>
              <w:rPr>
                <w:rFonts w:ascii="Times New Roman" w:cs="Times New Roman" w:eastAsia="Times New Roman" w:hAnsi="Times New Roman"/>
                <w:b/>
                <w:bCs/>
                <w:i w:val="false"/>
                <w:iCs w:val="false"/>
                <w:sz w:val="20"/>
                <w:szCs w:val="20"/>
              </w:rPr>
              <w:t xml:space="preserve">cinco mil dólares estadounidenses (US$5.000,00)</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Cuota de Incorporación</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 Cuotas.</w:t>
            </w:r>
            <w:r>
              <w:rPr>
                <w:rFonts w:ascii="Times New Roman" w:cs="Times New Roman" w:eastAsia="Times New Roman" w:hAnsi="Times New Roman"/>
                <w:b w:val="false"/>
                <w:bCs w:val="false"/>
                <w:i w:val="false"/>
                <w:iCs w:val="false"/>
                <w:sz w:val="20"/>
                <w:szCs w:val="20"/>
              </w:rPr>
              <w:t xml:space="preserve"> La Cuota de Incorporación se abona en </w:t>
            </w:r>
            <w:r>
              <w:rPr>
                <w:rFonts w:ascii="Times New Roman" w:cs="Times New Roman" w:eastAsia="Times New Roman" w:hAnsi="Times New Roman"/>
                <w:b/>
                <w:bCs/>
                <w:i w:val="false"/>
                <w:iCs w:val="false"/>
                <w:sz w:val="20"/>
                <w:szCs w:val="20"/>
              </w:rPr>
              <w:t xml:space="preserve">dos (2) cuotas iguales de US$2.500,00</w:t>
            </w:r>
            <w:r>
              <w:rPr>
                <w:rFonts w:ascii="Times New Roman" w:cs="Times New Roman" w:eastAsia="Times New Roman" w:hAnsi="Times New Roman"/>
                <w:b w:val="false"/>
                <w:bCs w:val="false"/>
                <w:i w:val="false"/>
                <w:iCs w:val="false"/>
                <w:sz w:val="20"/>
                <w:szCs w:val="20"/>
              </w:rPr>
              <w:t xml:space="preserve"> cada una: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primera cuota</w:t>
            </w:r>
            <w:r>
              <w:rPr>
                <w:rFonts w:ascii="Times New Roman" w:cs="Times New Roman" w:eastAsia="Times New Roman" w:hAnsi="Times New Roman"/>
                <w:b w:val="false"/>
                <w:bCs w:val="false"/>
                <w:i w:val="false"/>
                <w:iCs w:val="false"/>
                <w:sz w:val="20"/>
                <w:szCs w:val="20"/>
              </w:rPr>
              <w:t xml:space="preserve"> en la Fecha de Vigencia, como condición para la activación de los Derechos de Prioridad;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i w:val="false"/>
                <w:iCs w:val="false"/>
                <w:sz w:val="20"/>
                <w:szCs w:val="20"/>
              </w:rPr>
              <w:t xml:space="preserve">segunda cuota</w:t>
            </w:r>
            <w:r>
              <w:rPr>
                <w:rFonts w:ascii="Times New Roman" w:cs="Times New Roman" w:eastAsia="Times New Roman" w:hAnsi="Times New Roman"/>
                <w:b w:val="false"/>
                <w:bCs w:val="false"/>
                <w:i w:val="false"/>
                <w:iCs w:val="false"/>
                <w:sz w:val="20"/>
                <w:szCs w:val="20"/>
              </w:rPr>
              <w:t xml:space="preserve"> dentro de los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posteriores a la Fecha de Vigencia.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 No reembolsable.</w:t>
            </w:r>
            <w:r>
              <w:rPr>
                <w:rFonts w:ascii="Times New Roman" w:cs="Times New Roman" w:eastAsia="Times New Roman" w:hAnsi="Times New Roman"/>
                <w:b w:val="false"/>
                <w:bCs w:val="false"/>
                <w:i w:val="false"/>
                <w:iCs w:val="false"/>
                <w:sz w:val="20"/>
                <w:szCs w:val="20"/>
              </w:rPr>
              <w:t xml:space="preserve"> La Cuota de Incorporación se considera íntegramente devengada al momento de su pago y </w:t>
            </w:r>
            <w:r>
              <w:rPr>
                <w:rFonts w:ascii="Times New Roman" w:cs="Times New Roman" w:eastAsia="Times New Roman" w:hAnsi="Times New Roman"/>
                <w:b/>
                <w:bCs/>
                <w:i w:val="false"/>
                <w:iCs w:val="false"/>
                <w:sz w:val="20"/>
                <w:szCs w:val="20"/>
              </w:rPr>
              <w:t xml:space="preserve">NO ES REEMBOLSABLE, total ni parcialmente, por ningún motivo</w:t>
            </w:r>
            <w:r>
              <w:rPr>
                <w:rFonts w:ascii="Times New Roman" w:cs="Times New Roman" w:eastAsia="Times New Roman" w:hAnsi="Times New Roman"/>
                <w:b w:val="false"/>
                <w:bCs w:val="false"/>
                <w:i w:val="false"/>
                <w:iCs w:val="false"/>
                <w:sz w:val="20"/>
                <w:szCs w:val="20"/>
              </w:rPr>
              <w:t xml:space="preserve">, incluida la rescisión o el vencimiento de este Contrato por cualquiera de las Partes y por cualquier causa, y con independencia de la cantidad, el volumen o la rentabilidad de los Jobs ofrecidos o ejecutados por 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 Mora en la segunda cuota.</w:t>
            </w:r>
            <w:r>
              <w:rPr>
                <w:rFonts w:ascii="Times New Roman" w:cs="Times New Roman" w:eastAsia="Times New Roman" w:hAnsi="Times New Roman"/>
                <w:b w:val="false"/>
                <w:bCs w:val="false"/>
                <w:i w:val="false"/>
                <w:iCs w:val="false"/>
                <w:sz w:val="20"/>
                <w:szCs w:val="20"/>
              </w:rPr>
              <w:t xml:space="preserve"> Si el Carrier no abona la segunda cuota a su vencimiento, el Broker podrá, a su exclusiva opción y sin rescindir este Contrato, (i) suspender o revocar definitivamente los Derechos de Prioridad del Carrier, y/o (ii) compensar el importe impago contra cualquier suma adeudada al Carrier, y/o (iii) rescindir conforme a la Cláusula 15.3. La primera cuota permanece no reembolsable.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5.5</w:t>
            </w:r>
            <w:r>
              <w:rPr>
                <w:rFonts w:ascii="Times New Roman" w:cs="Times New Roman" w:eastAsia="Times New Roman" w:hAnsi="Times New Roman"/>
                <w:b w:val="false"/>
                <w:bCs w:val="false"/>
                <w:i w:val="false"/>
                <w:iCs w:val="false"/>
                <w:sz w:val="20"/>
                <w:szCs w:val="20"/>
              </w:rPr>
              <w:t xml:space="preserve"> La Cuota de Incorporación es independiente y adicional a las Comisiones del Broker previstas en la Cláusula 7.</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PRIORITY RIGHTS — 24-HOUR RIGHT OF FIRST REFUSAL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 Grant.</w:t>
            </w:r>
            <w:r>
              <w:rPr>
                <w:rFonts w:ascii="Times New Roman" w:cs="Times New Roman" w:eastAsia="Times New Roman" w:hAnsi="Times New Roman"/>
                <w:b w:val="false"/>
                <w:bCs w:val="false"/>
                <w:i w:val="false"/>
                <w:iCs w:val="false"/>
                <w:sz w:val="20"/>
                <w:szCs w:val="20"/>
              </w:rPr>
              <w:t xml:space="preserve"> So long as Carrier is in good standing — Onboarding Fee current, no uncured breach, and all Section 4 qualifications in full force — Broker shall offer Carrier a right of first refusal on Jobs ("</w:t>
            </w:r>
            <w:r>
              <w:rPr>
                <w:rFonts w:ascii="Times New Roman" w:cs="Times New Roman" w:eastAsia="Times New Roman" w:hAnsi="Times New Roman"/>
                <w:b/>
                <w:bCs/>
                <w:i w:val="false"/>
                <w:iCs w:val="false"/>
                <w:sz w:val="20"/>
                <w:szCs w:val="20"/>
              </w:rPr>
              <w:t xml:space="preserve">Priority Rights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before</w:t>
            </w:r>
            <w:r>
              <w:rPr>
                <w:rFonts w:ascii="Times New Roman" w:cs="Times New Roman" w:eastAsia="Times New Roman" w:hAnsi="Times New Roman"/>
                <w:b w:val="false"/>
                <w:bCs w:val="false"/>
                <w:i w:val="false"/>
                <w:iCs w:val="false"/>
                <w:sz w:val="20"/>
                <w:szCs w:val="20"/>
              </w:rPr>
              <w:t xml:space="preserve"> offering those Jobs to carriers that have not paid an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 Tender.</w:t>
            </w:r>
            <w:r>
              <w:rPr>
                <w:rFonts w:ascii="Times New Roman" w:cs="Times New Roman" w:eastAsia="Times New Roman" w:hAnsi="Times New Roman"/>
                <w:b w:val="false"/>
                <w:bCs w:val="false"/>
                <w:i w:val="false"/>
                <w:iCs w:val="false"/>
                <w:sz w:val="20"/>
                <w:szCs w:val="20"/>
              </w:rPr>
              <w:t xml:space="preserve"> Broker will send each Job Tender by email, SMS, and/or Broker's CRM notification to the dispatch contact listed in </w:t>
            </w:r>
            <w:r>
              <w:rPr>
                <w:rFonts w:ascii="Times New Roman" w:cs="Times New Roman" w:eastAsia="Times New Roman" w:hAnsi="Times New Roman"/>
                <w:b/>
                <w:bCs/>
                <w:i w:val="false"/>
                <w:iCs w:val="false"/>
                <w:sz w:val="20"/>
                <w:szCs w:val="20"/>
              </w:rPr>
              <w:t xml:space="preserve">Exhibit B</w:t>
            </w:r>
            <w:r>
              <w:rPr>
                <w:rFonts w:ascii="Times New Roman" w:cs="Times New Roman" w:eastAsia="Times New Roman" w:hAnsi="Times New Roman"/>
                <w:b w:val="false"/>
                <w:bCs w:val="false"/>
                <w:i w:val="false"/>
                <w:iCs w:val="false"/>
                <w:sz w:val="20"/>
                <w:szCs w:val="20"/>
              </w:rPr>
              <w:t xml:space="preserve">, stating the origin, destination, estimated volume in cubic feet, service dates, scope of services, and the balance payable.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 24-hour window.</w:t>
            </w:r>
            <w:r>
              <w:rPr>
                <w:rFonts w:ascii="Times New Roman" w:cs="Times New Roman" w:eastAsia="Times New Roman" w:hAnsi="Times New Roman"/>
                <w:b w:val="false"/>
                <w:bCs w:val="false"/>
                <w:i w:val="false"/>
                <w:iCs w:val="false"/>
                <w:sz w:val="20"/>
                <w:szCs w:val="20"/>
              </w:rPr>
              <w:t xml:space="preserve"> Carrier has </w:t>
            </w:r>
            <w:r>
              <w:rPr>
                <w:rFonts w:ascii="Times New Roman" w:cs="Times New Roman" w:eastAsia="Times New Roman" w:hAnsi="Times New Roman"/>
                <w:b/>
                <w:bCs/>
                <w:i w:val="false"/>
                <w:iCs w:val="false"/>
                <w:sz w:val="20"/>
                <w:szCs w:val="20"/>
              </w:rPr>
              <w:t xml:space="preserve">twenty-four (24) hours</w:t>
            </w:r>
            <w:r>
              <w:rPr>
                <w:rFonts w:ascii="Times New Roman" w:cs="Times New Roman" w:eastAsia="Times New Roman" w:hAnsi="Times New Roman"/>
                <w:b w:val="false"/>
                <w:bCs w:val="false"/>
                <w:i w:val="false"/>
                <w:iCs w:val="false"/>
                <w:sz w:val="20"/>
                <w:szCs w:val="20"/>
              </w:rPr>
              <w:t xml:space="preserve"> from the time a Job Tender is sent to accept or decline </w:t>
            </w:r>
            <w:r>
              <w:rPr>
                <w:rFonts w:ascii="Times New Roman" w:cs="Times New Roman" w:eastAsia="Times New Roman" w:hAnsi="Times New Roman"/>
                <w:b/>
                <w:bCs/>
                <w:i w:val="false"/>
                <w:iCs w:val="false"/>
                <w:sz w:val="20"/>
                <w:szCs w:val="20"/>
              </w:rPr>
              <w:t xml:space="preserve">in writing</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Failure to respond within twenty-four (24) hours constitutes a decline</w:t>
            </w:r>
            <w:r>
              <w:rPr>
                <w:rFonts w:ascii="Times New Roman" w:cs="Times New Roman" w:eastAsia="Times New Roman" w:hAnsi="Times New Roman"/>
                <w:b w:val="false"/>
                <w:bCs w:val="false"/>
                <w:i w:val="false"/>
                <w:iCs w:val="false"/>
                <w:sz w:val="20"/>
                <w:szCs w:val="20"/>
              </w:rPr>
              <w:t xml:space="preserve">, and Broker is thereafter free to offer the Job to any other carrier without further notice or liability to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 Short-notice Jobs.</w:t>
            </w:r>
            <w:r>
              <w:rPr>
                <w:rFonts w:ascii="Times New Roman" w:cs="Times New Roman" w:eastAsia="Times New Roman" w:hAnsi="Times New Roman"/>
                <w:b w:val="false"/>
                <w:bCs w:val="false"/>
                <w:i w:val="false"/>
                <w:iCs w:val="false"/>
                <w:sz w:val="20"/>
                <w:szCs w:val="20"/>
              </w:rPr>
              <w:t xml:space="preserve"> For Jobs with a pickup date within seventy-two (72) hours, Broker may shorten the response window, provided the shortened window is stated in the Job Tender.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 Acceptance is binding.</w:t>
            </w:r>
            <w:r>
              <w:rPr>
                <w:rFonts w:ascii="Times New Roman" w:cs="Times New Roman" w:eastAsia="Times New Roman" w:hAnsi="Times New Roman"/>
                <w:b w:val="false"/>
                <w:bCs w:val="false"/>
                <w:i w:val="false"/>
                <w:iCs w:val="false"/>
                <w:sz w:val="20"/>
                <w:szCs w:val="20"/>
              </w:rPr>
              <w:t xml:space="preserve"> Once Carrier accepts a Job Tender, Carrier is bound to perform the Job on the stated dates and terms. Cancellation by Carrier after acceptance, or failure to appear, entitles Broker to recover its actual costs of re-assignment and, for a no-show, a service failure charge of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per occurrence, and may result in permanent revocation of Priority Rights.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6.6 Non-exclusive; no volume guarantee.</w:t>
            </w:r>
            <w:r>
              <w:rPr>
                <w:rFonts w:ascii="Times New Roman" w:cs="Times New Roman" w:eastAsia="Times New Roman" w:hAnsi="Times New Roman"/>
                <w:b w:val="false"/>
                <w:bCs w:val="false"/>
                <w:i w:val="false"/>
                <w:iCs w:val="false"/>
                <w:sz w:val="20"/>
                <w:szCs w:val="20"/>
              </w:rPr>
              <w:t xml:space="preserve"> Priority Rights are </w:t>
            </w:r>
            <w:r>
              <w:rPr>
                <w:rFonts w:ascii="Times New Roman" w:cs="Times New Roman" w:eastAsia="Times New Roman" w:hAnsi="Times New Roman"/>
                <w:b/>
                <w:bCs/>
                <w:i w:val="false"/>
                <w:iCs w:val="false"/>
                <w:sz w:val="20"/>
                <w:szCs w:val="20"/>
              </w:rPr>
              <w:t xml:space="preserve">non-exclusive</w:t>
            </w:r>
            <w:r>
              <w:rPr>
                <w:rFonts w:ascii="Times New Roman" w:cs="Times New Roman" w:eastAsia="Times New Roman" w:hAnsi="Times New Roman"/>
                <w:b w:val="false"/>
                <w:bCs w:val="false"/>
                <w:i w:val="false"/>
                <w:iCs w:val="false"/>
                <w:sz w:val="20"/>
                <w:szCs w:val="20"/>
              </w:rPr>
              <w:t xml:space="preserve">. Broker may grant identical Priority Rights to any number of other carriers and may determine, in its sole discretion, the order in which such carriers are offered a given Job (including by service area, capacity, equipment, performance history, or availability). </w:t>
            </w:r>
            <w:r>
              <w:rPr>
                <w:rFonts w:ascii="Times New Roman" w:cs="Times New Roman" w:eastAsia="Times New Roman" w:hAnsi="Times New Roman"/>
                <w:b/>
                <w:bCs/>
                <w:i w:val="false"/>
                <w:iCs w:val="false"/>
                <w:sz w:val="20"/>
                <w:szCs w:val="20"/>
              </w:rPr>
              <w:t xml:space="preserve">Broker makes no representation, warranty, or guarantee as to the number, size, revenue, or profitability of any Jobs</w:t>
            </w:r>
            <w:r>
              <w:rPr>
                <w:rFonts w:ascii="Times New Roman" w:cs="Times New Roman" w:eastAsia="Times New Roman" w:hAnsi="Times New Roman"/>
                <w:b w:val="false"/>
                <w:bCs w:val="false"/>
                <w:i w:val="false"/>
                <w:iCs w:val="false"/>
                <w:sz w:val="20"/>
                <w:szCs w:val="20"/>
              </w:rPr>
              <w:t xml:space="preserve">, and Carrier acknowledges that it has not relied on any such statement in paying the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6.7 Personal to Carrier.</w:t>
            </w:r>
            <w:r>
              <w:rPr>
                <w:rFonts w:ascii="Times New Roman" w:cs="Times New Roman" w:eastAsia="Times New Roman" w:hAnsi="Times New Roman"/>
                <w:b w:val="false"/>
                <w:bCs w:val="false"/>
                <w:i w:val="false"/>
                <w:iCs w:val="false"/>
                <w:sz w:val="20"/>
                <w:szCs w:val="20"/>
              </w:rPr>
              <w:t xml:space="preserve"> Priority Rights are personal to Carrier and are non-transferable, non-assignable, and may not be shared with, sold to, or exercised on behalf of any other carrier.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DERECHOS DE PRIORIDAD — OPCIÓN PREFERENTE DE 24 HORAS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 Otorgamiento.</w:t>
            </w:r>
            <w:r>
              <w:rPr>
                <w:rFonts w:ascii="Times New Roman" w:cs="Times New Roman" w:eastAsia="Times New Roman" w:hAnsi="Times New Roman"/>
                <w:b w:val="false"/>
                <w:bCs w:val="false"/>
                <w:i w:val="false"/>
                <w:iCs w:val="false"/>
                <w:sz w:val="20"/>
                <w:szCs w:val="20"/>
              </w:rPr>
              <w:t xml:space="preserve"> Mientras el Carrier se encuentre en regla —Cuota de Incorporación al día, sin incumplimientos no subsanados y con todos los requisitos de la Cláusula 4 plenamente vigentes—, el Broker le ofrecerá una opción preferente sobre los Jobs (los "</w:t>
            </w:r>
            <w:r>
              <w:rPr>
                <w:rFonts w:ascii="Times New Roman" w:cs="Times New Roman" w:eastAsia="Times New Roman" w:hAnsi="Times New Roman"/>
                <w:b/>
                <w:bCs/>
                <w:i w:val="false"/>
                <w:iCs w:val="false"/>
                <w:sz w:val="20"/>
                <w:szCs w:val="20"/>
              </w:rPr>
              <w:t xml:space="preserve">Derechos de Prioridad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antes</w:t>
            </w:r>
            <w:r>
              <w:rPr>
                <w:rFonts w:ascii="Times New Roman" w:cs="Times New Roman" w:eastAsia="Times New Roman" w:hAnsi="Times New Roman"/>
                <w:b w:val="false"/>
                <w:bCs w:val="false"/>
                <w:i w:val="false"/>
                <w:iCs w:val="false"/>
                <w:sz w:val="20"/>
                <w:szCs w:val="20"/>
              </w:rPr>
              <w:t xml:space="preserve"> de ofrecer dichos Jobs a carriers que no hayan abonado una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 Ofrecimiento.</w:t>
            </w:r>
            <w:r>
              <w:rPr>
                <w:rFonts w:ascii="Times New Roman" w:cs="Times New Roman" w:eastAsia="Times New Roman" w:hAnsi="Times New Roman"/>
                <w:b w:val="false"/>
                <w:bCs w:val="false"/>
                <w:i w:val="false"/>
                <w:iCs w:val="false"/>
                <w:sz w:val="20"/>
                <w:szCs w:val="20"/>
              </w:rPr>
              <w:t xml:space="preserve"> El Broker enviará cada Job Tender por correo electrónico, SMS y/o notificación del CRM del Broker al contacto de dispatch indicado en el </w:t>
            </w:r>
            <w:r>
              <w:rPr>
                <w:rFonts w:ascii="Times New Roman" w:cs="Times New Roman" w:eastAsia="Times New Roman" w:hAnsi="Times New Roman"/>
                <w:b/>
                <w:bCs/>
                <w:i w:val="false"/>
                <w:iCs w:val="false"/>
                <w:sz w:val="20"/>
                <w:szCs w:val="20"/>
              </w:rPr>
              <w:t xml:space="preserve">Anexo B</w:t>
            </w:r>
            <w:r>
              <w:rPr>
                <w:rFonts w:ascii="Times New Roman" w:cs="Times New Roman" w:eastAsia="Times New Roman" w:hAnsi="Times New Roman"/>
                <w:b w:val="false"/>
                <w:bCs w:val="false"/>
                <w:i w:val="false"/>
                <w:iCs w:val="false"/>
                <w:sz w:val="20"/>
                <w:szCs w:val="20"/>
              </w:rPr>
              <w:t xml:space="preserve">, con indicación del origen, destino, volumen estimado en pies cúbicos, fechas de servicio, alcance de los servicios y el balance a cobrar.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 Plazo de 24 horas.</w:t>
            </w:r>
            <w:r>
              <w:rPr>
                <w:rFonts w:ascii="Times New Roman" w:cs="Times New Roman" w:eastAsia="Times New Roman" w:hAnsi="Times New Roman"/>
                <w:b w:val="false"/>
                <w:bCs w:val="false"/>
                <w:i w:val="false"/>
                <w:iCs w:val="false"/>
                <w:sz w:val="20"/>
                <w:szCs w:val="20"/>
              </w:rPr>
              <w:t xml:space="preserve"> El Carrier dispone de </w:t>
            </w:r>
            <w:r>
              <w:rPr>
                <w:rFonts w:ascii="Times New Roman" w:cs="Times New Roman" w:eastAsia="Times New Roman" w:hAnsi="Times New Roman"/>
                <w:b/>
                <w:bCs/>
                <w:i w:val="false"/>
                <w:iCs w:val="false"/>
                <w:sz w:val="20"/>
                <w:szCs w:val="20"/>
              </w:rPr>
              <w:t xml:space="preserve">veinticuatro (24) horas</w:t>
            </w:r>
            <w:r>
              <w:rPr>
                <w:rFonts w:ascii="Times New Roman" w:cs="Times New Roman" w:eastAsia="Times New Roman" w:hAnsi="Times New Roman"/>
                <w:b w:val="false"/>
                <w:bCs w:val="false"/>
                <w:i w:val="false"/>
                <w:iCs w:val="false"/>
                <w:sz w:val="20"/>
                <w:szCs w:val="20"/>
              </w:rPr>
              <w:t xml:space="preserve"> desde el envío del Job Tender para aceptarlo o rechazarlo </w:t>
            </w:r>
            <w:r>
              <w:rPr>
                <w:rFonts w:ascii="Times New Roman" w:cs="Times New Roman" w:eastAsia="Times New Roman" w:hAnsi="Times New Roman"/>
                <w:b/>
                <w:bCs/>
                <w:i w:val="false"/>
                <w:iCs w:val="false"/>
                <w:sz w:val="20"/>
                <w:szCs w:val="20"/>
              </w:rPr>
              <w:t xml:space="preserve">por escrito</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La falta de respuesta dentro de las veinticuatro (24) horas equivale a un rechazo</w:t>
            </w:r>
            <w:r>
              <w:rPr>
                <w:rFonts w:ascii="Times New Roman" w:cs="Times New Roman" w:eastAsia="Times New Roman" w:hAnsi="Times New Roman"/>
                <w:b w:val="false"/>
                <w:bCs w:val="false"/>
                <w:i w:val="false"/>
                <w:iCs w:val="false"/>
                <w:sz w:val="20"/>
                <w:szCs w:val="20"/>
              </w:rPr>
              <w:t xml:space="preserve">, quedando el Broker libre de ofrecer el Job a cualquier otro carrier sin aviso adicional ni responsabilidad frente al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 Jobs de corto plazo.</w:t>
            </w:r>
            <w:r>
              <w:rPr>
                <w:rFonts w:ascii="Times New Roman" w:cs="Times New Roman" w:eastAsia="Times New Roman" w:hAnsi="Times New Roman"/>
                <w:b w:val="false"/>
                <w:bCs w:val="false"/>
                <w:i w:val="false"/>
                <w:iCs w:val="false"/>
                <w:sz w:val="20"/>
                <w:szCs w:val="20"/>
              </w:rPr>
              <w:t xml:space="preserve"> Para Jobs cuya fecha de pickup se encuentre dentro de las setenta y dos (72) horas, el Broker podrá reducir el plazo de respuesta, siempre que dicho plazo reducido se indique en el Job Tender.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 La aceptación obliga.</w:t>
            </w:r>
            <w:r>
              <w:rPr>
                <w:rFonts w:ascii="Times New Roman" w:cs="Times New Roman" w:eastAsia="Times New Roman" w:hAnsi="Times New Roman"/>
                <w:b w:val="false"/>
                <w:bCs w:val="false"/>
                <w:i w:val="false"/>
                <w:iCs w:val="false"/>
                <w:sz w:val="20"/>
                <w:szCs w:val="20"/>
              </w:rPr>
              <w:t xml:space="preserve"> Aceptado el Job Tender, el Carrier queda obligado a ejecutar el Job en las fechas y condiciones informadas. La cancelación por el Carrier con posterioridad a la aceptación, o su incomparecencia, faculta al Broker a reclamar los costos efectivos de reasignación y, en caso de incomparecencia, un cargo por falla de servicio de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por evento, y podrá dar lugar a la revocación definitiva de los Derechos de Prioridad.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6.6 Carácter no exclusivo; sin garantía de volumen.</w:t>
            </w:r>
            <w:r>
              <w:rPr>
                <w:rFonts w:ascii="Times New Roman" w:cs="Times New Roman" w:eastAsia="Times New Roman" w:hAnsi="Times New Roman"/>
                <w:b w:val="false"/>
                <w:bCs w:val="false"/>
                <w:i w:val="false"/>
                <w:iCs w:val="false"/>
                <w:sz w:val="20"/>
                <w:szCs w:val="20"/>
              </w:rPr>
              <w:t xml:space="preserve"> Los Derechos de Prioridad son </w:t>
            </w:r>
            <w:r>
              <w:rPr>
                <w:rFonts w:ascii="Times New Roman" w:cs="Times New Roman" w:eastAsia="Times New Roman" w:hAnsi="Times New Roman"/>
                <w:b/>
                <w:bCs/>
                <w:i w:val="false"/>
                <w:iCs w:val="false"/>
                <w:sz w:val="20"/>
                <w:szCs w:val="20"/>
              </w:rPr>
              <w:t xml:space="preserve">no exclusivos</w:t>
            </w:r>
            <w:r>
              <w:rPr>
                <w:rFonts w:ascii="Times New Roman" w:cs="Times New Roman" w:eastAsia="Times New Roman" w:hAnsi="Times New Roman"/>
                <w:b w:val="false"/>
                <w:bCs w:val="false"/>
                <w:i w:val="false"/>
                <w:iCs w:val="false"/>
                <w:sz w:val="20"/>
                <w:szCs w:val="20"/>
              </w:rPr>
              <w:t xml:space="preserve">. El Broker podrá otorgar Derechos de Prioridad idénticos a cualquier número de otros carriers y determinar, a su exclusivo criterio, el orden en que se ofrece un Job a dichos carriers (según zona de servicio, capacidad, equipos, historial de desempeño o disponibilidad). </w:t>
            </w:r>
            <w:r>
              <w:rPr>
                <w:rFonts w:ascii="Times New Roman" w:cs="Times New Roman" w:eastAsia="Times New Roman" w:hAnsi="Times New Roman"/>
                <w:b/>
                <w:bCs/>
                <w:i w:val="false"/>
                <w:iCs w:val="false"/>
                <w:sz w:val="20"/>
                <w:szCs w:val="20"/>
              </w:rPr>
              <w:t xml:space="preserve">El Broker no efectúa declaración, garantía ni compromiso alguno respecto de la cantidad, el volumen, la facturación o la rentabilidad de los Jobs</w:t>
            </w:r>
            <w:r>
              <w:rPr>
                <w:rFonts w:ascii="Times New Roman" w:cs="Times New Roman" w:eastAsia="Times New Roman" w:hAnsi="Times New Roman"/>
                <w:b w:val="false"/>
                <w:bCs w:val="false"/>
                <w:i w:val="false"/>
                <w:iCs w:val="false"/>
                <w:sz w:val="20"/>
                <w:szCs w:val="20"/>
              </w:rPr>
              <w:t xml:space="preserve">, y el Carrier reconoce que no se basó en ninguna manifestación de ese tipo para abonar la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6.7 Carácter personal.</w:t>
            </w:r>
            <w:r>
              <w:rPr>
                <w:rFonts w:ascii="Times New Roman" w:cs="Times New Roman" w:eastAsia="Times New Roman" w:hAnsi="Times New Roman"/>
                <w:b w:val="false"/>
                <w:bCs w:val="false"/>
                <w:i w:val="false"/>
                <w:iCs w:val="false"/>
                <w:sz w:val="20"/>
                <w:szCs w:val="20"/>
              </w:rPr>
              <w:t xml:space="preserve"> Los Derechos de Prioridad son personales del Carrier, intransferibles e inasignables, y no podrán compartirse, venderse ni ejercerse por cuenta de ningún otro carrier.</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BROKER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 Per-Job fee.</w:t>
            </w:r>
            <w:r>
              <w:rPr>
                <w:rFonts w:ascii="Times New Roman" w:cs="Times New Roman" w:eastAsia="Times New Roman" w:hAnsi="Times New Roman"/>
                <w:b w:val="false"/>
                <w:bCs w:val="false"/>
                <w:i w:val="false"/>
                <w:iCs w:val="false"/>
                <w:sz w:val="20"/>
                <w:szCs w:val="20"/>
              </w:rPr>
              <w:t xml:space="preserve"> For each Job accepted and performed by Carrier, Carrier shall pay Broker a per-Job fee (the "</w:t>
            </w:r>
            <w:r>
              <w:rPr>
                <w:rFonts w:ascii="Times New Roman" w:cs="Times New Roman" w:eastAsia="Times New Roman" w:hAnsi="Times New Roman"/>
                <w:b/>
                <w:bCs/>
                <w:i w:val="false"/>
                <w:iCs w:val="false"/>
                <w:sz w:val="20"/>
                <w:szCs w:val="20"/>
              </w:rPr>
              <w:t xml:space="preserve">Broker Fee</w:t>
            </w:r>
            <w:r>
              <w:rPr>
                <w:rFonts w:ascii="Times New Roman" w:cs="Times New Roman" w:eastAsia="Times New Roman" w:hAnsi="Times New Roman"/>
                <w:b w:val="false"/>
                <w:bCs w:val="false"/>
                <w:i w:val="false"/>
                <w:iCs w:val="false"/>
                <w:sz w:val="20"/>
                <w:szCs w:val="20"/>
              </w:rPr>
              <w:t xml:space="preserve">") determined by shipment volume in cubic feet ("</w:t>
            </w:r>
            <w:r>
              <w:rPr>
                <w:rFonts w:ascii="Times New Roman" w:cs="Times New Roman" w:eastAsia="Times New Roman" w:hAnsi="Times New Roman"/>
                <w:b/>
                <w:bCs/>
                <w:i w:val="false"/>
                <w:iCs w:val="false"/>
                <w:sz w:val="20"/>
                <w:szCs w:val="20"/>
              </w:rPr>
              <w:t xml:space="preserve">CF</w:t>
            </w:r>
            <w:r>
              <w:rPr>
                <w:rFonts w:ascii="Times New Roman" w:cs="Times New Roman" w:eastAsia="Times New Roman" w:hAnsi="Times New Roman"/>
                <w:b w:val="false"/>
                <w:bCs w:val="false"/>
                <w:i w:val="false"/>
                <w:iCs w:val="false"/>
                <w:sz w:val="20"/>
                <w:szCs w:val="20"/>
              </w:rPr>
              <w:t xml:space="preserv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Less than 500 CF — US$100.00 per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500 CF up to and including 1,000 CF — US$150.00 per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More than 1,000 CF — US$200.00 per Job</w:t>
            </w:r>
            <w:r>
              <w:rPr>
                <w:rFonts w:ascii="Times New Roman" w:cs="Times New Roman" w:eastAsia="Times New Roman" w:hAnsi="Times New Roman"/>
                <w:b w:val="false"/>
                <w:bCs w:val="false"/>
                <w:i w:val="false"/>
                <w:iCs w:val="false"/>
                <w:sz w:val="20"/>
                <w:szCs w:val="20"/>
              </w:rPr>
              <w:t xml:space="preserve"/>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 Measurement of volume.</w:t>
            </w:r>
            <w:r>
              <w:rPr>
                <w:rFonts w:ascii="Times New Roman" w:cs="Times New Roman" w:eastAsia="Times New Roman" w:hAnsi="Times New Roman"/>
                <w:b w:val="false"/>
                <w:bCs w:val="false"/>
                <w:i w:val="false"/>
                <w:iCs w:val="false"/>
                <w:sz w:val="20"/>
                <w:szCs w:val="20"/>
              </w:rPr>
              <w:t xml:space="preserve"> Volume is determined by the cubic footage recorded on the signed bill of lading and inventory at loading. Where the actual loaded volume exceeds the estimated volume, the </w:t>
            </w:r>
            <w:r>
              <w:rPr>
                <w:rFonts w:ascii="Times New Roman" w:cs="Times New Roman" w:eastAsia="Times New Roman" w:hAnsi="Times New Roman"/>
                <w:b/>
                <w:bCs/>
                <w:i w:val="false"/>
                <w:iCs w:val="false"/>
                <w:sz w:val="20"/>
                <w:szCs w:val="20"/>
              </w:rPr>
              <w:t xml:space="preserve">actual</w:t>
            </w:r>
            <w:r>
              <w:rPr>
                <w:rFonts w:ascii="Times New Roman" w:cs="Times New Roman" w:eastAsia="Times New Roman" w:hAnsi="Times New Roman"/>
                <w:b w:val="false"/>
                <w:bCs w:val="false"/>
                <w:i w:val="false"/>
                <w:iCs w:val="false"/>
                <w:sz w:val="20"/>
                <w:szCs w:val="20"/>
              </w:rPr>
              <w:t xml:space="preserve"> volume determines the applicable tier.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 Overage commission — 10%.</w:t>
            </w:r>
            <w:r>
              <w:rPr>
                <w:rFonts w:ascii="Times New Roman" w:cs="Times New Roman" w:eastAsia="Times New Roman" w:hAnsi="Times New Roman"/>
                <w:b w:val="false"/>
                <w:bCs w:val="false"/>
                <w:i w:val="false"/>
                <w:iCs w:val="false"/>
                <w:sz w:val="20"/>
                <w:szCs w:val="20"/>
              </w:rPr>
              <w:t xml:space="preserve"> In addition to the per-Job fee, Carrier shall pay Broker </w:t>
            </w:r>
            <w:r>
              <w:rPr>
                <w:rFonts w:ascii="Times New Roman" w:cs="Times New Roman" w:eastAsia="Times New Roman" w:hAnsi="Times New Roman"/>
                <w:b/>
                <w:bCs/>
                <w:i w:val="false"/>
                <w:iCs w:val="false"/>
                <w:sz w:val="20"/>
                <w:szCs w:val="20"/>
              </w:rPr>
              <w:t xml:space="preserve">ten percent (10%) of all Additional Charges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Additional Charges</w:t>
            </w:r>
            <w:r>
              <w:rPr>
                <w:rFonts w:ascii="Times New Roman" w:cs="Times New Roman" w:eastAsia="Times New Roman" w:hAnsi="Times New Roman"/>
                <w:b w:val="false"/>
                <w:bCs w:val="false"/>
                <w:i w:val="false"/>
                <w:iCs w:val="false"/>
                <w:sz w:val="20"/>
                <w:szCs w:val="20"/>
              </w:rPr>
              <w:t xml:space="preserve">" means any amount collected from the customer in connection with a Job </w:t>
            </w:r>
            <w:r>
              <w:rPr>
                <w:rFonts w:ascii="Times New Roman" w:cs="Times New Roman" w:eastAsia="Times New Roman" w:hAnsi="Times New Roman"/>
                <w:b/>
                <w:bCs/>
                <w:i w:val="false"/>
                <w:iCs w:val="false"/>
                <w:sz w:val="20"/>
                <w:szCs w:val="20"/>
              </w:rPr>
              <w:t xml:space="preserve">over and above the original balance stated in the original estimate or order for service</w:t>
            </w:r>
            <w:r>
              <w:rPr>
                <w:rFonts w:ascii="Times New Roman" w:cs="Times New Roman" w:eastAsia="Times New Roman" w:hAnsi="Times New Roman"/>
                <w:b w:val="false"/>
                <w:bCs w:val="false"/>
                <w:i w:val="false"/>
                <w:iCs w:val="false"/>
                <w:sz w:val="20"/>
                <w:szCs w:val="20"/>
              </w:rPr>
              <w:t xml:space="preserve">, including without limitation charges for additional volume or weight, packing and materials, long carry, shuttle service, stairs or elevator, bulky or specialty items, storage, waiting or detention time, re-delivery, and expedited service.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 Reporting and audit.</w:t>
            </w:r>
            <w:r>
              <w:rPr>
                <w:rFonts w:ascii="Times New Roman" w:cs="Times New Roman" w:eastAsia="Times New Roman" w:hAnsi="Times New Roman"/>
                <w:b w:val="false"/>
                <w:bCs w:val="false"/>
                <w:i w:val="false"/>
                <w:iCs w:val="false"/>
                <w:sz w:val="20"/>
                <w:szCs w:val="20"/>
              </w:rPr>
              <w:t xml:space="preserve"> Carrier shall report all Additional Charges to Broker within </w:t>
            </w:r>
            <w:r>
              <w:rPr>
                <w:rFonts w:ascii="Times New Roman" w:cs="Times New Roman" w:eastAsia="Times New Roman" w:hAnsi="Times New Roman"/>
                <w:b/>
                <w:bCs/>
                <w:i w:val="false"/>
                <w:iCs w:val="false"/>
                <w:sz w:val="20"/>
                <w:szCs w:val="20"/>
              </w:rPr>
              <w:t xml:space="preserve">[forty-eight (48)] hours</w:t>
            </w:r>
            <w:r>
              <w:rPr>
                <w:rFonts w:ascii="Times New Roman" w:cs="Times New Roman" w:eastAsia="Times New Roman" w:hAnsi="Times New Roman"/>
                <w:b w:val="false"/>
                <w:bCs w:val="false"/>
                <w:i w:val="false"/>
                <w:iCs w:val="false"/>
                <w:sz w:val="20"/>
                <w:szCs w:val="20"/>
              </w:rPr>
              <w:t xml:space="preserve"> of collection and shall provide supporting documentation (revised bill of lading, addendum, change order, receipts, payment records). Broker may audit Carrier's records for any Job for </w:t>
            </w:r>
            <w:r>
              <w:rPr>
                <w:rFonts w:ascii="Times New Roman" w:cs="Times New Roman" w:eastAsia="Times New Roman" w:hAnsi="Times New Roman"/>
                <w:b/>
                <w:bCs/>
                <w:i w:val="false"/>
                <w:iCs w:val="false"/>
                <w:sz w:val="20"/>
                <w:szCs w:val="20"/>
              </w:rPr>
              <w:t xml:space="preserve">[two (2)] years</w:t>
            </w:r>
            <w:r>
              <w:rPr>
                <w:rFonts w:ascii="Times New Roman" w:cs="Times New Roman" w:eastAsia="Times New Roman" w:hAnsi="Times New Roman"/>
                <w:b w:val="false"/>
                <w:bCs w:val="false"/>
                <w:i w:val="false"/>
                <w:iCs w:val="false"/>
                <w:sz w:val="20"/>
                <w:szCs w:val="20"/>
              </w:rPr>
              <w:t xml:space="preserve"> after delivery, on reasonable notice. Under-reporting of Additional Charges is a material breach; Carrier shall pay the shortfall plus Broker's reasonable audit costs.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Payment and offset.</w:t>
            </w:r>
            <w:r>
              <w:rPr>
                <w:rFonts w:ascii="Times New Roman" w:cs="Times New Roman" w:eastAsia="Times New Roman" w:hAnsi="Times New Roman"/>
                <w:b w:val="false"/>
                <w:bCs w:val="false"/>
                <w:i w:val="false"/>
                <w:iCs w:val="false"/>
                <w:sz w:val="20"/>
                <w:szCs w:val="20"/>
              </w:rPr>
              <w:t xml:space="preserve"> Broker Fees are earned on delivery and are due within </w:t>
            </w:r>
            <w:r>
              <w:rPr>
                <w:rFonts w:ascii="Times New Roman" w:cs="Times New Roman" w:eastAsia="Times New Roman" w:hAnsi="Times New Roman"/>
                <w:b/>
                <w:bCs/>
                <w:i w:val="false"/>
                <w:iCs w:val="false"/>
                <w:sz w:val="20"/>
                <w:szCs w:val="20"/>
              </w:rPr>
              <w:t xml:space="preserve">[seven (7)] days</w:t>
            </w:r>
            <w:r>
              <w:rPr>
                <w:rFonts w:ascii="Times New Roman" w:cs="Times New Roman" w:eastAsia="Times New Roman" w:hAnsi="Times New Roman"/>
                <w:b w:val="false"/>
                <w:bCs w:val="false"/>
                <w:i w:val="false"/>
                <w:iCs w:val="false"/>
                <w:sz w:val="20"/>
                <w:szCs w:val="20"/>
              </w:rPr>
              <w:t xml:space="preserve"> of delivery. Broker may, at its option, deduct and offset Broker Fees and any other amounts owed by Carrier from any funds Broker holds or later receives for Carrier's account. Past-due amounts bear interest at </w:t>
            </w:r>
            <w:r>
              <w:rPr>
                <w:rFonts w:ascii="Times New Roman" w:cs="Times New Roman" w:eastAsia="Times New Roman" w:hAnsi="Times New Roman"/>
                <w:b/>
                <w:bCs/>
                <w:i w:val="false"/>
                <w:iCs w:val="false"/>
                <w:sz w:val="20"/>
                <w:szCs w:val="20"/>
              </w:rPr>
              <w:t xml:space="preserve">1.5% per month</w:t>
            </w:r>
            <w:r>
              <w:rPr>
                <w:rFonts w:ascii="Times New Roman" w:cs="Times New Roman" w:eastAsia="Times New Roman" w:hAnsi="Times New Roman"/>
                <w:b w:val="false"/>
                <w:bCs w:val="false"/>
                <w:i w:val="false"/>
                <w:iCs w:val="false"/>
                <w:sz w:val="20"/>
                <w:szCs w:val="20"/>
              </w:rPr>
              <w:t xml:space="preserve"> or the maximum rate permitted by law, whichever is less, plus collection costs and reasonable attorneys'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 Fees not contingent on Carrier's collection.</w:t>
            </w:r>
            <w:r>
              <w:rPr>
                <w:rFonts w:ascii="Times New Roman" w:cs="Times New Roman" w:eastAsia="Times New Roman" w:hAnsi="Times New Roman"/>
                <w:b w:val="false"/>
                <w:bCs w:val="false"/>
                <w:i w:val="false"/>
                <w:iCs w:val="false"/>
                <w:sz w:val="20"/>
                <w:szCs w:val="20"/>
              </w:rPr>
              <w:t xml:space="preserve"> Broker Fees are payable whether or not Carrier collects the full balance from the customer, except to the extent a shortfall is caused solely by Broker's gross negligence or willful misconduct.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7.7 Changes.</w:t>
            </w:r>
            <w:r>
              <w:rPr>
                <w:rFonts w:ascii="Times New Roman" w:cs="Times New Roman" w:eastAsia="Times New Roman" w:hAnsi="Times New Roman"/>
                <w:b w:val="false"/>
                <w:bCs w:val="false"/>
                <w:i w:val="false"/>
                <w:iCs w:val="false"/>
                <w:sz w:val="20"/>
                <w:szCs w:val="20"/>
              </w:rPr>
              <w:t xml:space="preserve"> Broker may amend the fee tiers in Section 7.1 on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 Amended fees apply only to Jobs tendered after the notice period expires. If Carrier objects in writing before the effective date, Carrier may terminate under Section 15.2; no portion of the Onboarding Fee is refunded.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COMISIONES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 Comisión por Job.</w:t>
            </w:r>
            <w:r>
              <w:rPr>
                <w:rFonts w:ascii="Times New Roman" w:cs="Times New Roman" w:eastAsia="Times New Roman" w:hAnsi="Times New Roman"/>
                <w:b w:val="false"/>
                <w:bCs w:val="false"/>
                <w:i w:val="false"/>
                <w:iCs w:val="false"/>
                <w:sz w:val="20"/>
                <w:szCs w:val="20"/>
              </w:rPr>
              <w:t xml:space="preserve"> Por cada Job aceptado y ejecutado por el Carrier, el Carrier abonará al Broker una comisión por Job (la "</w:t>
            </w:r>
            <w:r>
              <w:rPr>
                <w:rFonts w:ascii="Times New Roman" w:cs="Times New Roman" w:eastAsia="Times New Roman" w:hAnsi="Times New Roman"/>
                <w:b/>
                <w:bCs/>
                <w:i w:val="false"/>
                <w:iCs w:val="false"/>
                <w:sz w:val="20"/>
                <w:szCs w:val="20"/>
              </w:rPr>
              <w:t xml:space="preserve">Comisión del Broker</w:t>
            </w:r>
            <w:r>
              <w:rPr>
                <w:rFonts w:ascii="Times New Roman" w:cs="Times New Roman" w:eastAsia="Times New Roman" w:hAnsi="Times New Roman"/>
                <w:b w:val="false"/>
                <w:bCs w:val="false"/>
                <w:i w:val="false"/>
                <w:iCs w:val="false"/>
                <w:sz w:val="20"/>
                <w:szCs w:val="20"/>
              </w:rPr>
              <w:t xml:space="preserve">") determinada según el volumen del embarque en pies cúbicos ("</w:t>
            </w:r>
            <w:r>
              <w:rPr>
                <w:rFonts w:ascii="Times New Roman" w:cs="Times New Roman" w:eastAsia="Times New Roman" w:hAnsi="Times New Roman"/>
                <w:b/>
                <w:bCs/>
                <w:i w:val="false"/>
                <w:iCs w:val="false"/>
                <w:sz w:val="20"/>
                <w:szCs w:val="20"/>
              </w:rPr>
              <w:t xml:space="preserve">CF</w:t>
            </w:r>
            <w:r>
              <w:rPr>
                <w:rFonts w:ascii="Times New Roman" w:cs="Times New Roman" w:eastAsia="Times New Roman" w:hAnsi="Times New Roman"/>
                <w:b w:val="false"/>
                <w:bCs w:val="false"/>
                <w:i w:val="false"/>
                <w:iCs w:val="false"/>
                <w:sz w:val="20"/>
                <w:szCs w:val="20"/>
              </w:rPr>
              <w:t xml:space="preserve">"):</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Menos de 500 CF — US$100,00 por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De 500 CF hasta 1.000 CF inclusive — US$150,00 por Job</w:t>
            </w:r>
            <w:r>
              <w:rPr>
                <w:rFonts w:ascii="Times New Roman" w:cs="Times New Roman" w:eastAsia="Times New Roman" w:hAnsi="Times New Roman"/>
                <w:b w:val="false"/>
                <w:bCs w:val="false"/>
                <w:i w:val="false"/>
                <w:iCs w:val="false"/>
                <w:sz w:val="20"/>
                <w:szCs w:val="20"/>
              </w:rPr>
              <w:t xml:space="preserve"/>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Más de 1.000 CF — US$200,00 por Job</w:t>
            </w:r>
            <w:r>
              <w:rPr>
                <w:rFonts w:ascii="Times New Roman" w:cs="Times New Roman" w:eastAsia="Times New Roman" w:hAnsi="Times New Roman"/>
                <w:b w:val="false"/>
                <w:bCs w:val="false"/>
                <w:i w:val="false"/>
                <w:iCs w:val="false"/>
                <w:sz w:val="20"/>
                <w:szCs w:val="20"/>
              </w:rPr>
              <w:t xml:space="preserve"/>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 Medición del volumen.</w:t>
            </w:r>
            <w:r>
              <w:rPr>
                <w:rFonts w:ascii="Times New Roman" w:cs="Times New Roman" w:eastAsia="Times New Roman" w:hAnsi="Times New Roman"/>
                <w:b w:val="false"/>
                <w:bCs w:val="false"/>
                <w:i w:val="false"/>
                <w:iCs w:val="false"/>
                <w:sz w:val="20"/>
                <w:szCs w:val="20"/>
              </w:rPr>
              <w:t xml:space="preserve"> El volumen se determina según los pies cúbicos consignados en el bill of lading firmado y en el inventario al momento de la carga. Cuando el volumen efectivamente cargado supere el volumen estimado, el tramo aplicable se determina por el volumen </w:t>
            </w:r>
            <w:r>
              <w:rPr>
                <w:rFonts w:ascii="Times New Roman" w:cs="Times New Roman" w:eastAsia="Times New Roman" w:hAnsi="Times New Roman"/>
                <w:b/>
                <w:bCs/>
                <w:i w:val="false"/>
                <w:iCs w:val="false"/>
                <w:sz w:val="20"/>
                <w:szCs w:val="20"/>
              </w:rPr>
              <w:t xml:space="preserve">real</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 Comisión sobre extras — 10%.</w:t>
            </w:r>
            <w:r>
              <w:rPr>
                <w:rFonts w:ascii="Times New Roman" w:cs="Times New Roman" w:eastAsia="Times New Roman" w:hAnsi="Times New Roman"/>
                <w:b w:val="false"/>
                <w:bCs w:val="false"/>
                <w:i w:val="false"/>
                <w:iCs w:val="false"/>
                <w:sz w:val="20"/>
                <w:szCs w:val="20"/>
              </w:rPr>
              <w:t xml:space="preserve"> Además de la comisión por Job, el Carrier abonará al Broker el </w:t>
            </w:r>
            <w:r>
              <w:rPr>
                <w:rFonts w:ascii="Times New Roman" w:cs="Times New Roman" w:eastAsia="Times New Roman" w:hAnsi="Times New Roman"/>
                <w:b/>
                <w:bCs/>
                <w:i w:val="false"/>
                <w:iCs w:val="false"/>
                <w:sz w:val="20"/>
                <w:szCs w:val="20"/>
              </w:rPr>
              <w:t xml:space="preserve">diez por ciento (10%) de todos los Cargos Adicionales</w:t>
            </w:r>
            <w:r>
              <w:rPr>
                <w:rFonts w:ascii="Times New Roman" w:cs="Times New Roman" w:eastAsia="Times New Roman" w:hAnsi="Times New Roman"/>
                <w:b w:val="false"/>
                <w:bCs w:val="false"/>
                <w:i w:val="false"/>
                <w:iCs w:val="false"/>
                <w:sz w:val="20"/>
                <w:szCs w:val="20"/>
              </w:rPr>
              <w:t xml:space="preserve">. Se entiende por "</w:t>
            </w:r>
            <w:r>
              <w:rPr>
                <w:rFonts w:ascii="Times New Roman" w:cs="Times New Roman" w:eastAsia="Times New Roman" w:hAnsi="Times New Roman"/>
                <w:b/>
                <w:bCs/>
                <w:i w:val="false"/>
                <w:iCs w:val="false"/>
                <w:sz w:val="20"/>
                <w:szCs w:val="20"/>
              </w:rPr>
              <w:t xml:space="preserve">Cargos Adicionales</w:t>
            </w:r>
            <w:r>
              <w:rPr>
                <w:rFonts w:ascii="Times New Roman" w:cs="Times New Roman" w:eastAsia="Times New Roman" w:hAnsi="Times New Roman"/>
                <w:b w:val="false"/>
                <w:bCs w:val="false"/>
                <w:i w:val="false"/>
                <w:iCs w:val="false"/>
                <w:sz w:val="20"/>
                <w:szCs w:val="20"/>
              </w:rPr>
              <w:t xml:space="preserve">" todo importe cobrado al cliente en relación con un Job </w:t>
            </w:r>
            <w:r>
              <w:rPr>
                <w:rFonts w:ascii="Times New Roman" w:cs="Times New Roman" w:eastAsia="Times New Roman" w:hAnsi="Times New Roman"/>
                <w:b/>
                <w:bCs/>
                <w:i w:val="false"/>
                <w:iCs w:val="false"/>
                <w:sz w:val="20"/>
                <w:szCs w:val="20"/>
              </w:rPr>
              <w:t xml:space="preserve">por encima del balance original consignado en el presupuesto u orden de servicio original</w:t>
            </w:r>
            <w:r>
              <w:rPr>
                <w:rFonts w:ascii="Times New Roman" w:cs="Times New Roman" w:eastAsia="Times New Roman" w:hAnsi="Times New Roman"/>
                <w:b w:val="false"/>
                <w:bCs w:val="false"/>
                <w:i w:val="false"/>
                <w:iCs w:val="false"/>
                <w:sz w:val="20"/>
                <w:szCs w:val="20"/>
              </w:rPr>
              <w:t xml:space="preserve">, incluyendo sin limitación cargos por volumen o peso adicional, packing y materiales, long carry, shuttle, escaleras o ascensor, ítems voluminosos o especiales, storage, tiempo de espera o detención, re-entrega y servicio expreso.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 Reporte y auditoría.</w:t>
            </w:r>
            <w:r>
              <w:rPr>
                <w:rFonts w:ascii="Times New Roman" w:cs="Times New Roman" w:eastAsia="Times New Roman" w:hAnsi="Times New Roman"/>
                <w:b w:val="false"/>
                <w:bCs w:val="false"/>
                <w:i w:val="false"/>
                <w:iCs w:val="false"/>
                <w:sz w:val="20"/>
                <w:szCs w:val="20"/>
              </w:rPr>
              <w:t xml:space="preserve"> El Carrier informará al Broker todos los Cargos Adicionales dentro de las </w:t>
            </w:r>
            <w:r>
              <w:rPr>
                <w:rFonts w:ascii="Times New Roman" w:cs="Times New Roman" w:eastAsia="Times New Roman" w:hAnsi="Times New Roman"/>
                <w:b/>
                <w:bCs/>
                <w:i w:val="false"/>
                <w:iCs w:val="false"/>
                <w:sz w:val="20"/>
                <w:szCs w:val="20"/>
              </w:rPr>
              <w:t xml:space="preserve">[cuarenta y ocho (48)] horas</w:t>
            </w:r>
            <w:r>
              <w:rPr>
                <w:rFonts w:ascii="Times New Roman" w:cs="Times New Roman" w:eastAsia="Times New Roman" w:hAnsi="Times New Roman"/>
                <w:b w:val="false"/>
                <w:bCs w:val="false"/>
                <w:i w:val="false"/>
                <w:iCs w:val="false"/>
                <w:sz w:val="20"/>
                <w:szCs w:val="20"/>
              </w:rPr>
              <w:t xml:space="preserve"> de su cobro y acompañará la documentación respaldatoria (bill of lading revisado, addendum, orden de cambio, recibos, comprobantes de pago). El Broker podrá auditar los registros del Carrier respecto de cualquier Job durante </w:t>
            </w:r>
            <w:r>
              <w:rPr>
                <w:rFonts w:ascii="Times New Roman" w:cs="Times New Roman" w:eastAsia="Times New Roman" w:hAnsi="Times New Roman"/>
                <w:b/>
                <w:bCs/>
                <w:i w:val="false"/>
                <w:iCs w:val="false"/>
                <w:sz w:val="20"/>
                <w:szCs w:val="20"/>
              </w:rPr>
              <w:t xml:space="preserve">[dos (2)] años</w:t>
            </w:r>
            <w:r>
              <w:rPr>
                <w:rFonts w:ascii="Times New Roman" w:cs="Times New Roman" w:eastAsia="Times New Roman" w:hAnsi="Times New Roman"/>
                <w:b w:val="false"/>
                <w:bCs w:val="false"/>
                <w:i w:val="false"/>
                <w:iCs w:val="false"/>
                <w:sz w:val="20"/>
                <w:szCs w:val="20"/>
              </w:rPr>
              <w:t xml:space="preserve"> contados desde la entrega, con aviso razonable. La subdeclaración de Cargos Adicionales constituye incumplimiento sustancial; el Carrier abonará la diferencia más los costos razonables de auditoría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Pago y compensación.</w:t>
            </w:r>
            <w:r>
              <w:rPr>
                <w:rFonts w:ascii="Times New Roman" w:cs="Times New Roman" w:eastAsia="Times New Roman" w:hAnsi="Times New Roman"/>
                <w:b w:val="false"/>
                <w:bCs w:val="false"/>
                <w:i w:val="false"/>
                <w:iCs w:val="false"/>
                <w:sz w:val="20"/>
                <w:szCs w:val="20"/>
              </w:rPr>
              <w:t xml:space="preserve"> Las Comisiones del Broker se devengan con la entrega y vencen dentro de los </w:t>
            </w:r>
            <w:r>
              <w:rPr>
                <w:rFonts w:ascii="Times New Roman" w:cs="Times New Roman" w:eastAsia="Times New Roman" w:hAnsi="Times New Roman"/>
                <w:b/>
                <w:bCs/>
                <w:i w:val="false"/>
                <w:iCs w:val="false"/>
                <w:sz w:val="20"/>
                <w:szCs w:val="20"/>
              </w:rPr>
              <w:t xml:space="preserve">[siete (7)] días</w:t>
            </w:r>
            <w:r>
              <w:rPr>
                <w:rFonts w:ascii="Times New Roman" w:cs="Times New Roman" w:eastAsia="Times New Roman" w:hAnsi="Times New Roman"/>
                <w:b w:val="false"/>
                <w:bCs w:val="false"/>
                <w:i w:val="false"/>
                <w:iCs w:val="false"/>
                <w:sz w:val="20"/>
                <w:szCs w:val="20"/>
              </w:rPr>
              <w:t xml:space="preserve"> de efectuada. El Broker podrá, a su opción, deducir y compensar las Comisiones del Broker y cualquier otro importe adeudado por el Carrier contra fondos que el Broker tenga o reciba por cuenta del Carrier. Los importes en mora devengan un interés del </w:t>
            </w:r>
            <w:r>
              <w:rPr>
                <w:rFonts w:ascii="Times New Roman" w:cs="Times New Roman" w:eastAsia="Times New Roman" w:hAnsi="Times New Roman"/>
                <w:b/>
                <w:bCs/>
                <w:i w:val="false"/>
                <w:iCs w:val="false"/>
                <w:sz w:val="20"/>
                <w:szCs w:val="20"/>
              </w:rPr>
              <w:t xml:space="preserve">1,5% mensual</w:t>
            </w:r>
            <w:r>
              <w:rPr>
                <w:rFonts w:ascii="Times New Roman" w:cs="Times New Roman" w:eastAsia="Times New Roman" w:hAnsi="Times New Roman"/>
                <w:b w:val="false"/>
                <w:bCs w:val="false"/>
                <w:i w:val="false"/>
                <w:iCs w:val="false"/>
                <w:sz w:val="20"/>
                <w:szCs w:val="20"/>
              </w:rPr>
              <w:t xml:space="preserve"> o la tasa máxima permitida por ley, la que sea menor, más gastos de cobranza y honorarios de abogado razonables.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 Comisiones no supeditadas a la cobranza del Carrier.</w:t>
            </w:r>
            <w:r>
              <w:rPr>
                <w:rFonts w:ascii="Times New Roman" w:cs="Times New Roman" w:eastAsia="Times New Roman" w:hAnsi="Times New Roman"/>
                <w:b w:val="false"/>
                <w:bCs w:val="false"/>
                <w:i w:val="false"/>
                <w:iCs w:val="false"/>
                <w:sz w:val="20"/>
                <w:szCs w:val="20"/>
              </w:rPr>
              <w:t xml:space="preserve"> Las Comisiones del Broker se adeudan con independencia de que el Carrier logre cobrar el balance total al cliente, salvo en la medida en que la falta de cobro obedezca exclusivamente a culpa grave o dolo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7.7 Modificaciones.</w:t>
            </w:r>
            <w:r>
              <w:rPr>
                <w:rFonts w:ascii="Times New Roman" w:cs="Times New Roman" w:eastAsia="Times New Roman" w:hAnsi="Times New Roman"/>
                <w:b w:val="false"/>
                <w:bCs w:val="false"/>
                <w:i w:val="false"/>
                <w:iCs w:val="false"/>
                <w:sz w:val="20"/>
                <w:szCs w:val="20"/>
              </w:rPr>
              <w:t xml:space="preserve"> El Broker podrá modificar los tramos de la Cláusula 7.1 con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Las comisiones modificadas se aplican únicamente a Jobs ofrecidos con posterioridad al vencimiento de dicho plazo. Si el Carrier se opone por escrito antes de la fecha de entrada en vigor, podrá rescindir conforme a la Cláusula 15.2; no se reembolsa suma alguna de la Cuota de Incorporación.</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CLAIMS, CARGO LIABILITY, AND CUSTOMER DISPUTES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Carrier is the carrier of record.</w:t>
            </w:r>
            <w:r>
              <w:rPr>
                <w:rFonts w:ascii="Times New Roman" w:cs="Times New Roman" w:eastAsia="Times New Roman" w:hAnsi="Times New Roman"/>
                <w:b w:val="false"/>
                <w:bCs w:val="false"/>
                <w:i w:val="false"/>
                <w:iCs w:val="false"/>
                <w:sz w:val="20"/>
                <w:szCs w:val="20"/>
              </w:rPr>
              <w:t xml:space="preserve"> Carrier is the motor carrier of record for every Job it accepts and is solely responsible for the shipment from pickup through delivery. Carrier assumes </w:t>
            </w:r>
            <w:r>
              <w:rPr>
                <w:rFonts w:ascii="Times New Roman" w:cs="Times New Roman" w:eastAsia="Times New Roman" w:hAnsi="Times New Roman"/>
                <w:b/>
                <w:bCs/>
                <w:i w:val="false"/>
                <w:iCs w:val="false"/>
                <w:sz w:val="20"/>
                <w:szCs w:val="20"/>
              </w:rPr>
              <w:t xml:space="preserve">full liability</w:t>
            </w:r>
            <w:r>
              <w:rPr>
                <w:rFonts w:ascii="Times New Roman" w:cs="Times New Roman" w:eastAsia="Times New Roman" w:hAnsi="Times New Roman"/>
                <w:b w:val="false"/>
                <w:bCs w:val="false"/>
                <w:i w:val="false"/>
                <w:iCs w:val="false"/>
                <w:sz w:val="20"/>
                <w:szCs w:val="20"/>
              </w:rPr>
              <w:t xml:space="preserve"> for loss of, damage to, or delay of goods under </w:t>
            </w:r>
            <w:r>
              <w:rPr>
                <w:rFonts w:ascii="Times New Roman" w:cs="Times New Roman" w:eastAsia="Times New Roman" w:hAnsi="Times New Roman"/>
                <w:b/>
                <w:bCs/>
                <w:i w:val="false"/>
                <w:iCs w:val="false"/>
                <w:sz w:val="20"/>
                <w:szCs w:val="20"/>
              </w:rPr>
              <w:t xml:space="preserve">49 U.S.C. § 14706 (the Carmack Amendment)</w:t>
            </w:r>
            <w:r>
              <w:rPr>
                <w:rFonts w:ascii="Times New Roman" w:cs="Times New Roman" w:eastAsia="Times New Roman" w:hAnsi="Times New Roman"/>
                <w:b w:val="false"/>
                <w:bCs w:val="false"/>
                <w:i w:val="false"/>
                <w:iCs w:val="false"/>
                <w:sz w:val="20"/>
                <w:szCs w:val="20"/>
              </w:rPr>
              <w:t xml:space="preserve"> and all other applicable law, without limitation by reason of any released-value provision unless the customer has validly elected one in writing.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Broker assumes no liability.</w:t>
            </w:r>
            <w:r>
              <w:rPr>
                <w:rFonts w:ascii="Times New Roman" w:cs="Times New Roman" w:eastAsia="Times New Roman" w:hAnsi="Times New Roman"/>
                <w:b w:val="false"/>
                <w:bCs w:val="false"/>
                <w:i w:val="false"/>
                <w:iCs w:val="false"/>
                <w:sz w:val="20"/>
                <w:szCs w:val="20"/>
              </w:rPr>
              <w:t xml:space="preserve"> Broker is not a motor carrier, never takes possession, custody, or control of any shipment, and does not handle, load, transport, or store goods. </w:t>
            </w:r>
            <w:r>
              <w:rPr>
                <w:rFonts w:ascii="Times New Roman" w:cs="Times New Roman" w:eastAsia="Times New Roman" w:hAnsi="Times New Roman"/>
                <w:b/>
                <w:bCs/>
                <w:i w:val="false"/>
                <w:iCs w:val="false"/>
                <w:sz w:val="20"/>
                <w:szCs w:val="20"/>
              </w:rPr>
              <w:t xml:space="preserve">Broker assumes no liability whatsoever</w:t>
            </w:r>
            <w:r>
              <w:rPr>
                <w:rFonts w:ascii="Times New Roman" w:cs="Times New Roman" w:eastAsia="Times New Roman" w:hAnsi="Times New Roman"/>
                <w:b w:val="false"/>
                <w:bCs w:val="false"/>
                <w:i w:val="false"/>
                <w:iCs w:val="false"/>
                <w:sz w:val="20"/>
                <w:szCs w:val="20"/>
              </w:rPr>
              <w:t xml:space="preserve"> for cargo loss, damage, or delay; property damage; personal injury or death; or any other claim arising out of or relating to the performance of a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All claims are Carrier's.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Carrier is solely responsible for all customer claims and disputes</w:t>
            </w:r>
            <w:r>
              <w:rPr>
                <w:rFonts w:ascii="Times New Roman" w:cs="Times New Roman" w:eastAsia="Times New Roman" w:hAnsi="Times New Roman"/>
                <w:b w:val="false"/>
                <w:bCs w:val="false"/>
                <w:i w:val="false"/>
                <w:iCs w:val="false"/>
                <w:sz w:val="20"/>
                <w:szCs w:val="20"/>
              </w:rPr>
              <w:t xml:space="preserve">, including cargo and damage claims, delay and service failures, billing disputes and chargebacks, complaints to the FMCSA, state agencies, the Better Business Bureau, or any consumer protection authority, and any resulting fines, penalties, or awards. Carrier shall acknowledge each claim within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and pay, decline, or make a firm settlement offer within </w:t>
            </w:r>
            <w:r>
              <w:rPr>
                <w:rFonts w:ascii="Times New Roman" w:cs="Times New Roman" w:eastAsia="Times New Roman" w:hAnsi="Times New Roman"/>
                <w:b/>
                <w:bCs/>
                <w:i w:val="false"/>
                <w:iCs w:val="false"/>
                <w:sz w:val="20"/>
                <w:szCs w:val="20"/>
              </w:rPr>
              <w:t xml:space="preserve">one hundred twenty (120) days</w:t>
            </w:r>
            <w:r>
              <w:rPr>
                <w:rFonts w:ascii="Times New Roman" w:cs="Times New Roman" w:eastAsia="Times New Roman" w:hAnsi="Times New Roman"/>
                <w:b w:val="false"/>
                <w:bCs w:val="false"/>
                <w:i w:val="false"/>
                <w:iCs w:val="false"/>
                <w:sz w:val="20"/>
                <w:szCs w:val="20"/>
              </w:rPr>
              <w:t xml:space="preserve">, in compliance with </w:t>
            </w:r>
            <w:r>
              <w:rPr>
                <w:rFonts w:ascii="Times New Roman" w:cs="Times New Roman" w:eastAsia="Times New Roman" w:hAnsi="Times New Roman"/>
                <w:b/>
                <w:bCs/>
                <w:i w:val="false"/>
                <w:iCs w:val="false"/>
                <w:sz w:val="20"/>
                <w:szCs w:val="20"/>
              </w:rPr>
              <w:t xml:space="preserve">49 C.F.R. Part 370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8.4 No referral to Broker.</w:t>
            </w:r>
            <w:r>
              <w:rPr>
                <w:rFonts w:ascii="Times New Roman" w:cs="Times New Roman" w:eastAsia="Times New Roman" w:hAnsi="Times New Roman"/>
                <w:b w:val="false"/>
                <w:bCs w:val="false"/>
                <w:i w:val="false"/>
                <w:iCs w:val="false"/>
                <w:sz w:val="20"/>
                <w:szCs w:val="20"/>
              </w:rPr>
              <w:t xml:space="preserve"> Carrier shall not refer any claimant to Broker, nor state or imply to any customer, insurer, attorney, or agency that Broker is responsible for a claim or for the handling of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8.5 Reimbursement.</w:t>
            </w:r>
            <w:r>
              <w:rPr>
                <w:rFonts w:ascii="Times New Roman" w:cs="Times New Roman" w:eastAsia="Times New Roman" w:hAnsi="Times New Roman"/>
                <w:b w:val="false"/>
                <w:bCs w:val="false"/>
                <w:i w:val="false"/>
                <w:iCs w:val="false"/>
                <w:sz w:val="20"/>
                <w:szCs w:val="20"/>
              </w:rPr>
              <w:t xml:space="preserve"> If Broker pays or credits any amount to a customer in connection with a Job — including a refund, price concession, settlement, chargeback, or deposit return — Carrier shall reimburse Broker </w:t>
            </w:r>
            <w:r>
              <w:rPr>
                <w:rFonts w:ascii="Times New Roman" w:cs="Times New Roman" w:eastAsia="Times New Roman" w:hAnsi="Times New Roman"/>
                <w:b/>
                <w:bCs/>
                <w:i w:val="false"/>
                <w:iCs w:val="false"/>
                <w:sz w:val="20"/>
                <w:szCs w:val="20"/>
              </w:rPr>
              <w:t xml:space="preserve">on demand</w:t>
            </w:r>
            <w:r>
              <w:rPr>
                <w:rFonts w:ascii="Times New Roman" w:cs="Times New Roman" w:eastAsia="Times New Roman" w:hAnsi="Times New Roman"/>
                <w:b w:val="false"/>
                <w:bCs w:val="false"/>
                <w:i w:val="false"/>
                <w:iCs w:val="false"/>
                <w:sz w:val="20"/>
                <w:szCs w:val="20"/>
              </w:rPr>
              <w:t xml:space="preserve">, and Broker may offset that amount against any sums due to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8.6 Survival.</w:t>
            </w:r>
            <w:r>
              <w:rPr>
                <w:rFonts w:ascii="Times New Roman" w:cs="Times New Roman" w:eastAsia="Times New Roman" w:hAnsi="Times New Roman"/>
                <w:b w:val="false"/>
                <w:bCs w:val="false"/>
                <w:i w:val="false"/>
                <w:iCs w:val="false"/>
                <w:sz w:val="20"/>
                <w:szCs w:val="20"/>
              </w:rPr>
              <w:t xml:space="preserve"> Carrier's obligations under this Section survive termination or expiration of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CLAIMS, RESPONSABILIDAD SOBRE LA CARGA Y CONFLICTOS CON EL CLIENTE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El Carrier es el transportista de registro.</w:t>
            </w:r>
            <w:r>
              <w:rPr>
                <w:rFonts w:ascii="Times New Roman" w:cs="Times New Roman" w:eastAsia="Times New Roman" w:hAnsi="Times New Roman"/>
                <w:b w:val="false"/>
                <w:bCs w:val="false"/>
                <w:i w:val="false"/>
                <w:iCs w:val="false"/>
                <w:sz w:val="20"/>
                <w:szCs w:val="20"/>
              </w:rPr>
              <w:t xml:space="preserve"> El Carrier es el motor carrier de registro respecto de cada Job que acepta y es el único responsable del embarque desde el pickup hasta la entrega. El Carrier asume la </w:t>
            </w:r>
            <w:r>
              <w:rPr>
                <w:rFonts w:ascii="Times New Roman" w:cs="Times New Roman" w:eastAsia="Times New Roman" w:hAnsi="Times New Roman"/>
                <w:b/>
                <w:bCs/>
                <w:i w:val="false"/>
                <w:iCs w:val="false"/>
                <w:sz w:val="20"/>
                <w:szCs w:val="20"/>
              </w:rPr>
              <w:t xml:space="preserve">responsabilidad total</w:t>
            </w:r>
            <w:r>
              <w:rPr>
                <w:rFonts w:ascii="Times New Roman" w:cs="Times New Roman" w:eastAsia="Times New Roman" w:hAnsi="Times New Roman"/>
                <w:b w:val="false"/>
                <w:bCs w:val="false"/>
                <w:i w:val="false"/>
                <w:iCs w:val="false"/>
                <w:sz w:val="20"/>
                <w:szCs w:val="20"/>
              </w:rPr>
              <w:t xml:space="preserve"> por pérdida, daño o demora de la mercadería conforme a </w:t>
            </w:r>
            <w:r>
              <w:rPr>
                <w:rFonts w:ascii="Times New Roman" w:cs="Times New Roman" w:eastAsia="Times New Roman" w:hAnsi="Times New Roman"/>
                <w:b/>
                <w:bCs/>
                <w:i w:val="false"/>
                <w:iCs w:val="false"/>
                <w:sz w:val="20"/>
                <w:szCs w:val="20"/>
              </w:rPr>
              <w:t xml:space="preserve">49 U.S.C. § 14706 (Carmack Amendment)</w:t>
            </w:r>
            <w:r>
              <w:rPr>
                <w:rFonts w:ascii="Times New Roman" w:cs="Times New Roman" w:eastAsia="Times New Roman" w:hAnsi="Times New Roman"/>
                <w:b w:val="false"/>
                <w:bCs w:val="false"/>
                <w:i w:val="false"/>
                <w:iCs w:val="false"/>
                <w:sz w:val="20"/>
                <w:szCs w:val="20"/>
              </w:rPr>
              <w:t xml:space="preserve"> y demás normativa aplicable, sin limitación por cláusulas de valor liberado (released value), salvo que el cliente haya optado válidamente por una de ellas por escrito.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El Broker no asume responsabilidad.</w:t>
            </w:r>
            <w:r>
              <w:rPr>
                <w:rFonts w:ascii="Times New Roman" w:cs="Times New Roman" w:eastAsia="Times New Roman" w:hAnsi="Times New Roman"/>
                <w:b w:val="false"/>
                <w:bCs w:val="false"/>
                <w:i w:val="false"/>
                <w:iCs w:val="false"/>
                <w:sz w:val="20"/>
                <w:szCs w:val="20"/>
              </w:rPr>
              <w:t xml:space="preserve"> El Broker no es un motor carrier, en ningún momento toma posesión, custodia ni control de embarque alguno, y no manipula, carga, transporta ni almacena mercadería. </w:t>
            </w:r>
            <w:r>
              <w:rPr>
                <w:rFonts w:ascii="Times New Roman" w:cs="Times New Roman" w:eastAsia="Times New Roman" w:hAnsi="Times New Roman"/>
                <w:b/>
                <w:bCs/>
                <w:i w:val="false"/>
                <w:iCs w:val="false"/>
                <w:sz w:val="20"/>
                <w:szCs w:val="20"/>
              </w:rPr>
              <w:t xml:space="preserve">El Broker no asume responsabilidad alguna</w:t>
            </w:r>
            <w:r>
              <w:rPr>
                <w:rFonts w:ascii="Times New Roman" w:cs="Times New Roman" w:eastAsia="Times New Roman" w:hAnsi="Times New Roman"/>
                <w:b w:val="false"/>
                <w:bCs w:val="false"/>
                <w:i w:val="false"/>
                <w:iCs w:val="false"/>
                <w:sz w:val="20"/>
                <w:szCs w:val="20"/>
              </w:rPr>
              <w:t xml:space="preserve"> por pérdida, daño o demora de la carga; daños a la propiedad; lesiones o muerte; ni por ningún otro reclamo derivado de o relacionado con la ejecución de un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Los claims son del Carrier.</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El Carrier es el único responsable por todos los claims y conflictos con clientes</w:t>
            </w:r>
            <w:r>
              <w:rPr>
                <w:rFonts w:ascii="Times New Roman" w:cs="Times New Roman" w:eastAsia="Times New Roman" w:hAnsi="Times New Roman"/>
                <w:b w:val="false"/>
                <w:bCs w:val="false"/>
                <w:i w:val="false"/>
                <w:iCs w:val="false"/>
                <w:sz w:val="20"/>
                <w:szCs w:val="20"/>
              </w:rPr>
              <w:t xml:space="preserve">, incluidos reclamos por carga y daños, demoras y fallas de servicio, disputas de facturación y chargebacks, denuncias ante la FMCSA, organismos estatales, el Better Business Bureau o cualquier autoridad de defensa del consumidor, así como por las multas, sanciones o condenas que de ellos resulten. El Carrier acusará recibo de cada claim dentro de los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y lo pagará, rechazará o formulará una oferta firme de acuerdo dentro de los </w:t>
            </w:r>
            <w:r>
              <w:rPr>
                <w:rFonts w:ascii="Times New Roman" w:cs="Times New Roman" w:eastAsia="Times New Roman" w:hAnsi="Times New Roman"/>
                <w:b/>
                <w:bCs/>
                <w:i w:val="false"/>
                <w:iCs w:val="false"/>
                <w:sz w:val="20"/>
                <w:szCs w:val="20"/>
              </w:rPr>
              <w:t xml:space="preserve">ciento veinte (120) días</w:t>
            </w:r>
            <w:r>
              <w:rPr>
                <w:rFonts w:ascii="Times New Roman" w:cs="Times New Roman" w:eastAsia="Times New Roman" w:hAnsi="Times New Roman"/>
                <w:b w:val="false"/>
                <w:bCs w:val="false"/>
                <w:i w:val="false"/>
                <w:iCs w:val="false"/>
                <w:sz w:val="20"/>
                <w:szCs w:val="20"/>
              </w:rPr>
              <w:t xml:space="preserve">, conforme a </w:t>
            </w:r>
            <w:r>
              <w:rPr>
                <w:rFonts w:ascii="Times New Roman" w:cs="Times New Roman" w:eastAsia="Times New Roman" w:hAnsi="Times New Roman"/>
                <w:b/>
                <w:bCs/>
                <w:i w:val="false"/>
                <w:iCs w:val="false"/>
                <w:sz w:val="20"/>
                <w:szCs w:val="20"/>
              </w:rPr>
              <w:t xml:space="preserve">49 C.F.R. Parte 370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8.4 Prohibición de derivar al Broker.</w:t>
            </w:r>
            <w:r>
              <w:rPr>
                <w:rFonts w:ascii="Times New Roman" w:cs="Times New Roman" w:eastAsia="Times New Roman" w:hAnsi="Times New Roman"/>
                <w:b w:val="false"/>
                <w:bCs w:val="false"/>
                <w:i w:val="false"/>
                <w:iCs w:val="false"/>
                <w:sz w:val="20"/>
                <w:szCs w:val="20"/>
              </w:rPr>
              <w:t xml:space="preserve"> El Carrier no derivará ningún reclamante al Broker, ni manifestará o dará a entender a clientes, aseguradoras, abogados u organismos que el Broker es responsable de un claim o del manejo de la mercadería.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8.5 Reembolso.</w:t>
            </w:r>
            <w:r>
              <w:rPr>
                <w:rFonts w:ascii="Times New Roman" w:cs="Times New Roman" w:eastAsia="Times New Roman" w:hAnsi="Times New Roman"/>
                <w:b w:val="false"/>
                <w:bCs w:val="false"/>
                <w:i w:val="false"/>
                <w:iCs w:val="false"/>
                <w:sz w:val="20"/>
                <w:szCs w:val="20"/>
              </w:rPr>
              <w:t xml:space="preserve"> Si el Broker abonara o acreditara cualquier importe a un cliente en relación con un Job —incluyendo reintegros, bonificaciones, acuerdos, chargebacks o devolución de señas—, el Carrier deberá reembolsarlo al Broker </w:t>
            </w:r>
            <w:r>
              <w:rPr>
                <w:rFonts w:ascii="Times New Roman" w:cs="Times New Roman" w:eastAsia="Times New Roman" w:hAnsi="Times New Roman"/>
                <w:b/>
                <w:bCs/>
                <w:i w:val="false"/>
                <w:iCs w:val="false"/>
                <w:sz w:val="20"/>
                <w:szCs w:val="20"/>
              </w:rPr>
              <w:t xml:space="preserve">a su sola demanda</w:t>
            </w:r>
            <w:r>
              <w:rPr>
                <w:rFonts w:ascii="Times New Roman" w:cs="Times New Roman" w:eastAsia="Times New Roman" w:hAnsi="Times New Roman"/>
                <w:b w:val="false"/>
                <w:bCs w:val="false"/>
                <w:i w:val="false"/>
                <w:iCs w:val="false"/>
                <w:sz w:val="20"/>
                <w:szCs w:val="20"/>
              </w:rPr>
              <w:t xml:space="preserve">, pudiendo el Broker compensar dicho importe contra cualquier suma adeudada al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8.6 Supervivencia.</w:t>
            </w:r>
            <w:r>
              <w:rPr>
                <w:rFonts w:ascii="Times New Roman" w:cs="Times New Roman" w:eastAsia="Times New Roman" w:hAnsi="Times New Roman"/>
                <w:b w:val="false"/>
                <w:bCs w:val="false"/>
                <w:i w:val="false"/>
                <w:iCs w:val="false"/>
                <w:sz w:val="20"/>
                <w:szCs w:val="20"/>
              </w:rPr>
              <w:t xml:space="preserve"> Las obligaciones del Carrier bajo esta Cláusula subsisten a la rescisión o vencimiento de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INDEMNIFICATION</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w:t>
            </w:r>
            <w:r>
              <w:rPr>
                <w:rFonts w:ascii="Times New Roman" w:cs="Times New Roman" w:eastAsia="Times New Roman" w:hAnsi="Times New Roman"/>
                <w:b/>
                <w:bCs/>
                <w:i w:val="false"/>
                <w:iCs w:val="false"/>
                <w:sz w:val="20"/>
                <w:szCs w:val="20"/>
              </w:rPr>
              <w:t xml:space="preserve">defend, indemnify, and hold harmless</w:t>
            </w:r>
            <w:r>
              <w:rPr>
                <w:rFonts w:ascii="Times New Roman" w:cs="Times New Roman" w:eastAsia="Times New Roman" w:hAnsi="Times New Roman"/>
                <w:b w:val="false"/>
                <w:bCs w:val="false"/>
                <w:i w:val="false"/>
                <w:iCs w:val="false"/>
                <w:sz w:val="20"/>
                <w:szCs w:val="20"/>
              </w:rPr>
              <w:t xml:space="preserve"> Broker and its members, managers, officers, employees, agents, and affiliates (the "</w:t>
            </w:r>
            <w:r>
              <w:rPr>
                <w:rFonts w:ascii="Times New Roman" w:cs="Times New Roman" w:eastAsia="Times New Roman" w:hAnsi="Times New Roman"/>
                <w:b/>
                <w:bCs/>
                <w:i w:val="false"/>
                <w:iCs w:val="false"/>
                <w:sz w:val="20"/>
                <w:szCs w:val="20"/>
              </w:rPr>
              <w:t xml:space="preserve">Broker Indemnitees</w:t>
            </w:r>
            <w:r>
              <w:rPr>
                <w:rFonts w:ascii="Times New Roman" w:cs="Times New Roman" w:eastAsia="Times New Roman" w:hAnsi="Times New Roman"/>
                <w:b w:val="false"/>
                <w:bCs w:val="false"/>
                <w:i w:val="false"/>
                <w:iCs w:val="false"/>
                <w:sz w:val="20"/>
                <w:szCs w:val="20"/>
              </w:rPr>
              <w:t xml:space="preserve">") from and against any and all claims, demands, actions, suits, judgments, losses, damages, fines, penalties, liabilities, costs, and expenses (including reasonable attorneys' fees and costs of defense) arising out of or relating 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any Job performed, partially performed, or to be performed by Carrier;</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any act, omission, negligence, or willful misconduct of Carrier or its personnel, agents, or subcontractors;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any loss of, damage to, or delay of cargo;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any bodily injury, death, or property damage caused in whole or in part by Carrier, its personnel, or its equipment;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Carrier's breach of any representation, warranty, covenant, or obligation under this Agreement;</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Carrier's violation of any statute, regulation, or ordinance; and</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any claim by Carrier's employees, drivers, helpers, or contractors relating to wages, benefits, taxes, workers' compensation, or employment classification.</w:t>
            </w:r>
          </w:p>
          <w:p>
            <w:pPr>
              <w:spacing w:after="90" w:line="250"/>
              <w:jc w:val="both"/>
            </w:pPr>
            <w:r>
              <w:rPr>
                <w:rFonts w:ascii="Times New Roman" w:cs="Times New Roman" w:eastAsia="Times New Roman" w:hAnsi="Times New Roman"/>
                <w:b w:val="false"/>
                <w:bCs w:val="false"/>
                <w:i w:val="false"/>
                <w:iCs w:val="false"/>
                <w:sz w:val="20"/>
                <w:szCs w:val="20"/>
              </w:rPr>
              <w:t xml:space="preserve">This obligation is </w:t>
            </w:r>
            <w:r>
              <w:rPr>
                <w:rFonts w:ascii="Times New Roman" w:cs="Times New Roman" w:eastAsia="Times New Roman" w:hAnsi="Times New Roman"/>
                <w:b/>
                <w:bCs/>
                <w:i w:val="false"/>
                <w:iCs w:val="false"/>
                <w:sz w:val="20"/>
                <w:szCs w:val="20"/>
              </w:rPr>
              <w:t xml:space="preserve">not limited</w:t>
            </w:r>
            <w:r>
              <w:rPr>
                <w:rFonts w:ascii="Times New Roman" w:cs="Times New Roman" w:eastAsia="Times New Roman" w:hAnsi="Times New Roman"/>
                <w:b w:val="false"/>
                <w:bCs w:val="false"/>
                <w:i w:val="false"/>
                <w:iCs w:val="false"/>
                <w:sz w:val="20"/>
                <w:szCs w:val="20"/>
              </w:rPr>
              <w:t xml:space="preserve"> by the amount or availability of any insurance and </w:t>
            </w:r>
            <w:r>
              <w:rPr>
                <w:rFonts w:ascii="Times New Roman" w:cs="Times New Roman" w:eastAsia="Times New Roman" w:hAnsi="Times New Roman"/>
                <w:b/>
                <w:bCs/>
                <w:i w:val="false"/>
                <w:iCs w:val="false"/>
                <w:sz w:val="20"/>
                <w:szCs w:val="20"/>
              </w:rPr>
              <w:t xml:space="preserve">survives</w:t>
            </w:r>
            <w:r>
              <w:rPr>
                <w:rFonts w:ascii="Times New Roman" w:cs="Times New Roman" w:eastAsia="Times New Roman" w:hAnsi="Times New Roman"/>
                <w:b w:val="false"/>
                <w:bCs w:val="false"/>
                <w:i w:val="false"/>
                <w:iCs w:val="false"/>
                <w:sz w:val="20"/>
                <w:szCs w:val="20"/>
              </w:rPr>
              <w:t xml:space="preserve"> termination or expiration of this Agreement.</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INDEMNIDAD</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deberá </w:t>
            </w:r>
            <w:r>
              <w:rPr>
                <w:rFonts w:ascii="Times New Roman" w:cs="Times New Roman" w:eastAsia="Times New Roman" w:hAnsi="Times New Roman"/>
                <w:b/>
                <w:bCs/>
                <w:i w:val="false"/>
                <w:iCs w:val="false"/>
                <w:sz w:val="20"/>
                <w:szCs w:val="20"/>
              </w:rPr>
              <w:t xml:space="preserve">defender, indemnizar y mantener indemne</w:t>
            </w:r>
            <w:r>
              <w:rPr>
                <w:rFonts w:ascii="Times New Roman" w:cs="Times New Roman" w:eastAsia="Times New Roman" w:hAnsi="Times New Roman"/>
                <w:b w:val="false"/>
                <w:bCs w:val="false"/>
                <w:i w:val="false"/>
                <w:iCs w:val="false"/>
                <w:sz w:val="20"/>
                <w:szCs w:val="20"/>
              </w:rPr>
              <w:t xml:space="preserve"> al Broker y a sus socios, administradores, directores, empleados, agentes y sociedades vinculadas (los "</w:t>
            </w:r>
            <w:r>
              <w:rPr>
                <w:rFonts w:ascii="Times New Roman" w:cs="Times New Roman" w:eastAsia="Times New Roman" w:hAnsi="Times New Roman"/>
                <w:b/>
                <w:bCs/>
                <w:i w:val="false"/>
                <w:iCs w:val="false"/>
                <w:sz w:val="20"/>
                <w:szCs w:val="20"/>
              </w:rPr>
              <w:t xml:space="preserve">Indemnizados del Broker</w:t>
            </w:r>
            <w:r>
              <w:rPr>
                <w:rFonts w:ascii="Times New Roman" w:cs="Times New Roman" w:eastAsia="Times New Roman" w:hAnsi="Times New Roman"/>
                <w:b w:val="false"/>
                <w:bCs w:val="false"/>
                <w:i w:val="false"/>
                <w:iCs w:val="false"/>
                <w:sz w:val="20"/>
                <w:szCs w:val="20"/>
              </w:rPr>
              <w:t xml:space="preserve">") respecto de todo reclamo, demanda, acción, juicio, sentencia, pérdida, daño, multa, sanción, responsabilidad, costo y gasto (incluidos honorarios de abogado razonables y costos de defensa) derivados de o relacionados con:</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cualquier Job ejecutado, parcialmente ejecutado o a ejecutar por el Carrier;</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cualquier acto, omisión, negligencia o dolo del Carrier o de su personal, agentes o subcontratistas;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cualquier pérdida, daño o demora de la carga;</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cualquier lesión corporal, muerte o daño a la propiedad causado total o parcialmente por el Carrier, su personal o sus equipos;</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el incumplimiento por el Carrier de cualquier declaración, garantía, compromiso u obligación de este Contrato;</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la violación por el Carrier de cualquier ley, reglamento u ordenanza; y</w:t>
            </w:r>
          </w:p>
          <w:p>
            <w:pPr>
              <w:spacing w:after="90" w:line="250"/>
              <w:ind w:left="340" w:hanging="17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(g)</w:t>
            </w:r>
            <w:r>
              <w:rPr>
                <w:rFonts w:ascii="Times New Roman" w:cs="Times New Roman" w:eastAsia="Times New Roman" w:hAnsi="Times New Roman"/>
                <w:b w:val="false"/>
                <w:bCs w:val="false"/>
                <w:i w:val="false"/>
                <w:iCs w:val="false"/>
                <w:sz w:val="20"/>
                <w:szCs w:val="20"/>
              </w:rPr>
              <w:t xml:space="preserve"> cualquier reclamo de empleados, choferes, ayudantes o contratistas del Carrier relativo a salarios, beneficios, impuestos, workers' compensation o clasificación laboral.</w:t>
            </w:r>
          </w:p>
          <w:p>
            <w:pPr>
              <w:spacing w:after="90" w:line="250"/>
              <w:jc w:val="both"/>
            </w:pPr>
            <w:r>
              <w:rPr>
                <w:rFonts w:ascii="Times New Roman" w:cs="Times New Roman" w:eastAsia="Times New Roman" w:hAnsi="Times New Roman"/>
                <w:b w:val="false"/>
                <w:bCs w:val="false"/>
                <w:i w:val="false"/>
                <w:iCs w:val="false"/>
                <w:sz w:val="20"/>
                <w:szCs w:val="20"/>
              </w:rPr>
              <w:t xml:space="preserve">Esta obligación </w:t>
            </w:r>
            <w:r>
              <w:rPr>
                <w:rFonts w:ascii="Times New Roman" w:cs="Times New Roman" w:eastAsia="Times New Roman" w:hAnsi="Times New Roman"/>
                <w:b/>
                <w:bCs/>
                <w:i w:val="false"/>
                <w:iCs w:val="false"/>
                <w:sz w:val="20"/>
                <w:szCs w:val="20"/>
              </w:rPr>
              <w:t xml:space="preserve">no se encuentra limitada</w:t>
            </w:r>
            <w:r>
              <w:rPr>
                <w:rFonts w:ascii="Times New Roman" w:cs="Times New Roman" w:eastAsia="Times New Roman" w:hAnsi="Times New Roman"/>
                <w:b w:val="false"/>
                <w:bCs w:val="false"/>
                <w:i w:val="false"/>
                <w:iCs w:val="false"/>
                <w:sz w:val="20"/>
                <w:szCs w:val="20"/>
              </w:rPr>
              <w:t xml:space="preserve"> por el monto ni por la disponibilidad de seguro alguno y </w:t>
            </w:r>
            <w:r>
              <w:rPr>
                <w:rFonts w:ascii="Times New Roman" w:cs="Times New Roman" w:eastAsia="Times New Roman" w:hAnsi="Times New Roman"/>
                <w:b/>
                <w:bCs/>
                <w:i w:val="false"/>
                <w:iCs w:val="false"/>
                <w:sz w:val="20"/>
                <w:szCs w:val="20"/>
              </w:rPr>
              <w:t xml:space="preserve">subsiste</w:t>
            </w:r>
            <w:r>
              <w:rPr>
                <w:rFonts w:ascii="Times New Roman" w:cs="Times New Roman" w:eastAsia="Times New Roman" w:hAnsi="Times New Roman"/>
                <w:b w:val="false"/>
                <w:bCs w:val="false"/>
                <w:i w:val="false"/>
                <w:iCs w:val="false"/>
                <w:sz w:val="20"/>
                <w:szCs w:val="20"/>
              </w:rPr>
              <w:t xml:space="preserve"> a la rescisión o vencimiento de este Contrato.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LIMITATION OF BROKER'S LIABILITY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w:t>
            </w:r>
            <w:r>
              <w:rPr>
                <w:rFonts w:ascii="Times New Roman" w:cs="Times New Roman" w:eastAsia="Times New Roman" w:hAnsi="Times New Roman"/>
                <w:b w:val="false"/>
                <w:bCs w:val="false"/>
                <w:i w:val="false"/>
                <w:iCs w:val="false"/>
                <w:sz w:val="20"/>
                <w:szCs w:val="20"/>
              </w:rPr>
              <w:t xml:space="preserve"> Broker's total aggregate liability to Carrier for any and all claims arising out of or relating to this Agreement shall not exceed the total Broker Fees actually paid by Carrier to Broker during the </w:t>
            </w:r>
            <w:r>
              <w:rPr>
                <w:rFonts w:ascii="Times New Roman" w:cs="Times New Roman" w:eastAsia="Times New Roman" w:hAnsi="Times New Roman"/>
                <w:b/>
                <w:bCs/>
                <w:i w:val="false"/>
                <w:iCs w:val="false"/>
                <w:sz w:val="20"/>
                <w:szCs w:val="20"/>
              </w:rPr>
              <w:t xml:space="preserve">[three (3)] months</w:t>
            </w:r>
            <w:r>
              <w:rPr>
                <w:rFonts w:ascii="Times New Roman" w:cs="Times New Roman" w:eastAsia="Times New Roman" w:hAnsi="Times New Roman"/>
                <w:b w:val="false"/>
                <w:bCs w:val="false"/>
                <w:i w:val="false"/>
                <w:iCs w:val="false"/>
                <w:sz w:val="20"/>
                <w:szCs w:val="20"/>
              </w:rPr>
              <w:t xml:space="preserve"> immediately preceding the event giving rise to the claim.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Neither Party</w:t>
            </w:r>
            <w:r>
              <w:rPr>
                <w:rFonts w:ascii="Times New Roman" w:cs="Times New Roman" w:eastAsia="Times New Roman" w:hAnsi="Times New Roman"/>
                <w:b w:val="false"/>
                <w:bCs w:val="false"/>
                <w:i w:val="false"/>
                <w:iCs w:val="false"/>
                <w:sz w:val="20"/>
                <w:szCs w:val="20"/>
              </w:rPr>
              <w:t xml:space="preserve"> shall be liable to the other for indirect, incidental, consequential, special, punitive, or exemplary damages, or for lost profits, lost business, or loss of goodwill, even if advised of the possibility of such damages.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w:t>
            </w:r>
            <w:r>
              <w:rPr>
                <w:rFonts w:ascii="Times New Roman" w:cs="Times New Roman" w:eastAsia="Times New Roman" w:hAnsi="Times New Roman"/>
                <w:b w:val="false"/>
                <w:bCs w:val="false"/>
                <w:i w:val="false"/>
                <w:iCs w:val="false"/>
                <w:sz w:val="20"/>
                <w:szCs w:val="20"/>
              </w:rPr>
              <w:t xml:space="preserve"> The Onboarding Fee is expressly excluded from any recovery by Carrier under any theory.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w:t>
            </w:r>
            <w:r>
              <w:rPr>
                <w:rFonts w:ascii="Times New Roman" w:cs="Times New Roman" w:eastAsia="Times New Roman" w:hAnsi="Times New Roman"/>
                <w:b w:val="false"/>
                <w:bCs w:val="false"/>
                <w:i w:val="false"/>
                <w:iCs w:val="false"/>
                <w:sz w:val="20"/>
                <w:szCs w:val="20"/>
              </w:rPr>
              <w:t xml:space="preserve"> Broker makes no warranty, express or implied, regarding the volume, quality, creditworthiness, or profitability of any Job, customer, or lead.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LIMITACIÓN DE RESPONSABILIDAD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w:t>
            </w:r>
            <w:r>
              <w:rPr>
                <w:rFonts w:ascii="Times New Roman" w:cs="Times New Roman" w:eastAsia="Times New Roman" w:hAnsi="Times New Roman"/>
                <w:b w:val="false"/>
                <w:bCs w:val="false"/>
                <w:i w:val="false"/>
                <w:iCs w:val="false"/>
                <w:sz w:val="20"/>
                <w:szCs w:val="20"/>
              </w:rPr>
              <w:t xml:space="preserve"> La responsabilidad total y agregada del Broker frente al Carrier por todo reclamo derivado de o relacionado con este Contrato no excederá el total de las Comisiones del Broker efectivamente abonadas por el Carrier durante los </w:t>
            </w:r>
            <w:r>
              <w:rPr>
                <w:rFonts w:ascii="Times New Roman" w:cs="Times New Roman" w:eastAsia="Times New Roman" w:hAnsi="Times New Roman"/>
                <w:b/>
                <w:bCs/>
                <w:i w:val="false"/>
                <w:iCs w:val="false"/>
                <w:sz w:val="20"/>
                <w:szCs w:val="20"/>
              </w:rPr>
              <w:t xml:space="preserve">[tres (3)] meses</w:t>
            </w:r>
            <w:r>
              <w:rPr>
                <w:rFonts w:ascii="Times New Roman" w:cs="Times New Roman" w:eastAsia="Times New Roman" w:hAnsi="Times New Roman"/>
                <w:b w:val="false"/>
                <w:bCs w:val="false"/>
                <w:i w:val="false"/>
                <w:iCs w:val="false"/>
                <w:sz w:val="20"/>
                <w:szCs w:val="20"/>
              </w:rPr>
              <w:t xml:space="preserve"> inmediatamente anteriores al hecho que origina el reclamo.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Ninguna de las Partes</w:t>
            </w:r>
            <w:r>
              <w:rPr>
                <w:rFonts w:ascii="Times New Roman" w:cs="Times New Roman" w:eastAsia="Times New Roman" w:hAnsi="Times New Roman"/>
                <w:b w:val="false"/>
                <w:bCs w:val="false"/>
                <w:i w:val="false"/>
                <w:iCs w:val="false"/>
                <w:sz w:val="20"/>
                <w:szCs w:val="20"/>
              </w:rPr>
              <w:t xml:space="preserve"> responderá frente a la otra por daños indirectos, incidentales, consecuentes, especiales o punitivos, ni por lucro cesante, pérdida de negocios o pérdida de valor llave, aun habiendo sido advertida de su posibilidad.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w:t>
            </w:r>
            <w:r>
              <w:rPr>
                <w:rFonts w:ascii="Times New Roman" w:cs="Times New Roman" w:eastAsia="Times New Roman" w:hAnsi="Times New Roman"/>
                <w:b w:val="false"/>
                <w:bCs w:val="false"/>
                <w:i w:val="false"/>
                <w:iCs w:val="false"/>
                <w:sz w:val="20"/>
                <w:szCs w:val="20"/>
              </w:rPr>
              <w:t xml:space="preserve"> La Cuota de Incorporación queda expresamente excluida de todo resarcimiento a favor del Carrier, bajo cualquier fundamento.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w:t>
            </w:r>
            <w:r>
              <w:rPr>
                <w:rFonts w:ascii="Times New Roman" w:cs="Times New Roman" w:eastAsia="Times New Roman" w:hAnsi="Times New Roman"/>
                <w:b w:val="false"/>
                <w:bCs w:val="false"/>
                <w:i w:val="false"/>
                <w:iCs w:val="false"/>
                <w:sz w:val="20"/>
                <w:szCs w:val="20"/>
              </w:rPr>
              <w:t xml:space="preserve"> El Broker no otorga garantía alguna, expresa ni implícita, respecto del volumen, la calidad, la solvencia o la rentabilidad de ningún Job, cliente o lead.</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11. NO RE-BROKERING OR SUBCONTRACTING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11.1</w:t>
            </w:r>
            <w:r>
              <w:rPr>
                <w:rFonts w:ascii="Times New Roman" w:cs="Times New Roman" w:eastAsia="Times New Roman" w:hAnsi="Times New Roman"/>
                <w:b w:val="false"/>
                <w:bCs w:val="false"/>
                <w:i w:val="false"/>
                <w:iCs w:val="false"/>
                <w:sz w:val="20"/>
                <w:szCs w:val="20"/>
              </w:rPr>
              <w:t xml:space="preserve"> Carrier shall </w:t>
            </w:r>
            <w:r>
              <w:rPr>
                <w:rFonts w:ascii="Times New Roman" w:cs="Times New Roman" w:eastAsia="Times New Roman" w:hAnsi="Times New Roman"/>
                <w:b/>
                <w:bCs/>
                <w:i w:val="false"/>
                <w:iCs w:val="false"/>
                <w:sz w:val="20"/>
                <w:szCs w:val="20"/>
              </w:rPr>
              <w:t xml:space="preserve">not</w:t>
            </w:r>
            <w:r>
              <w:rPr>
                <w:rFonts w:ascii="Times New Roman" w:cs="Times New Roman" w:eastAsia="Times New Roman" w:hAnsi="Times New Roman"/>
                <w:b w:val="false"/>
                <w:bCs w:val="false"/>
                <w:i w:val="false"/>
                <w:iCs w:val="false"/>
                <w:sz w:val="20"/>
                <w:szCs w:val="20"/>
              </w:rPr>
              <w:t xml:space="preserve"> re-broker, subcontract, interline, co-broker, assign, or otherwise transfer any Job, in whole or in part, to any third party without Broker's </w:t>
            </w:r>
            <w:r>
              <w:rPr>
                <w:rFonts w:ascii="Times New Roman" w:cs="Times New Roman" w:eastAsia="Times New Roman" w:hAnsi="Times New Roman"/>
                <w:b/>
                <w:bCs/>
                <w:i w:val="false"/>
                <w:iCs w:val="false"/>
                <w:sz w:val="20"/>
                <w:szCs w:val="20"/>
              </w:rPr>
              <w:t xml:space="preserve">prior written consent</w:t>
            </w:r>
            <w:r>
              <w:rPr>
                <w:rFonts w:ascii="Times New Roman" w:cs="Times New Roman" w:eastAsia="Times New Roman" w:hAnsi="Times New Roman"/>
                <w:b w:val="false"/>
                <w:bCs w:val="false"/>
                <w:i w:val="false"/>
                <w:iCs w:val="false"/>
                <w:sz w:val="20"/>
                <w:szCs w:val="20"/>
              </w:rPr>
              <w:t xml:space="preserve">. Carrier shall perform each accepted Job with its own employees and equipment.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11.2</w:t>
            </w:r>
            <w:r>
              <w:rPr>
                <w:rFonts w:ascii="Times New Roman" w:cs="Times New Roman" w:eastAsia="Times New Roman" w:hAnsi="Times New Roman"/>
                <w:b w:val="false"/>
                <w:bCs w:val="false"/>
                <w:i w:val="false"/>
                <w:iCs w:val="false"/>
                <w:sz w:val="20"/>
                <w:szCs w:val="20"/>
              </w:rPr>
              <w:t xml:space="preserve"> If Carrier breaches Section 11.1, then without limiting Broker's other remedies: (i) Carrier remains fully liable for the Job and for all cargo and other claims as if it had performed the Job itself; (ii) Broker may withhold and offset all sums otherwise due to Carrier and apply them to any third party's lawful charges; (iii) Carrier forfeits its Priority Rights, with no refund of the Onboarding Fee; and (iv) Broker may terminate immediately under Section 15.3.</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11.3</w:t>
            </w:r>
            <w:r>
              <w:rPr>
                <w:rFonts w:ascii="Times New Roman" w:cs="Times New Roman" w:eastAsia="Times New Roman" w:hAnsi="Times New Roman"/>
                <w:b w:val="false"/>
                <w:bCs w:val="false"/>
                <w:i w:val="false"/>
                <w:iCs w:val="false"/>
                <w:sz w:val="20"/>
                <w:szCs w:val="20"/>
              </w:rPr>
              <w:t xml:space="preserve"> Payment by Broker or the customer to Carrier discharges the obligation in full; Carrier is solely responsible for paying any third party it engages, and shall indemnify Broker against any such third party's claim or lien.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11. PROHIBICIÓN DE RE-BROKERING Y SUBCONTRATACIÓN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11.1</w:t>
            </w:r>
            <w:r>
              <w:rPr>
                <w:rFonts w:ascii="Times New Roman" w:cs="Times New Roman" w:eastAsia="Times New Roman" w:hAnsi="Times New Roman"/>
                <w:b w:val="false"/>
                <w:bCs w:val="false"/>
                <w:i w:val="false"/>
                <w:iCs w:val="false"/>
                <w:sz w:val="20"/>
                <w:szCs w:val="20"/>
              </w:rPr>
              <w:t xml:space="preserve"> El Carrier </w:t>
            </w:r>
            <w:r>
              <w:rPr>
                <w:rFonts w:ascii="Times New Roman" w:cs="Times New Roman" w:eastAsia="Times New Roman" w:hAnsi="Times New Roman"/>
                <w:b/>
                <w:bCs/>
                <w:i w:val="false"/>
                <w:iCs w:val="false"/>
                <w:sz w:val="20"/>
                <w:szCs w:val="20"/>
              </w:rPr>
              <w:t xml:space="preserve">no</w:t>
            </w:r>
            <w:r>
              <w:rPr>
                <w:rFonts w:ascii="Times New Roman" w:cs="Times New Roman" w:eastAsia="Times New Roman" w:hAnsi="Times New Roman"/>
                <w:b w:val="false"/>
                <w:bCs w:val="false"/>
                <w:i w:val="false"/>
                <w:iCs w:val="false"/>
                <w:sz w:val="20"/>
                <w:szCs w:val="20"/>
              </w:rPr>
              <w:t xml:space="preserve"> podrá re-brokerear, subcontratar, interlinear, co-brokerear, ceder ni transferir de ningún otro modo un Job, total o parcialmente, a terceros sin el </w:t>
            </w:r>
            <w:r>
              <w:rPr>
                <w:rFonts w:ascii="Times New Roman" w:cs="Times New Roman" w:eastAsia="Times New Roman" w:hAnsi="Times New Roman"/>
                <w:b/>
                <w:bCs/>
                <w:i w:val="false"/>
                <w:iCs w:val="false"/>
                <w:sz w:val="20"/>
                <w:szCs w:val="20"/>
              </w:rPr>
              <w:t xml:space="preserve">consentimiento previo y por escrito</w:t>
            </w:r>
            <w:r>
              <w:rPr>
                <w:rFonts w:ascii="Times New Roman" w:cs="Times New Roman" w:eastAsia="Times New Roman" w:hAnsi="Times New Roman"/>
                <w:b w:val="false"/>
                <w:bCs w:val="false"/>
                <w:i w:val="false"/>
                <w:iCs w:val="false"/>
                <w:sz w:val="20"/>
                <w:szCs w:val="20"/>
              </w:rPr>
              <w:t xml:space="preserve"> del Broker. El Carrier ejecutará cada Job aceptado con empleados y equipos propios.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11.2</w:t>
            </w:r>
            <w:r>
              <w:rPr>
                <w:rFonts w:ascii="Times New Roman" w:cs="Times New Roman" w:eastAsia="Times New Roman" w:hAnsi="Times New Roman"/>
                <w:b w:val="false"/>
                <w:bCs w:val="false"/>
                <w:i w:val="false"/>
                <w:iCs w:val="false"/>
                <w:sz w:val="20"/>
                <w:szCs w:val="20"/>
              </w:rPr>
              <w:t xml:space="preserve"> En caso de incumplimiento de la Cláusula 11.1, y sin perjuicio de los demás remedios del Broker: (i) el Carrier permanece plenamente responsable por el Job y por todos los claims de carga y de cualquier otra índole, como si lo hubiera ejecutado por sí mismo; (ii) el Broker podrá retener y compensar todas las sumas adeudadas al Carrier y aplicarlas a los cargos legítimos del tercero; (iii) el Carrier pierde sus Derechos de Prioridad, sin reembolso de la Cuota de Incorporación; y (iv) el Broker podrá rescindir de inmediato conforme a la Cláusula 15.3.</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11.3</w:t>
            </w:r>
            <w:r>
              <w:rPr>
                <w:rFonts w:ascii="Times New Roman" w:cs="Times New Roman" w:eastAsia="Times New Roman" w:hAnsi="Times New Roman"/>
                <w:b w:val="false"/>
                <w:bCs w:val="false"/>
                <w:i w:val="false"/>
                <w:iCs w:val="false"/>
                <w:sz w:val="20"/>
                <w:szCs w:val="20"/>
              </w:rPr>
              <w:t xml:space="preserve"> El pago efectuado por el Broker o por el cliente al Carrier cancela la obligación en su totalidad; el Carrier es el único responsable de pagar a cualquier tercero que contrate y deberá mantener indemne al Broker frente a todo reclamo o gravamen de dicho tercero.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12. NON-SOLICITATION OF CUSTOMERS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12.1</w:t>
            </w:r>
            <w:r>
              <w:rPr>
                <w:rFonts w:ascii="Times New Roman" w:cs="Times New Roman" w:eastAsia="Times New Roman" w:hAnsi="Times New Roman"/>
                <w:b w:val="false"/>
                <w:bCs w:val="false"/>
                <w:i w:val="false"/>
                <w:iCs w:val="false"/>
                <w:sz w:val="20"/>
                <w:szCs w:val="20"/>
              </w:rPr>
              <w:t xml:space="preserve"> During the Term and for </w:t>
            </w:r>
            <w:r>
              <w:rPr>
                <w:rFonts w:ascii="Times New Roman" w:cs="Times New Roman" w:eastAsia="Times New Roman" w:hAnsi="Times New Roman"/>
                <w:b/>
                <w:bCs/>
                <w:i w:val="false"/>
                <w:iCs w:val="false"/>
                <w:sz w:val="20"/>
                <w:szCs w:val="20"/>
              </w:rPr>
              <w:t xml:space="preserve">twelve (12) months</w:t>
            </w:r>
            <w:r>
              <w:rPr>
                <w:rFonts w:ascii="Times New Roman" w:cs="Times New Roman" w:eastAsia="Times New Roman" w:hAnsi="Times New Roman"/>
                <w:b w:val="false"/>
                <w:bCs w:val="false"/>
                <w:i w:val="false"/>
                <w:iCs w:val="false"/>
                <w:sz w:val="20"/>
                <w:szCs w:val="20"/>
              </w:rPr>
              <w:t xml:space="preserve"> after its termination or expiration, Carrier shall not, directly or indirectly, solicit, accept, or perform moving or storage business from or for any customer, lead, or account </w:t>
            </w:r>
            <w:r>
              <w:rPr>
                <w:rFonts w:ascii="Times New Roman" w:cs="Times New Roman" w:eastAsia="Times New Roman" w:hAnsi="Times New Roman"/>
                <w:b/>
                <w:bCs/>
                <w:i w:val="false"/>
                <w:iCs w:val="false"/>
                <w:sz w:val="20"/>
                <w:szCs w:val="20"/>
              </w:rPr>
              <w:t xml:space="preserve">first made known to Carrier through Broker</w:t>
            </w:r>
            <w:r>
              <w:rPr>
                <w:rFonts w:ascii="Times New Roman" w:cs="Times New Roman" w:eastAsia="Times New Roman" w:hAnsi="Times New Roman"/>
                <w:b w:val="false"/>
                <w:bCs w:val="false"/>
                <w:i w:val="false"/>
                <w:iCs w:val="false"/>
                <w:sz w:val="20"/>
                <w:szCs w:val="20"/>
              </w:rPr>
              <w:t xml:space="preserve">, except through Broker and under this Agreement.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12.2 Liquidated damages.</w:t>
            </w:r>
            <w:r>
              <w:rPr>
                <w:rFonts w:ascii="Times New Roman" w:cs="Times New Roman" w:eastAsia="Times New Roman" w:hAnsi="Times New Roman"/>
                <w:b w:val="false"/>
                <w:bCs w:val="false"/>
                <w:i w:val="false"/>
                <w:iCs w:val="false"/>
                <w:sz w:val="20"/>
                <w:szCs w:val="20"/>
              </w:rPr>
              <w:t xml:space="preserve"> If Carrier breaches Section 12.1, Carrier shall pay Broker, </w:t>
            </w:r>
            <w:r>
              <w:rPr>
                <w:rFonts w:ascii="Times New Roman" w:cs="Times New Roman" w:eastAsia="Times New Roman" w:hAnsi="Times New Roman"/>
                <w:b/>
                <w:bCs/>
                <w:i w:val="false"/>
                <w:iCs w:val="false"/>
                <w:sz w:val="20"/>
                <w:szCs w:val="20"/>
              </w:rPr>
              <w:t xml:space="preserve">as liquidated damages and not as a penalty</w:t>
            </w:r>
            <w:r>
              <w:rPr>
                <w:rFonts w:ascii="Times New Roman" w:cs="Times New Roman" w:eastAsia="Times New Roman" w:hAnsi="Times New Roman"/>
                <w:b w:val="false"/>
                <w:bCs w:val="false"/>
                <w:i w:val="false"/>
                <w:iCs w:val="false"/>
                <w:sz w:val="20"/>
                <w:szCs w:val="20"/>
              </w:rPr>
              <w:t xml:space="preserve">, an amount equal to </w:t>
            </w:r>
            <w:r>
              <w:rPr>
                <w:rFonts w:ascii="Times New Roman" w:cs="Times New Roman" w:eastAsia="Times New Roman" w:hAnsi="Times New Roman"/>
                <w:b/>
                <w:bCs/>
                <w:i w:val="false"/>
                <w:iCs w:val="false"/>
                <w:sz w:val="20"/>
                <w:szCs w:val="20"/>
              </w:rPr>
              <w:t xml:space="preserve">[twenty-five percent (25%)]</w:t>
            </w:r>
            <w:r>
              <w:rPr>
                <w:rFonts w:ascii="Times New Roman" w:cs="Times New Roman" w:eastAsia="Times New Roman" w:hAnsi="Times New Roman"/>
                <w:b w:val="false"/>
                <w:bCs w:val="false"/>
                <w:i w:val="false"/>
                <w:iCs w:val="false"/>
                <w:sz w:val="20"/>
                <w:szCs w:val="20"/>
              </w:rPr>
              <w:t xml:space="preserve"> of the gross revenue derived by Carrier from each such shipment, plus Broker's reasonable attorneys' fees and costs of collection. The Parties agree that Broker's actual damages would be difficult to determine and that this amount is a reasonable pre-estimate of them.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12.3</w:t>
            </w:r>
            <w:r>
              <w:rPr>
                <w:rFonts w:ascii="Times New Roman" w:cs="Times New Roman" w:eastAsia="Times New Roman" w:hAnsi="Times New Roman"/>
                <w:b w:val="false"/>
                <w:bCs w:val="false"/>
                <w:i w:val="false"/>
                <w:iCs w:val="false"/>
                <w:sz w:val="20"/>
                <w:szCs w:val="20"/>
              </w:rPr>
              <w:t xml:space="preserve"> During the Term and for twelve (12) months thereafter, Carrier shall not solicit for employment or engagement any employee, dispatcher, or contracted carrier of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12.4</w:t>
            </w:r>
            <w:r>
              <w:rPr>
                <w:rFonts w:ascii="Times New Roman" w:cs="Times New Roman" w:eastAsia="Times New Roman" w:hAnsi="Times New Roman"/>
                <w:b w:val="false"/>
                <w:bCs w:val="false"/>
                <w:i w:val="false"/>
                <w:iCs w:val="false"/>
                <w:sz w:val="20"/>
                <w:szCs w:val="20"/>
              </w:rPr>
              <w:t xml:space="preserve"> This Section does not apply to a customer that Carrier can document, by written records predating the relevant Job Tender, was already its customer independently of Broker.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12. NO CAPTACIÓN DE CLIENTES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12.1</w:t>
            </w:r>
            <w:r>
              <w:rPr>
                <w:rFonts w:ascii="Times New Roman" w:cs="Times New Roman" w:eastAsia="Times New Roman" w:hAnsi="Times New Roman"/>
                <w:b w:val="false"/>
                <w:bCs w:val="false"/>
                <w:i w:val="false"/>
                <w:iCs w:val="false"/>
                <w:sz w:val="20"/>
                <w:szCs w:val="20"/>
              </w:rPr>
              <w:t xml:space="preserve"> Durante la Vigencia y por </w:t>
            </w:r>
            <w:r>
              <w:rPr>
                <w:rFonts w:ascii="Times New Roman" w:cs="Times New Roman" w:eastAsia="Times New Roman" w:hAnsi="Times New Roman"/>
                <w:b/>
                <w:bCs/>
                <w:i w:val="false"/>
                <w:iCs w:val="false"/>
                <w:sz w:val="20"/>
                <w:szCs w:val="20"/>
              </w:rPr>
              <w:t xml:space="preserve">doce (12) meses</w:t>
            </w:r>
            <w:r>
              <w:rPr>
                <w:rFonts w:ascii="Times New Roman" w:cs="Times New Roman" w:eastAsia="Times New Roman" w:hAnsi="Times New Roman"/>
                <w:b w:val="false"/>
                <w:bCs w:val="false"/>
                <w:i w:val="false"/>
                <w:iCs w:val="false"/>
                <w:sz w:val="20"/>
                <w:szCs w:val="20"/>
              </w:rPr>
              <w:t xml:space="preserve"> posteriores a su rescisión o vencimiento, el Carrier no podrá, directa ni indirectamente, captar, aceptar ni ejecutar servicios de mudanza o storage para clientes, leads o cuentas </w:t>
            </w:r>
            <w:r>
              <w:rPr>
                <w:rFonts w:ascii="Times New Roman" w:cs="Times New Roman" w:eastAsia="Times New Roman" w:hAnsi="Times New Roman"/>
                <w:b/>
                <w:bCs/>
                <w:i w:val="false"/>
                <w:iCs w:val="false"/>
                <w:sz w:val="20"/>
                <w:szCs w:val="20"/>
              </w:rPr>
              <w:t xml:space="preserve">conocidos por el Carrier a través del Broker</w:t>
            </w:r>
            <w:r>
              <w:rPr>
                <w:rFonts w:ascii="Times New Roman" w:cs="Times New Roman" w:eastAsia="Times New Roman" w:hAnsi="Times New Roman"/>
                <w:b w:val="false"/>
                <w:bCs w:val="false"/>
                <w:i w:val="false"/>
                <w:iCs w:val="false"/>
                <w:sz w:val="20"/>
                <w:szCs w:val="20"/>
              </w:rPr>
              <w:t xml:space="preserve">, salvo por intermedio del Broker y bajo este Contrato.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12.2 Daños liquidados.</w:t>
            </w:r>
            <w:r>
              <w:rPr>
                <w:rFonts w:ascii="Times New Roman" w:cs="Times New Roman" w:eastAsia="Times New Roman" w:hAnsi="Times New Roman"/>
                <w:b w:val="false"/>
                <w:bCs w:val="false"/>
                <w:i w:val="false"/>
                <w:iCs w:val="false"/>
                <w:sz w:val="20"/>
                <w:szCs w:val="20"/>
              </w:rPr>
              <w:t xml:space="preserve"> En caso de incumplimiento de la Cláusula 12.1, el Carrier abonará al Broker, </w:t>
            </w:r>
            <w:r>
              <w:rPr>
                <w:rFonts w:ascii="Times New Roman" w:cs="Times New Roman" w:eastAsia="Times New Roman" w:hAnsi="Times New Roman"/>
                <w:b/>
                <w:bCs/>
                <w:i w:val="false"/>
                <w:iCs w:val="false"/>
                <w:sz w:val="20"/>
                <w:szCs w:val="20"/>
              </w:rPr>
              <w:t xml:space="preserve">en concepto de daños liquidados y no como pena</w:t>
            </w:r>
            <w:r>
              <w:rPr>
                <w:rFonts w:ascii="Times New Roman" w:cs="Times New Roman" w:eastAsia="Times New Roman" w:hAnsi="Times New Roman"/>
                <w:b w:val="false"/>
                <w:bCs w:val="false"/>
                <w:i w:val="false"/>
                <w:iCs w:val="false"/>
                <w:sz w:val="20"/>
                <w:szCs w:val="20"/>
              </w:rPr>
              <w:t xml:space="preserve">, un importe equivalente al </w:t>
            </w:r>
            <w:r>
              <w:rPr>
                <w:rFonts w:ascii="Times New Roman" w:cs="Times New Roman" w:eastAsia="Times New Roman" w:hAnsi="Times New Roman"/>
                <w:b/>
                <w:bCs/>
                <w:i w:val="false"/>
                <w:iCs w:val="false"/>
                <w:sz w:val="20"/>
                <w:szCs w:val="20"/>
              </w:rPr>
              <w:t xml:space="preserve">[veinticinco por ciento (25%)]</w:t>
            </w:r>
            <w:r>
              <w:rPr>
                <w:rFonts w:ascii="Times New Roman" w:cs="Times New Roman" w:eastAsia="Times New Roman" w:hAnsi="Times New Roman"/>
                <w:b w:val="false"/>
                <w:bCs w:val="false"/>
                <w:i w:val="false"/>
                <w:iCs w:val="false"/>
                <w:sz w:val="20"/>
                <w:szCs w:val="20"/>
              </w:rPr>
              <w:t xml:space="preserve"> de los ingresos brutos obtenidos por el Carrier en cada embarque de ese tipo, más los honorarios de abogado y gastos de cobranza razonables del Broker. Las Partes acuerdan que los daños efectivos del Broker serían de difícil determinación y que dicho importe constituye una estimación razonable de los mismos.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12.3</w:t>
            </w:r>
            <w:r>
              <w:rPr>
                <w:rFonts w:ascii="Times New Roman" w:cs="Times New Roman" w:eastAsia="Times New Roman" w:hAnsi="Times New Roman"/>
                <w:b w:val="false"/>
                <w:bCs w:val="false"/>
                <w:i w:val="false"/>
                <w:iCs w:val="false"/>
                <w:sz w:val="20"/>
                <w:szCs w:val="20"/>
              </w:rPr>
              <w:t xml:space="preserve"> Durante la Vigencia y por doce (12) meses posteriores, el Carrier no podrá intentar contratar ni vincular a empleados, dispatchers o carriers contratados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12.4</w:t>
            </w:r>
            <w:r>
              <w:rPr>
                <w:rFonts w:ascii="Times New Roman" w:cs="Times New Roman" w:eastAsia="Times New Roman" w:hAnsi="Times New Roman"/>
                <w:b w:val="false"/>
                <w:bCs w:val="false"/>
                <w:i w:val="false"/>
                <w:iCs w:val="false"/>
                <w:sz w:val="20"/>
                <w:szCs w:val="20"/>
              </w:rPr>
              <w:t xml:space="preserve"> Esta Cláusula no se aplica a clientes respecto de los cuales el Carrier pueda acreditar, mediante registros escritos anteriores al Job Tender correspondiente, que ya eran clientes suyos con independencia del Broker.</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13. CONFIDENTIALITY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13.1</w:t>
            </w:r>
            <w:r>
              <w:rPr>
                <w:rFonts w:ascii="Times New Roman" w:cs="Times New Roman" w:eastAsia="Times New Roman" w:hAnsi="Times New Roman"/>
                <w:b w:val="false"/>
                <w:bCs w:val="false"/>
                <w:i w:val="false"/>
                <w:iCs w:val="false"/>
                <w:sz w:val="20"/>
                <w:szCs w:val="20"/>
              </w:rPr>
              <w:t xml:space="preserve"> Customer lists and contact data, pricing and rate structures, lead sources, marketing methods, CRM data, settlement sheets, and Broker's business processes are Broker's </w:t>
            </w:r>
            <w:r>
              <w:rPr>
                <w:rFonts w:ascii="Times New Roman" w:cs="Times New Roman" w:eastAsia="Times New Roman" w:hAnsi="Times New Roman"/>
                <w:b/>
                <w:bCs/>
                <w:i w:val="false"/>
                <w:iCs w:val="false"/>
                <w:sz w:val="20"/>
                <w:szCs w:val="20"/>
              </w:rPr>
              <w:t xml:space="preserve">Confidential Information</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13.2</w:t>
            </w:r>
            <w:r>
              <w:rPr>
                <w:rFonts w:ascii="Times New Roman" w:cs="Times New Roman" w:eastAsia="Times New Roman" w:hAnsi="Times New Roman"/>
                <w:b w:val="false"/>
                <w:bCs w:val="false"/>
                <w:i w:val="false"/>
                <w:iCs w:val="false"/>
                <w:sz w:val="20"/>
                <w:szCs w:val="20"/>
              </w:rPr>
              <w:t xml:space="preserve"> Carrier shall use Confidential Information solely to perform Jobs under this Agreement, shall limit access to personnel with a need to know, and shall not disclose it to any third party or use it for its own account.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13.3</w:t>
            </w:r>
            <w:r>
              <w:rPr>
                <w:rFonts w:ascii="Times New Roman" w:cs="Times New Roman" w:eastAsia="Times New Roman" w:hAnsi="Times New Roman"/>
                <w:b w:val="false"/>
                <w:bCs w:val="false"/>
                <w:i w:val="false"/>
                <w:iCs w:val="false"/>
                <w:sz w:val="20"/>
                <w:szCs w:val="20"/>
              </w:rPr>
              <w:t xml:space="preserve"> Obligations under this Section survive for </w:t>
            </w:r>
            <w:r>
              <w:rPr>
                <w:rFonts w:ascii="Times New Roman" w:cs="Times New Roman" w:eastAsia="Times New Roman" w:hAnsi="Times New Roman"/>
                <w:b/>
                <w:bCs/>
                <w:i w:val="false"/>
                <w:iCs w:val="false"/>
                <w:sz w:val="20"/>
                <w:szCs w:val="20"/>
              </w:rPr>
              <w:t xml:space="preserve">three (3) years</w:t>
            </w:r>
            <w:r>
              <w:rPr>
                <w:rFonts w:ascii="Times New Roman" w:cs="Times New Roman" w:eastAsia="Times New Roman" w:hAnsi="Times New Roman"/>
                <w:b w:val="false"/>
                <w:bCs w:val="false"/>
                <w:i w:val="false"/>
                <w:iCs w:val="false"/>
                <w:sz w:val="20"/>
                <w:szCs w:val="20"/>
              </w:rPr>
              <w:t xml:space="preserve"> after termination, and indefinitely as to any information that qualifies as a trade secret.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13.4</w:t>
            </w:r>
            <w:r>
              <w:rPr>
                <w:rFonts w:ascii="Times New Roman" w:cs="Times New Roman" w:eastAsia="Times New Roman" w:hAnsi="Times New Roman"/>
                <w:b w:val="false"/>
                <w:bCs w:val="false"/>
                <w:i w:val="false"/>
                <w:iCs w:val="false"/>
                <w:sz w:val="20"/>
                <w:szCs w:val="20"/>
              </w:rPr>
              <w:t xml:space="preserve"> Carrier shall comply with applicable data protection laws with respect to customer personal information and shall promptly notify Broker of any unauthorized access or disclosure.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13.5</w:t>
            </w:r>
            <w:r>
              <w:rPr>
                <w:rFonts w:ascii="Times New Roman" w:cs="Times New Roman" w:eastAsia="Times New Roman" w:hAnsi="Times New Roman"/>
                <w:b w:val="false"/>
                <w:bCs w:val="false"/>
                <w:i w:val="false"/>
                <w:iCs w:val="false"/>
                <w:sz w:val="20"/>
                <w:szCs w:val="20"/>
              </w:rPr>
              <w:t xml:space="preserve"> Carrier acknowledges that a breach of Sections 12 or 13 would cause irreparable harm for which damages are an inadequate remedy, and that Broker is entitled to seek </w:t>
            </w:r>
            <w:r>
              <w:rPr>
                <w:rFonts w:ascii="Times New Roman" w:cs="Times New Roman" w:eastAsia="Times New Roman" w:hAnsi="Times New Roman"/>
                <w:b/>
                <w:bCs/>
                <w:i w:val="false"/>
                <w:iCs w:val="false"/>
                <w:sz w:val="20"/>
                <w:szCs w:val="20"/>
              </w:rPr>
              <w:t xml:space="preserve">injunctive relief</w:t>
            </w:r>
            <w:r>
              <w:rPr>
                <w:rFonts w:ascii="Times New Roman" w:cs="Times New Roman" w:eastAsia="Times New Roman" w:hAnsi="Times New Roman"/>
                <w:b w:val="false"/>
                <w:bCs w:val="false"/>
                <w:i w:val="false"/>
                <w:iCs w:val="false"/>
                <w:sz w:val="20"/>
                <w:szCs w:val="20"/>
              </w:rPr>
              <w:t xml:space="preserve"> without posting bond, in addition to all other remedies.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13. CONFIDENCIALIDAD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13.1</w:t>
            </w:r>
            <w:r>
              <w:rPr>
                <w:rFonts w:ascii="Times New Roman" w:cs="Times New Roman" w:eastAsia="Times New Roman" w:hAnsi="Times New Roman"/>
                <w:b w:val="false"/>
                <w:bCs w:val="false"/>
                <w:i w:val="false"/>
                <w:iCs w:val="false"/>
                <w:sz w:val="20"/>
                <w:szCs w:val="20"/>
              </w:rPr>
              <w:t xml:space="preserve"> Las listas de clientes y sus datos de contacto, la estructura de precios y tarifas, las fuentes de leads, los métodos de marketing, los datos del CRM, las planillas de liquidación y los procesos de negocio del Broker constituyen </w:t>
            </w:r>
            <w:r>
              <w:rPr>
                <w:rFonts w:ascii="Times New Roman" w:cs="Times New Roman" w:eastAsia="Times New Roman" w:hAnsi="Times New Roman"/>
                <w:b/>
                <w:bCs/>
                <w:i w:val="false"/>
                <w:iCs w:val="false"/>
                <w:sz w:val="20"/>
                <w:szCs w:val="20"/>
              </w:rPr>
              <w:t xml:space="preserve">Información Confidencial</w:t>
            </w:r>
            <w:r>
              <w:rPr>
                <w:rFonts w:ascii="Times New Roman" w:cs="Times New Roman" w:eastAsia="Times New Roman" w:hAnsi="Times New Roman"/>
                <w:b w:val="false"/>
                <w:bCs w:val="false"/>
                <w:i w:val="false"/>
                <w:iCs w:val="false"/>
                <w:sz w:val="20"/>
                <w:szCs w:val="20"/>
              </w:rPr>
              <w:t xml:space="preserve">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13.2</w:t>
            </w:r>
            <w:r>
              <w:rPr>
                <w:rFonts w:ascii="Times New Roman" w:cs="Times New Roman" w:eastAsia="Times New Roman" w:hAnsi="Times New Roman"/>
                <w:b w:val="false"/>
                <w:bCs w:val="false"/>
                <w:i w:val="false"/>
                <w:iCs w:val="false"/>
                <w:sz w:val="20"/>
                <w:szCs w:val="20"/>
              </w:rPr>
              <w:t xml:space="preserve"> El Carrier utilizará la Información Confidencial exclusivamente para ejecutar Jobs bajo este Contrato, limitará su acceso al personal que deba conocerla y no la divulgará a terceros ni la empleará por cuenta propia.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13.3</w:t>
            </w:r>
            <w:r>
              <w:rPr>
                <w:rFonts w:ascii="Times New Roman" w:cs="Times New Roman" w:eastAsia="Times New Roman" w:hAnsi="Times New Roman"/>
                <w:b w:val="false"/>
                <w:bCs w:val="false"/>
                <w:i w:val="false"/>
                <w:iCs w:val="false"/>
                <w:sz w:val="20"/>
                <w:szCs w:val="20"/>
              </w:rPr>
              <w:t xml:space="preserve"> Las obligaciones de esta Cláusula subsisten por </w:t>
            </w:r>
            <w:r>
              <w:rPr>
                <w:rFonts w:ascii="Times New Roman" w:cs="Times New Roman" w:eastAsia="Times New Roman" w:hAnsi="Times New Roman"/>
                <w:b/>
                <w:bCs/>
                <w:i w:val="false"/>
                <w:iCs w:val="false"/>
                <w:sz w:val="20"/>
                <w:szCs w:val="20"/>
              </w:rPr>
              <w:t xml:space="preserve">tres (3) años</w:t>
            </w:r>
            <w:r>
              <w:rPr>
                <w:rFonts w:ascii="Times New Roman" w:cs="Times New Roman" w:eastAsia="Times New Roman" w:hAnsi="Times New Roman"/>
                <w:b w:val="false"/>
                <w:bCs w:val="false"/>
                <w:i w:val="false"/>
                <w:iCs w:val="false"/>
                <w:sz w:val="20"/>
                <w:szCs w:val="20"/>
              </w:rPr>
              <w:t xml:space="preserve"> posteriores a la rescisión, y de manera indefinida respecto de la información que constituya secreto comercial.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13.4</w:t>
            </w:r>
            <w:r>
              <w:rPr>
                <w:rFonts w:ascii="Times New Roman" w:cs="Times New Roman" w:eastAsia="Times New Roman" w:hAnsi="Times New Roman"/>
                <w:b w:val="false"/>
                <w:bCs w:val="false"/>
                <w:i w:val="false"/>
                <w:iCs w:val="false"/>
                <w:sz w:val="20"/>
                <w:szCs w:val="20"/>
              </w:rPr>
              <w:t xml:space="preserve"> El Carrier cumplirá la normativa aplicable en materia de protección de datos respecto de la información personal de los clientes y notificará sin demora al Broker todo acceso o divulgación no autorizados.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13.5</w:t>
            </w:r>
            <w:r>
              <w:rPr>
                <w:rFonts w:ascii="Times New Roman" w:cs="Times New Roman" w:eastAsia="Times New Roman" w:hAnsi="Times New Roman"/>
                <w:b w:val="false"/>
                <w:bCs w:val="false"/>
                <w:i w:val="false"/>
                <w:iCs w:val="false"/>
                <w:sz w:val="20"/>
                <w:szCs w:val="20"/>
              </w:rPr>
              <w:t xml:space="preserve"> El Carrier reconoce que el incumplimiento de las Cláusulas 12 o 13 causaría un daño irreparable para el cual la indemnización resulta insuficiente, y que el Broker tiene derecho a solicitar </w:t>
            </w:r>
            <w:r>
              <w:rPr>
                <w:rFonts w:ascii="Times New Roman" w:cs="Times New Roman" w:eastAsia="Times New Roman" w:hAnsi="Times New Roman"/>
                <w:b/>
                <w:bCs/>
                <w:i w:val="false"/>
                <w:iCs w:val="false"/>
                <w:sz w:val="20"/>
                <w:szCs w:val="20"/>
              </w:rPr>
              <w:t xml:space="preserve">medidas cautelares</w:t>
            </w:r>
            <w:r>
              <w:rPr>
                <w:rFonts w:ascii="Times New Roman" w:cs="Times New Roman" w:eastAsia="Times New Roman" w:hAnsi="Times New Roman"/>
                <w:b w:val="false"/>
                <w:bCs w:val="false"/>
                <w:i w:val="false"/>
                <w:iCs w:val="false"/>
                <w:sz w:val="20"/>
                <w:szCs w:val="20"/>
              </w:rPr>
              <w:t xml:space="preserve"> sin necesidad de contracautela, sin perjuicio de los demás remedios.</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14. COMPLIANCE WITH LAW</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comply at all times with all applicable federal, state, and local laws and regulations, including without limitation: FMCSA regulations; </w:t>
            </w:r>
            <w:r>
              <w:rPr>
                <w:rFonts w:ascii="Times New Roman" w:cs="Times New Roman" w:eastAsia="Times New Roman" w:hAnsi="Times New Roman"/>
                <w:b/>
                <w:bCs/>
                <w:i w:val="false"/>
                <w:iCs w:val="false"/>
                <w:sz w:val="20"/>
                <w:szCs w:val="20"/>
              </w:rPr>
              <w:t xml:space="preserve">49 C.F.R. Parts 370–379</w:t>
            </w:r>
            <w:r>
              <w:rPr>
                <w:rFonts w:ascii="Times New Roman" w:cs="Times New Roman" w:eastAsia="Times New Roman" w:hAnsi="Times New Roman"/>
                <w:b w:val="false"/>
                <w:bCs w:val="false"/>
                <w:i w:val="false"/>
                <w:iCs w:val="false"/>
                <w:sz w:val="20"/>
                <w:szCs w:val="20"/>
              </w:rPr>
              <w:t xml:space="preserve"> governing the transportation of household goods; hours-of-service rules; DOT drug and alcohol testing requirements; vehicle maintenance and inspection requirements; consumer protection and advertising laws; wage-and-hour laws; employment eligibility verification; and all licensing, registration, and tax obligations. Carrier shall provide the customer with all disclosures, estimates, inventories, and documents required by law.</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14. CUMPLIMIENTO NORMATIVO</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cumplirá en todo momento con la totalidad de la normativa federal, estatal y local aplicable, incluyendo sin limitación: los reglamentos de la FMCSA; las </w:t>
            </w:r>
            <w:r>
              <w:rPr>
                <w:rFonts w:ascii="Times New Roman" w:cs="Times New Roman" w:eastAsia="Times New Roman" w:hAnsi="Times New Roman"/>
                <w:b/>
                <w:bCs/>
                <w:i w:val="false"/>
                <w:iCs w:val="false"/>
                <w:sz w:val="20"/>
                <w:szCs w:val="20"/>
              </w:rPr>
              <w:t xml:space="preserve">Partes 370 a 379 del 49 C.F.R.</w:t>
            </w:r>
            <w:r>
              <w:rPr>
                <w:rFonts w:ascii="Times New Roman" w:cs="Times New Roman" w:eastAsia="Times New Roman" w:hAnsi="Times New Roman"/>
                <w:b w:val="false"/>
                <w:bCs w:val="false"/>
                <w:i w:val="false"/>
                <w:iCs w:val="false"/>
                <w:sz w:val="20"/>
                <w:szCs w:val="20"/>
              </w:rPr>
              <w:t xml:space="preserve"> que regulan el transporte de household goods; las normas de hours of service; los requisitos de testeo de drogas y alcohol del DOT; las exigencias de mantenimiento e inspección de vehículos; la normativa de defensa del consumidor y publicidad; la legislación laboral y salarial; la verificación de elegibilidad para el empleo; y todas las obligaciones de habilitación, registro e impositivas. El Carrier entregará al cliente todas las divulgaciones, presupuestos, inventarios y documentos exigidos por ley.</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15. TERM AND TERMINATION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15.1 Term.</w:t>
            </w:r>
            <w:r>
              <w:rPr>
                <w:rFonts w:ascii="Times New Roman" w:cs="Times New Roman" w:eastAsia="Times New Roman" w:hAnsi="Times New Roman"/>
                <w:b w:val="false"/>
                <w:bCs w:val="false"/>
                <w:i w:val="false"/>
                <w:iCs w:val="false"/>
                <w:sz w:val="20"/>
                <w:szCs w:val="20"/>
              </w:rPr>
              <w:t xml:space="preserve"> This Agreement begins on the Effective Date and continues for </w:t>
            </w:r>
            <w:r>
              <w:rPr>
                <w:rFonts w:ascii="Times New Roman" w:cs="Times New Roman" w:eastAsia="Times New Roman" w:hAnsi="Times New Roman"/>
                <w:b/>
                <w:bCs/>
                <w:i w:val="false"/>
                <w:iCs w:val="false"/>
                <w:sz w:val="20"/>
                <w:szCs w:val="20"/>
              </w:rPr>
              <w:t xml:space="preserve">one (1) year</w:t>
            </w:r>
            <w:r>
              <w:rPr>
                <w:rFonts w:ascii="Times New Roman" w:cs="Times New Roman" w:eastAsia="Times New Roman" w:hAnsi="Times New Roman"/>
                <w:b w:val="false"/>
                <w:bCs w:val="false"/>
                <w:i w:val="false"/>
                <w:iCs w:val="false"/>
                <w:sz w:val="20"/>
                <w:szCs w:val="20"/>
              </w:rPr>
              <w:t xml:space="preserve"> (the "</w:t>
            </w:r>
            <w:r>
              <w:rPr>
                <w:rFonts w:ascii="Times New Roman" w:cs="Times New Roman" w:eastAsia="Times New Roman" w:hAnsi="Times New Roman"/>
                <w:b/>
                <w:bCs/>
                <w:i w:val="false"/>
                <w:iCs w:val="false"/>
                <w:sz w:val="20"/>
                <w:szCs w:val="20"/>
              </w:rPr>
              <w:t xml:space="preserve">Initial Term</w:t>
            </w:r>
            <w:r>
              <w:rPr>
                <w:rFonts w:ascii="Times New Roman" w:cs="Times New Roman" w:eastAsia="Times New Roman" w:hAnsi="Times New Roman"/>
                <w:b w:val="false"/>
                <w:bCs w:val="false"/>
                <w:i w:val="false"/>
                <w:iCs w:val="false"/>
                <w:sz w:val="20"/>
                <w:szCs w:val="20"/>
              </w:rPr>
              <w:t xml:space="preserve">"), renewing automatically for successive one-year terms (each, with the Initial Term, the "</w:t>
            </w:r>
            <w:r>
              <w:rPr>
                <w:rFonts w:ascii="Times New Roman" w:cs="Times New Roman" w:eastAsia="Times New Roman" w:hAnsi="Times New Roman"/>
                <w:b/>
                <w:bCs/>
                <w:i w:val="false"/>
                <w:iCs w:val="false"/>
                <w:sz w:val="20"/>
                <w:szCs w:val="20"/>
              </w:rPr>
              <w:t xml:space="preserve">Term</w:t>
            </w:r>
            <w:r>
              <w:rPr>
                <w:rFonts w:ascii="Times New Roman" w:cs="Times New Roman" w:eastAsia="Times New Roman" w:hAnsi="Times New Roman"/>
                <w:b w:val="false"/>
                <w:bCs w:val="false"/>
                <w:i w:val="false"/>
                <w:iCs w:val="false"/>
                <w:sz w:val="20"/>
                <w:szCs w:val="20"/>
              </w:rPr>
              <w:t xml:space="preserve">") unless either Party gives written notice of non-renewal at least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before the end of the then-current term.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15.2 Termination for convenience.</w:t>
            </w:r>
            <w:r>
              <w:rPr>
                <w:rFonts w:ascii="Times New Roman" w:cs="Times New Roman" w:eastAsia="Times New Roman" w:hAnsi="Times New Roman"/>
                <w:b w:val="false"/>
                <w:bCs w:val="false"/>
                <w:i w:val="false"/>
                <w:iCs w:val="false"/>
                <w:sz w:val="20"/>
                <w:szCs w:val="20"/>
              </w:rPr>
              <w:t xml:space="preserve"> Either Party may terminate this Agreement for any reason on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prior written notice.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15.3 Immediate termination by Broker.</w:t>
            </w:r>
            <w:r>
              <w:rPr>
                <w:rFonts w:ascii="Times New Roman" w:cs="Times New Roman" w:eastAsia="Times New Roman" w:hAnsi="Times New Roman"/>
                <w:b w:val="false"/>
                <w:bCs w:val="false"/>
                <w:i w:val="false"/>
                <w:iCs w:val="false"/>
                <w:sz w:val="20"/>
                <w:szCs w:val="20"/>
              </w:rPr>
              <w:t xml:space="preserve"> Broker may terminate immediately, without notice or cure period, upon: lapse, suspension, or revocation of Carrier's operating authority or required insurance; failure to pay any amount when due; re-brokering in violation of Section 11; theft, fraud, hostage-loading, or misrepresentation to a customer; unsafe operation or an "Unsatisfactory" safety rating; a pattern of customer complaints or service failures; conviction of Carrier or its principals of a crime involving dishonesty; or Carrier's insolvency, assignment for the benefit of creditors, or bankruptcy filing.</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15.4 Jobs in progress.</w:t>
            </w:r>
            <w:r>
              <w:rPr>
                <w:rFonts w:ascii="Times New Roman" w:cs="Times New Roman" w:eastAsia="Times New Roman" w:hAnsi="Times New Roman"/>
                <w:b w:val="false"/>
                <w:bCs w:val="false"/>
                <w:i w:val="false"/>
                <w:iCs w:val="false"/>
                <w:sz w:val="20"/>
                <w:szCs w:val="20"/>
              </w:rPr>
              <w:t xml:space="preserve"> Termination does not relieve either Party of obligations relating to Jobs already accepted or in progress. Carrier shall complete all accepted Jobs unless Broker directs otherwise in writing, and all Broker Fees on those Jobs remain payable.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15.5 No refund.</w:t>
            </w:r>
            <w:r>
              <w:rPr>
                <w:rFonts w:ascii="Times New Roman" w:cs="Times New Roman" w:eastAsia="Times New Roman" w:hAnsi="Times New Roman"/>
                <w:b w:val="false"/>
                <w:bCs w:val="false"/>
                <w:i w:val="false"/>
                <w:iCs w:val="false"/>
                <w:sz w:val="20"/>
                <w:szCs w:val="20"/>
              </w:rPr>
              <w:t xml:space="preserve"> Termination or expiration for any reason gives rise to </w:t>
            </w:r>
            <w:r>
              <w:rPr>
                <w:rFonts w:ascii="Times New Roman" w:cs="Times New Roman" w:eastAsia="Times New Roman" w:hAnsi="Times New Roman"/>
                <w:b/>
                <w:bCs/>
                <w:i w:val="false"/>
                <w:iCs w:val="false"/>
                <w:sz w:val="20"/>
                <w:szCs w:val="20"/>
              </w:rPr>
              <w:t xml:space="preserve">no refund</w:t>
            </w:r>
            <w:r>
              <w:rPr>
                <w:rFonts w:ascii="Times New Roman" w:cs="Times New Roman" w:eastAsia="Times New Roman" w:hAnsi="Times New Roman"/>
                <w:b w:val="false"/>
                <w:bCs w:val="false"/>
                <w:i w:val="false"/>
                <w:iCs w:val="false"/>
                <w:sz w:val="20"/>
                <w:szCs w:val="20"/>
              </w:rPr>
              <w:t xml:space="preserve"> of any portion of the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15.6 Survival.</w:t>
            </w:r>
            <w:r>
              <w:rPr>
                <w:rFonts w:ascii="Times New Roman" w:cs="Times New Roman" w:eastAsia="Times New Roman" w:hAnsi="Times New Roman"/>
                <w:b w:val="false"/>
                <w:bCs w:val="false"/>
                <w:i w:val="false"/>
                <w:iCs w:val="false"/>
                <w:sz w:val="20"/>
                <w:szCs w:val="20"/>
              </w:rPr>
              <w:t xml:space="preserve"> Sections 5.3, 7, 8, 9, 10, 11.2, 12, 13, 16, and 17 survive termination or expiration.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15. VIGENCIA Y RESCISIÓN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15.1 Vigencia.</w:t>
            </w:r>
            <w:r>
              <w:rPr>
                <w:rFonts w:ascii="Times New Roman" w:cs="Times New Roman" w:eastAsia="Times New Roman" w:hAnsi="Times New Roman"/>
                <w:b w:val="false"/>
                <w:bCs w:val="false"/>
                <w:i w:val="false"/>
                <w:iCs w:val="false"/>
                <w:sz w:val="20"/>
                <w:szCs w:val="20"/>
              </w:rPr>
              <w:t xml:space="preserve"> Este Contrato comienza en la Fecha de Vigencia y se extiende por </w:t>
            </w:r>
            <w:r>
              <w:rPr>
                <w:rFonts w:ascii="Times New Roman" w:cs="Times New Roman" w:eastAsia="Times New Roman" w:hAnsi="Times New Roman"/>
                <w:b/>
                <w:bCs/>
                <w:i w:val="false"/>
                <w:iCs w:val="false"/>
                <w:sz w:val="20"/>
                <w:szCs w:val="20"/>
              </w:rPr>
              <w:t xml:space="preserve">un (1) año</w:t>
            </w:r>
            <w:r>
              <w:rPr>
                <w:rFonts w:ascii="Times New Roman" w:cs="Times New Roman" w:eastAsia="Times New Roman" w:hAnsi="Times New Roman"/>
                <w:b w:val="false"/>
                <w:bCs w:val="false"/>
                <w:i w:val="false"/>
                <w:iCs w:val="false"/>
                <w:sz w:val="20"/>
                <w:szCs w:val="20"/>
              </w:rPr>
              <w:t xml:space="preserve"> (el "</w:t>
            </w:r>
            <w:r>
              <w:rPr>
                <w:rFonts w:ascii="Times New Roman" w:cs="Times New Roman" w:eastAsia="Times New Roman" w:hAnsi="Times New Roman"/>
                <w:b/>
                <w:bCs/>
                <w:i w:val="false"/>
                <w:iCs w:val="false"/>
                <w:sz w:val="20"/>
                <w:szCs w:val="20"/>
              </w:rPr>
              <w:t xml:space="preserve">Plazo Inicial</w:t>
            </w:r>
            <w:r>
              <w:rPr>
                <w:rFonts w:ascii="Times New Roman" w:cs="Times New Roman" w:eastAsia="Times New Roman" w:hAnsi="Times New Roman"/>
                <w:b w:val="false"/>
                <w:bCs w:val="false"/>
                <w:i w:val="false"/>
                <w:iCs w:val="false"/>
                <w:sz w:val="20"/>
                <w:szCs w:val="20"/>
              </w:rPr>
              <w:t xml:space="preserve">"), renovándose automáticamente por períodos sucesivos de un año (cada uno, junto con el Plazo Inicial, la "</w:t>
            </w:r>
            <w:r>
              <w:rPr>
                <w:rFonts w:ascii="Times New Roman" w:cs="Times New Roman" w:eastAsia="Times New Roman" w:hAnsi="Times New Roman"/>
                <w:b/>
                <w:bCs/>
                <w:i w:val="false"/>
                <w:iCs w:val="false"/>
                <w:sz w:val="20"/>
                <w:szCs w:val="20"/>
              </w:rPr>
              <w:t xml:space="preserve">Vigencia</w:t>
            </w:r>
            <w:r>
              <w:rPr>
                <w:rFonts w:ascii="Times New Roman" w:cs="Times New Roman" w:eastAsia="Times New Roman" w:hAnsi="Times New Roman"/>
                <w:b w:val="false"/>
                <w:bCs w:val="false"/>
                <w:i w:val="false"/>
                <w:iCs w:val="false"/>
                <w:sz w:val="20"/>
                <w:szCs w:val="20"/>
              </w:rPr>
              <w:t xml:space="preserve">"), salvo que cualquiera de las Partes notifique por escrito su intención de no renovar con al menos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de anticipación al vencimiento del período en curso.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15.2 Rescisión sin causa.</w:t>
            </w:r>
            <w:r>
              <w:rPr>
                <w:rFonts w:ascii="Times New Roman" w:cs="Times New Roman" w:eastAsia="Times New Roman" w:hAnsi="Times New Roman"/>
                <w:b w:val="false"/>
                <w:bCs w:val="false"/>
                <w:i w:val="false"/>
                <w:iCs w:val="false"/>
                <w:sz w:val="20"/>
                <w:szCs w:val="20"/>
              </w:rPr>
              <w:t xml:space="preserve"> Cualquiera de las Partes podrá rescindir este Contrato por cualquier motivo, mediante aviso previo por escrito de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15.3 Rescisión inmediata por el Broker.</w:t>
            </w:r>
            <w:r>
              <w:rPr>
                <w:rFonts w:ascii="Times New Roman" w:cs="Times New Roman" w:eastAsia="Times New Roman" w:hAnsi="Times New Roman"/>
                <w:b w:val="false"/>
                <w:bCs w:val="false"/>
                <w:i w:val="false"/>
                <w:iCs w:val="false"/>
                <w:sz w:val="20"/>
                <w:szCs w:val="20"/>
              </w:rPr>
              <w:t xml:space="preserve"> El Broker podrá rescindir de inmediato, sin aviso previo ni plazo de subsanación, ante: caducidad, suspensión o revocación de la autoridad operativa o de los seguros exigidos al Carrier; falta de pago de cualquier importe a su vencimiento; re-brokering en violación de la Cláusula 11; hurto, fraude, retención indebida de la carga (hostage load) o falsedad frente a un cliente; operación insegura o calificación de seguridad "Unsatisfactory"; reiteración de reclamos de clientes o fallas de servicio; condena penal del Carrier o de sus titulares por delitos que involucren deshonestidad; o insolvencia, cesión de bienes a acreedores o presentación en quiebra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15.4 Jobs en curso.</w:t>
            </w:r>
            <w:r>
              <w:rPr>
                <w:rFonts w:ascii="Times New Roman" w:cs="Times New Roman" w:eastAsia="Times New Roman" w:hAnsi="Times New Roman"/>
                <w:b w:val="false"/>
                <w:bCs w:val="false"/>
                <w:i w:val="false"/>
                <w:iCs w:val="false"/>
                <w:sz w:val="20"/>
                <w:szCs w:val="20"/>
              </w:rPr>
              <w:t xml:space="preserve"> La rescisión no libera a ninguna de las Partes de las obligaciones relativas a Jobs ya aceptados o en curso. El Carrier deberá completar todos los Jobs aceptados, salvo instrucción escrita en contrario del Broker, y las Comisiones del Broker correspondientes permanecen exigibles.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15.5 Sin reembolso.</w:t>
            </w:r>
            <w:r>
              <w:rPr>
                <w:rFonts w:ascii="Times New Roman" w:cs="Times New Roman" w:eastAsia="Times New Roman" w:hAnsi="Times New Roman"/>
                <w:b w:val="false"/>
                <w:bCs w:val="false"/>
                <w:i w:val="false"/>
                <w:iCs w:val="false"/>
                <w:sz w:val="20"/>
                <w:szCs w:val="20"/>
              </w:rPr>
              <w:t xml:space="preserve"> La rescisión o el vencimiento por cualquier causa </w:t>
            </w:r>
            <w:r>
              <w:rPr>
                <w:rFonts w:ascii="Times New Roman" w:cs="Times New Roman" w:eastAsia="Times New Roman" w:hAnsi="Times New Roman"/>
                <w:b/>
                <w:bCs/>
                <w:i w:val="false"/>
                <w:iCs w:val="false"/>
                <w:sz w:val="20"/>
                <w:szCs w:val="20"/>
              </w:rPr>
              <w:t xml:space="preserve">no genera reembolso</w:t>
            </w:r>
            <w:r>
              <w:rPr>
                <w:rFonts w:ascii="Times New Roman" w:cs="Times New Roman" w:eastAsia="Times New Roman" w:hAnsi="Times New Roman"/>
                <w:b w:val="false"/>
                <w:bCs w:val="false"/>
                <w:i w:val="false"/>
                <w:iCs w:val="false"/>
                <w:sz w:val="20"/>
                <w:szCs w:val="20"/>
              </w:rPr>
              <w:t xml:space="preserve"> de porción alguna de la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15.6 Supervivencia.</w:t>
            </w:r>
            <w:r>
              <w:rPr>
                <w:rFonts w:ascii="Times New Roman" w:cs="Times New Roman" w:eastAsia="Times New Roman" w:hAnsi="Times New Roman"/>
                <w:b w:val="false"/>
                <w:bCs w:val="false"/>
                <w:i w:val="false"/>
                <w:iCs w:val="false"/>
                <w:sz w:val="20"/>
                <w:szCs w:val="20"/>
              </w:rPr>
              <w:t xml:space="preserve"> Las Cláusulas 5.3, 7, 8, 9, 10, 11.2, 12, 13, 16 y 17 subsisten a la rescisión o vencimiento.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16. GOVERNING LAW AND DISPUTE RESOLUTION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16.1 Governing law.</w:t>
            </w:r>
            <w:r>
              <w:rPr>
                <w:rFonts w:ascii="Times New Roman" w:cs="Times New Roman" w:eastAsia="Times New Roman" w:hAnsi="Times New Roman"/>
                <w:b w:val="false"/>
                <w:bCs w:val="false"/>
                <w:i w:val="false"/>
                <w:iCs w:val="false"/>
                <w:sz w:val="20"/>
                <w:szCs w:val="20"/>
              </w:rPr>
              <w:t xml:space="preserve"> This Agreement is governed by the laws of the </w:t>
            </w:r>
            <w:r>
              <w:rPr>
                <w:rFonts w:ascii="Times New Roman" w:cs="Times New Roman" w:eastAsia="Times New Roman" w:hAnsi="Times New Roman"/>
                <w:b/>
                <w:bCs/>
                <w:i w:val="false"/>
                <w:iCs w:val="false"/>
                <w:sz w:val="20"/>
                <w:szCs w:val="20"/>
              </w:rPr>
              <w:t xml:space="preserve">State of [STATE]</w:t>
            </w:r>
            <w:r>
              <w:rPr>
                <w:rFonts w:ascii="Times New Roman" w:cs="Times New Roman" w:eastAsia="Times New Roman" w:hAnsi="Times New Roman"/>
                <w:b w:val="false"/>
                <w:bCs w:val="false"/>
                <w:i w:val="false"/>
                <w:iCs w:val="false"/>
                <w:sz w:val="20"/>
                <w:szCs w:val="20"/>
              </w:rPr>
              <w:t xml:space="preserve">, without regard to its conflict-of-laws rules, except where federal transportation law preempts.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16.2 Negotiation.</w:t>
            </w:r>
            <w:r>
              <w:rPr>
                <w:rFonts w:ascii="Times New Roman" w:cs="Times New Roman" w:eastAsia="Times New Roman" w:hAnsi="Times New Roman"/>
                <w:b w:val="false"/>
                <w:bCs w:val="false"/>
                <w:i w:val="false"/>
                <w:iCs w:val="false"/>
                <w:sz w:val="20"/>
                <w:szCs w:val="20"/>
              </w:rPr>
              <w:t xml:space="preserve"> The Parties shall first attempt in good faith to resolve any dispute by negotiation for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 after written notice of the dispute.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16.3 Venue.</w:t>
            </w:r>
            <w:r>
              <w:rPr>
                <w:rFonts w:ascii="Times New Roman" w:cs="Times New Roman" w:eastAsia="Times New Roman" w:hAnsi="Times New Roman"/>
                <w:b w:val="false"/>
                <w:bCs w:val="false"/>
                <w:i w:val="false"/>
                <w:iCs w:val="false"/>
                <w:sz w:val="20"/>
                <w:szCs w:val="20"/>
              </w:rPr>
              <w:t xml:space="preserve"> If negotiation fails, the state and federal courts located in </w:t>
            </w:r>
            <w:r>
              <w:rPr>
                <w:rFonts w:ascii="Times New Roman" w:cs="Times New Roman" w:eastAsia="Times New Roman" w:hAnsi="Times New Roman"/>
                <w:b/>
                <w:bCs/>
                <w:i w:val="false"/>
                <w:iCs w:val="false"/>
                <w:sz w:val="20"/>
                <w:szCs w:val="20"/>
              </w:rPr>
              <w:t xml:space="preserve">[COUNTY], [STATE]</w:t>
            </w:r>
            <w:r>
              <w:rPr>
                <w:rFonts w:ascii="Times New Roman" w:cs="Times New Roman" w:eastAsia="Times New Roman" w:hAnsi="Times New Roman"/>
                <w:b w:val="false"/>
                <w:bCs w:val="false"/>
                <w:i w:val="false"/>
                <w:iCs w:val="false"/>
                <w:sz w:val="20"/>
                <w:szCs w:val="20"/>
              </w:rPr>
              <w:t xml:space="preserve"> have exclusive jurisdiction and venue. Each Party consents to personal jurisdiction there and waives any objection based on forum non conveniens.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16.4 Attorneys' fees.</w:t>
            </w:r>
            <w:r>
              <w:rPr>
                <w:rFonts w:ascii="Times New Roman" w:cs="Times New Roman" w:eastAsia="Times New Roman" w:hAnsi="Times New Roman"/>
                <w:b w:val="false"/>
                <w:bCs w:val="false"/>
                <w:i w:val="false"/>
                <w:iCs w:val="false"/>
                <w:sz w:val="20"/>
                <w:szCs w:val="20"/>
              </w:rPr>
              <w:t xml:space="preserve"> The prevailing Party is entitled to recover its reasonable attorneys' fees, expert fees, and costs.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16.5 Waivers.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EACH PARTY WAIVES TRIAL BY JURY</w:t>
            </w:r>
            <w:r>
              <w:rPr>
                <w:rFonts w:ascii="Times New Roman" w:cs="Times New Roman" w:eastAsia="Times New Roman" w:hAnsi="Times New Roman"/>
                <w:b w:val="false"/>
                <w:bCs w:val="false"/>
                <w:i w:val="false"/>
                <w:iCs w:val="false"/>
                <w:sz w:val="20"/>
                <w:szCs w:val="20"/>
              </w:rPr>
              <w:t xml:space="preserve"> and waives any right to bring or participate in a class or collective action against the other.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16.6 Collections.</w:t>
            </w:r>
            <w:r>
              <w:rPr>
                <w:rFonts w:ascii="Times New Roman" w:cs="Times New Roman" w:eastAsia="Times New Roman" w:hAnsi="Times New Roman"/>
                <w:b w:val="false"/>
                <w:bCs w:val="false"/>
                <w:i w:val="false"/>
                <w:iCs w:val="false"/>
                <w:sz w:val="20"/>
                <w:szCs w:val="20"/>
              </w:rPr>
              <w:t xml:space="preserve"> Nothing in this Section prevents Broker from bringing an action for unpaid amounts, or from seeking injunctive relief under Section 13.5, in any court of competent jurisdiction.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16. LEY APLICABLE Y RESOLUCIÓN DE CONFLICTOS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16.1 Ley aplicable.</w:t>
            </w:r>
            <w:r>
              <w:rPr>
                <w:rFonts w:ascii="Times New Roman" w:cs="Times New Roman" w:eastAsia="Times New Roman" w:hAnsi="Times New Roman"/>
                <w:b w:val="false"/>
                <w:bCs w:val="false"/>
                <w:i w:val="false"/>
                <w:iCs w:val="false"/>
                <w:sz w:val="20"/>
                <w:szCs w:val="20"/>
              </w:rPr>
              <w:t xml:space="preserve"> Este Contrato se rige por las leyes del </w:t>
            </w:r>
            <w:r>
              <w:rPr>
                <w:rFonts w:ascii="Times New Roman" w:cs="Times New Roman" w:eastAsia="Times New Roman" w:hAnsi="Times New Roman"/>
                <w:b/>
                <w:bCs/>
                <w:i w:val="false"/>
                <w:iCs w:val="false"/>
                <w:sz w:val="20"/>
                <w:szCs w:val="20"/>
              </w:rPr>
              <w:t xml:space="preserve">Estado de [ESTADO]</w:t>
            </w:r>
            <w:r>
              <w:rPr>
                <w:rFonts w:ascii="Times New Roman" w:cs="Times New Roman" w:eastAsia="Times New Roman" w:hAnsi="Times New Roman"/>
                <w:b w:val="false"/>
                <w:bCs w:val="false"/>
                <w:i w:val="false"/>
                <w:iCs w:val="false"/>
                <w:sz w:val="20"/>
                <w:szCs w:val="20"/>
              </w:rPr>
              <w:t xml:space="preserve">, con exclusión de sus normas de conflicto de leyes, salvo en lo que resulte desplazado por la legislación federal de transporte.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16.2 Negociación.</w:t>
            </w:r>
            <w:r>
              <w:rPr>
                <w:rFonts w:ascii="Times New Roman" w:cs="Times New Roman" w:eastAsia="Times New Roman" w:hAnsi="Times New Roman"/>
                <w:b w:val="false"/>
                <w:bCs w:val="false"/>
                <w:i w:val="false"/>
                <w:iCs w:val="false"/>
                <w:sz w:val="20"/>
                <w:szCs w:val="20"/>
              </w:rPr>
              <w:t xml:space="preserve"> Las Partes procurarán primero resolver de buena fe cualquier conflicto mediante negociación, durante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 contados desde la notificación escrita del conflicto.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16.3 Jurisdicción.</w:t>
            </w:r>
            <w:r>
              <w:rPr>
                <w:rFonts w:ascii="Times New Roman" w:cs="Times New Roman" w:eastAsia="Times New Roman" w:hAnsi="Times New Roman"/>
                <w:b w:val="false"/>
                <w:bCs w:val="false"/>
                <w:i w:val="false"/>
                <w:iCs w:val="false"/>
                <w:sz w:val="20"/>
                <w:szCs w:val="20"/>
              </w:rPr>
              <w:t xml:space="preserve"> Fracasada la negociación, serán exclusivamente competentes los tribunales estatales y federales con asiento en </w:t>
            </w:r>
            <w:r>
              <w:rPr>
                <w:rFonts w:ascii="Times New Roman" w:cs="Times New Roman" w:eastAsia="Times New Roman" w:hAnsi="Times New Roman"/>
                <w:b/>
                <w:bCs/>
                <w:i w:val="false"/>
                <w:iCs w:val="false"/>
                <w:sz w:val="20"/>
                <w:szCs w:val="20"/>
              </w:rPr>
              <w:t xml:space="preserve">[CONDADO], [ESTADO]</w:t>
            </w:r>
            <w:r>
              <w:rPr>
                <w:rFonts w:ascii="Times New Roman" w:cs="Times New Roman" w:eastAsia="Times New Roman" w:hAnsi="Times New Roman"/>
                <w:b w:val="false"/>
                <w:bCs w:val="false"/>
                <w:i w:val="false"/>
                <w:iCs w:val="false"/>
                <w:sz w:val="20"/>
                <w:szCs w:val="20"/>
              </w:rPr>
              <w:t xml:space="preserve">. Cada Parte se somete a dicha jurisdicción personal y renuncia a toda objeción fundada en forum non conveniens.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16.4 Honorarios.</w:t>
            </w:r>
            <w:r>
              <w:rPr>
                <w:rFonts w:ascii="Times New Roman" w:cs="Times New Roman" w:eastAsia="Times New Roman" w:hAnsi="Times New Roman"/>
                <w:b w:val="false"/>
                <w:bCs w:val="false"/>
                <w:i w:val="false"/>
                <w:iCs w:val="false"/>
                <w:sz w:val="20"/>
                <w:szCs w:val="20"/>
              </w:rPr>
              <w:t xml:space="preserve"> La Parte vencedora tendrá derecho a recuperar sus honorarios de abogado y de peritos, y sus costas, en montos razonables.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16.5 Renuncias.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CADA PARTE RENUNCIA AL JUICIO POR JURADOS</w:t>
            </w:r>
            <w:r>
              <w:rPr>
                <w:rFonts w:ascii="Times New Roman" w:cs="Times New Roman" w:eastAsia="Times New Roman" w:hAnsi="Times New Roman"/>
                <w:b w:val="false"/>
                <w:bCs w:val="false"/>
                <w:i w:val="false"/>
                <w:iCs w:val="false"/>
                <w:sz w:val="20"/>
                <w:szCs w:val="20"/>
              </w:rPr>
              <w:t xml:space="preserve"> y renuncia a promover o participar en acciones de clase o colectivas contra la otra.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16.6 Cobranzas.</w:t>
            </w:r>
            <w:r>
              <w:rPr>
                <w:rFonts w:ascii="Times New Roman" w:cs="Times New Roman" w:eastAsia="Times New Roman" w:hAnsi="Times New Roman"/>
                <w:b w:val="false"/>
                <w:bCs w:val="false"/>
                <w:i w:val="false"/>
                <w:iCs w:val="false"/>
                <w:sz w:val="20"/>
                <w:szCs w:val="20"/>
              </w:rPr>
              <w:t xml:space="preserve"> Nada de lo previsto en esta Cláusula impide al Broker promover acciones por cobro de sumas impagas, ni solicitar medidas cautelares conforme a la Cláusula 13.5, ante cualquier tribunal competente.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17. GENERAL PROVISIONS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 Entire agreement.</w:t>
            </w:r>
            <w:r>
              <w:rPr>
                <w:rFonts w:ascii="Times New Roman" w:cs="Times New Roman" w:eastAsia="Times New Roman" w:hAnsi="Times New Roman"/>
                <w:b w:val="false"/>
                <w:bCs w:val="false"/>
                <w:i w:val="false"/>
                <w:iCs w:val="false"/>
                <w:sz w:val="20"/>
                <w:szCs w:val="20"/>
              </w:rPr>
              <w:t xml:space="preserve"> This Agreement, together with its Exhibits, is the entire agreement between the Parties as to its subject matter and supersedes all prior or contemporaneous agreements, proposals, and representations, written or oral.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17.2 Amendment.</w:t>
            </w:r>
            <w:r>
              <w:rPr>
                <w:rFonts w:ascii="Times New Roman" w:cs="Times New Roman" w:eastAsia="Times New Roman" w:hAnsi="Times New Roman"/>
                <w:b w:val="false"/>
                <w:bCs w:val="false"/>
                <w:i w:val="false"/>
                <w:iCs w:val="false"/>
                <w:sz w:val="20"/>
                <w:szCs w:val="20"/>
              </w:rPr>
              <w:t xml:space="preserve"> Except as expressly provided in Section 7.7, this Agreement may be amended only by a writing signed by both Parties.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17.3 No waiver.</w:t>
            </w:r>
            <w:r>
              <w:rPr>
                <w:rFonts w:ascii="Times New Roman" w:cs="Times New Roman" w:eastAsia="Times New Roman" w:hAnsi="Times New Roman"/>
                <w:b w:val="false"/>
                <w:bCs w:val="false"/>
                <w:i w:val="false"/>
                <w:iCs w:val="false"/>
                <w:sz w:val="20"/>
                <w:szCs w:val="20"/>
              </w:rPr>
              <w:t xml:space="preserve"> No failure or delay in exercising a right waives it. A waiver on one occasion is not a waiver of any other occasion. Course of dealing does not modify this Agreement.</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17.4 Severability.</w:t>
            </w:r>
            <w:r>
              <w:rPr>
                <w:rFonts w:ascii="Times New Roman" w:cs="Times New Roman" w:eastAsia="Times New Roman" w:hAnsi="Times New Roman"/>
                <w:b w:val="false"/>
                <w:bCs w:val="false"/>
                <w:i w:val="false"/>
                <w:iCs w:val="false"/>
                <w:sz w:val="20"/>
                <w:szCs w:val="20"/>
              </w:rPr>
              <w:t xml:space="preserve"> If any provision is held invalid or unenforceable, it shall be modified to the minimum extent necessary to be enforceable, or severed, and the remainder of the Agreement remains in full force.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17.5 Notices.</w:t>
            </w:r>
            <w:r>
              <w:rPr>
                <w:rFonts w:ascii="Times New Roman" w:cs="Times New Roman" w:eastAsia="Times New Roman" w:hAnsi="Times New Roman"/>
                <w:b w:val="false"/>
                <w:bCs w:val="false"/>
                <w:i w:val="false"/>
                <w:iCs w:val="false"/>
                <w:sz w:val="20"/>
                <w:szCs w:val="20"/>
              </w:rPr>
              <w:t xml:space="preserve"> Notices must be in writing and delivered to the addresses in </w:t>
            </w:r>
            <w:r>
              <w:rPr>
                <w:rFonts w:ascii="Times New Roman" w:cs="Times New Roman" w:eastAsia="Times New Roman" w:hAnsi="Times New Roman"/>
                <w:b/>
                <w:bCs/>
                <w:i w:val="false"/>
                <w:iCs w:val="false"/>
                <w:sz w:val="20"/>
                <w:szCs w:val="20"/>
              </w:rPr>
              <w:t xml:space="preserve">Exhibit B</w:t>
            </w:r>
            <w:r>
              <w:rPr>
                <w:rFonts w:ascii="Times New Roman" w:cs="Times New Roman" w:eastAsia="Times New Roman" w:hAnsi="Times New Roman"/>
                <w:b w:val="false"/>
                <w:bCs w:val="false"/>
                <w:i w:val="false"/>
                <w:iCs w:val="false"/>
                <w:sz w:val="20"/>
                <w:szCs w:val="20"/>
              </w:rPr>
              <w:t xml:space="preserve"> by email with confirmation of receipt, nationally recognized courier, or certified mail. Job Tenders and acceptances may be given by email, SMS, or through Broker's CRM.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17.6 Assignment.</w:t>
            </w:r>
            <w:r>
              <w:rPr>
                <w:rFonts w:ascii="Times New Roman" w:cs="Times New Roman" w:eastAsia="Times New Roman" w:hAnsi="Times New Roman"/>
                <w:b w:val="false"/>
                <w:bCs w:val="false"/>
                <w:i w:val="false"/>
                <w:iCs w:val="false"/>
                <w:sz w:val="20"/>
                <w:szCs w:val="20"/>
              </w:rPr>
              <w:t xml:space="preserve"> Carrier may not assign this Agreement or any right under it, by operation of law or otherwise, without Broker's prior written consent. Broker may assign to an affiliate or to a successor in interest. This Agreement binds the Parties' permitted successors and assigns.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17.7 Force majeure.</w:t>
            </w:r>
            <w:r>
              <w:rPr>
                <w:rFonts w:ascii="Times New Roman" w:cs="Times New Roman" w:eastAsia="Times New Roman" w:hAnsi="Times New Roman"/>
                <w:b w:val="false"/>
                <w:bCs w:val="false"/>
                <w:i w:val="false"/>
                <w:iCs w:val="false"/>
                <w:sz w:val="20"/>
                <w:szCs w:val="20"/>
              </w:rPr>
              <w:t xml:space="preserve"> Neither Party is liable for delay or failure to perform (other than payment obligations) caused by events beyond its reasonable control, including natural disaster, fire, war, civil unrest, epidemic, government order, or labor disruption not involving its own workforce.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17.8 Counterparts; electronic signature.</w:t>
            </w:r>
            <w:r>
              <w:rPr>
                <w:rFonts w:ascii="Times New Roman" w:cs="Times New Roman" w:eastAsia="Times New Roman" w:hAnsi="Times New Roman"/>
                <w:b w:val="false"/>
                <w:bCs w:val="false"/>
                <w:i w:val="false"/>
                <w:iCs w:val="false"/>
                <w:sz w:val="20"/>
                <w:szCs w:val="20"/>
              </w:rPr>
              <w:t xml:space="preserve"> This Agreement may be executed in counterparts and delivered electronically. Electronic and scanned signatures have the same effect as originals under the </w:t>
            </w:r>
            <w:r>
              <w:rPr>
                <w:rFonts w:ascii="Times New Roman" w:cs="Times New Roman" w:eastAsia="Times New Roman" w:hAnsi="Times New Roman"/>
                <w:b/>
                <w:bCs/>
                <w:i w:val="false"/>
                <w:iCs w:val="false"/>
                <w:sz w:val="20"/>
                <w:szCs w:val="20"/>
              </w:rPr>
              <w:t xml:space="preserve">E-SIGN Act</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bCs/>
                <w:i w:val="false"/>
                <w:iCs w:val="false"/>
                <w:sz w:val="20"/>
                <w:szCs w:val="20"/>
              </w:rPr>
              <w:t xml:space="preserve">UETA</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17.9 Language.</w:t>
            </w:r>
            <w:r>
              <w:rPr>
                <w:rFonts w:ascii="Times New Roman" w:cs="Times New Roman" w:eastAsia="Times New Roman" w:hAnsi="Times New Roman"/>
                <w:b w:val="false"/>
                <w:bCs w:val="false"/>
                <w:i w:val="false"/>
                <w:iCs w:val="false"/>
                <w:sz w:val="20"/>
                <w:szCs w:val="20"/>
              </w:rPr>
              <w:t xml:space="preserve"> This Agreement is executed in </w:t>
            </w:r>
            <w:r>
              <w:rPr>
                <w:rFonts w:ascii="Times New Roman" w:cs="Times New Roman" w:eastAsia="Times New Roman" w:hAnsi="Times New Roman"/>
                <w:b/>
                <w:bCs/>
                <w:i w:val="false"/>
                <w:iCs w:val="false"/>
                <w:sz w:val="20"/>
                <w:szCs w:val="20"/>
              </w:rPr>
              <w:t xml:space="preserve">English and Spanish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In the event of any discrepancy, conflict, or question of interpretation, the English version governs.</w:t>
            </w:r>
            <w:r>
              <w:rPr>
                <w:rFonts w:ascii="Times New Roman" w:cs="Times New Roman" w:eastAsia="Times New Roman" w:hAnsi="Times New Roman"/>
                <w:b w:val="false"/>
                <w:bCs w:val="false"/>
                <w:i w:val="false"/>
                <w:iCs w:val="false"/>
                <w:sz w:val="20"/>
                <w:szCs w:val="20"/>
              </w:rPr>
              <w:t xml:space="preserve"> Each Party acknowledges that it has read and understood the Agreement in the language of its choice and has had the opportunity to consult independent legal counsel.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17.10 Headings.</w:t>
            </w:r>
            <w:r>
              <w:rPr>
                <w:rFonts w:ascii="Times New Roman" w:cs="Times New Roman" w:eastAsia="Times New Roman" w:hAnsi="Times New Roman"/>
                <w:b w:val="false"/>
                <w:bCs w:val="false"/>
                <w:i w:val="false"/>
                <w:iCs w:val="false"/>
                <w:sz w:val="20"/>
                <w:szCs w:val="20"/>
              </w:rPr>
              <w:t xml:space="preserve"> Headings are for convenience only and do not affect interpretation.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17. DISPOSICIONES GENERALES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 Contrato íntegro.</w:t>
            </w:r>
            <w:r>
              <w:rPr>
                <w:rFonts w:ascii="Times New Roman" w:cs="Times New Roman" w:eastAsia="Times New Roman" w:hAnsi="Times New Roman"/>
                <w:b w:val="false"/>
                <w:bCs w:val="false"/>
                <w:i w:val="false"/>
                <w:iCs w:val="false"/>
                <w:sz w:val="20"/>
                <w:szCs w:val="20"/>
              </w:rPr>
              <w:t xml:space="preserve"> Este Contrato, junto con sus Anexos, constituye el acuerdo íntegro entre las Partes sobre su objeto y reemplaza todo acuerdo, propuesta o manifestación anterior o contemporánea, escrita u oral.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17.2 Modificaciones.</w:t>
            </w:r>
            <w:r>
              <w:rPr>
                <w:rFonts w:ascii="Times New Roman" w:cs="Times New Roman" w:eastAsia="Times New Roman" w:hAnsi="Times New Roman"/>
                <w:b w:val="false"/>
                <w:bCs w:val="false"/>
                <w:i w:val="false"/>
                <w:iCs w:val="false"/>
                <w:sz w:val="20"/>
                <w:szCs w:val="20"/>
              </w:rPr>
              <w:t xml:space="preserve"> Salvo lo expresamente previsto en la Cláusula 7.7, este Contrato solo podrá modificarse por escrito firmado por ambas Partes.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17.3 No renuncia.</w:t>
            </w:r>
            <w:r>
              <w:rPr>
                <w:rFonts w:ascii="Times New Roman" w:cs="Times New Roman" w:eastAsia="Times New Roman" w:hAnsi="Times New Roman"/>
                <w:b w:val="false"/>
                <w:bCs w:val="false"/>
                <w:i w:val="false"/>
                <w:iCs w:val="false"/>
                <w:sz w:val="20"/>
                <w:szCs w:val="20"/>
              </w:rPr>
              <w:t xml:space="preserve"> La omisión o demora en el ejercicio de un derecho no implica renuncia. La renuncia en una oportunidad no constituye renuncia en otra. La conducta de las Partes no modifica este Contrato.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17.4 Divisibilidad.</w:t>
            </w:r>
            <w:r>
              <w:rPr>
                <w:rFonts w:ascii="Times New Roman" w:cs="Times New Roman" w:eastAsia="Times New Roman" w:hAnsi="Times New Roman"/>
                <w:b w:val="false"/>
                <w:bCs w:val="false"/>
                <w:i w:val="false"/>
                <w:iCs w:val="false"/>
                <w:sz w:val="20"/>
                <w:szCs w:val="20"/>
              </w:rPr>
              <w:t xml:space="preserve"> Si alguna disposición fuera declarada inválida o inejecutable, será modificada en la medida mínima necesaria para tornarla ejecutable, o suprimida, permaneciendo el resto del Contrato en plena vigencia.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17.5 Notificaciones.</w:t>
            </w:r>
            <w:r>
              <w:rPr>
                <w:rFonts w:ascii="Times New Roman" w:cs="Times New Roman" w:eastAsia="Times New Roman" w:hAnsi="Times New Roman"/>
                <w:b w:val="false"/>
                <w:bCs w:val="false"/>
                <w:i w:val="false"/>
                <w:iCs w:val="false"/>
                <w:sz w:val="20"/>
                <w:szCs w:val="20"/>
              </w:rPr>
              <w:t xml:space="preserve"> Las notificaciones deberán efectuarse por escrito a los domicilios del </w:t>
            </w:r>
            <w:r>
              <w:rPr>
                <w:rFonts w:ascii="Times New Roman" w:cs="Times New Roman" w:eastAsia="Times New Roman" w:hAnsi="Times New Roman"/>
                <w:b/>
                <w:bCs/>
                <w:i w:val="false"/>
                <w:iCs w:val="false"/>
                <w:sz w:val="20"/>
                <w:szCs w:val="20"/>
              </w:rPr>
              <w:t xml:space="preserve">Anexo B</w:t>
            </w:r>
            <w:r>
              <w:rPr>
                <w:rFonts w:ascii="Times New Roman" w:cs="Times New Roman" w:eastAsia="Times New Roman" w:hAnsi="Times New Roman"/>
                <w:b w:val="false"/>
                <w:bCs w:val="false"/>
                <w:i w:val="false"/>
                <w:iCs w:val="false"/>
                <w:sz w:val="20"/>
                <w:szCs w:val="20"/>
              </w:rPr>
              <w:t xml:space="preserve">, mediante correo electrónico con confirmación de recepción, courier de reconocido prestigio o correo certificado. Los Job Tenders y sus aceptaciones podrán cursarse por correo electrónico, SMS o a través del CRM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17.6 Cesión.</w:t>
            </w:r>
            <w:r>
              <w:rPr>
                <w:rFonts w:ascii="Times New Roman" w:cs="Times New Roman" w:eastAsia="Times New Roman" w:hAnsi="Times New Roman"/>
                <w:b w:val="false"/>
                <w:bCs w:val="false"/>
                <w:i w:val="false"/>
                <w:iCs w:val="false"/>
                <w:sz w:val="20"/>
                <w:szCs w:val="20"/>
              </w:rPr>
              <w:t xml:space="preserve"> El Carrier no podrá ceder este Contrato ni derecho alguno derivado de él, por acto o por ministerio de la ley, sin el consentimiento previo y por escrito del Broker. El Broker podrá cederlo a una sociedad vinculada o a un sucesor. Este Contrato obliga a los sucesores y cesionarios autorizados de las Partes.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17.7 Caso fortuito o fuerza mayor.</w:t>
            </w:r>
            <w:r>
              <w:rPr>
                <w:rFonts w:ascii="Times New Roman" w:cs="Times New Roman" w:eastAsia="Times New Roman" w:hAnsi="Times New Roman"/>
                <w:b w:val="false"/>
                <w:bCs w:val="false"/>
                <w:i w:val="false"/>
                <w:iCs w:val="false"/>
                <w:sz w:val="20"/>
                <w:szCs w:val="20"/>
              </w:rPr>
              <w:t xml:space="preserve"> Ninguna Parte responderá por demoras o incumplimientos (distintos de las obligaciones de pago) causados por hechos ajenos a su control razonable, incluidos catástrofes naturales, incendio, guerra, conmoción civil, epidemia, orden gubernamental o conflicto gremial que no involucre a su propio personal.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17.8 Ejemplares; firma electrónica.</w:t>
            </w:r>
            <w:r>
              <w:rPr>
                <w:rFonts w:ascii="Times New Roman" w:cs="Times New Roman" w:eastAsia="Times New Roman" w:hAnsi="Times New Roman"/>
                <w:b w:val="false"/>
                <w:bCs w:val="false"/>
                <w:i w:val="false"/>
                <w:iCs w:val="false"/>
                <w:sz w:val="20"/>
                <w:szCs w:val="20"/>
              </w:rPr>
              <w:t xml:space="preserve"> Este Contrato podrá suscribirse en ejemplares y entregarse por medios electrónicos. Las firmas electrónicas y escaneadas tienen el mismo efecto que las originales conforme a la </w:t>
            </w:r>
            <w:r>
              <w:rPr>
                <w:rFonts w:ascii="Times New Roman" w:cs="Times New Roman" w:eastAsia="Times New Roman" w:hAnsi="Times New Roman"/>
                <w:b/>
                <w:bCs/>
                <w:i w:val="false"/>
                <w:iCs w:val="false"/>
                <w:sz w:val="20"/>
                <w:szCs w:val="20"/>
              </w:rPr>
              <w:t xml:space="preserve">E-SIGN Act</w:t>
            </w:r>
            <w:r>
              <w:rPr>
                <w:rFonts w:ascii="Times New Roman" w:cs="Times New Roman" w:eastAsia="Times New Roman" w:hAnsi="Times New Roman"/>
                <w:b w:val="false"/>
                <w:bCs w:val="false"/>
                <w:i w:val="false"/>
                <w:iCs w:val="false"/>
                <w:sz w:val="20"/>
                <w:szCs w:val="20"/>
              </w:rPr>
              <w:t xml:space="preserve"> y a </w:t>
            </w:r>
            <w:r>
              <w:rPr>
                <w:rFonts w:ascii="Times New Roman" w:cs="Times New Roman" w:eastAsia="Times New Roman" w:hAnsi="Times New Roman"/>
                <w:b/>
                <w:bCs/>
                <w:i w:val="false"/>
                <w:iCs w:val="false"/>
                <w:sz w:val="20"/>
                <w:szCs w:val="20"/>
              </w:rPr>
              <w:t xml:space="preserve">UETA</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17.9 Idioma.</w:t>
            </w:r>
            <w:r>
              <w:rPr>
                <w:rFonts w:ascii="Times New Roman" w:cs="Times New Roman" w:eastAsia="Times New Roman" w:hAnsi="Times New Roman"/>
                <w:b w:val="false"/>
                <w:bCs w:val="false"/>
                <w:i w:val="false"/>
                <w:iCs w:val="false"/>
                <w:sz w:val="20"/>
                <w:szCs w:val="20"/>
              </w:rPr>
              <w:t xml:space="preserve"> Este Contrato se suscribe en </w:t>
            </w:r>
            <w:r>
              <w:rPr>
                <w:rFonts w:ascii="Times New Roman" w:cs="Times New Roman" w:eastAsia="Times New Roman" w:hAnsi="Times New Roman"/>
                <w:b/>
                <w:bCs/>
                <w:i w:val="false"/>
                <w:iCs w:val="false"/>
                <w:sz w:val="20"/>
                <w:szCs w:val="20"/>
              </w:rPr>
              <w:t xml:space="preserve">inglés y español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En caso de discrepancia, conflicto o duda de interpretación, prevalece la versión en inglés.</w:t>
            </w:r>
            <w:r>
              <w:rPr>
                <w:rFonts w:ascii="Times New Roman" w:cs="Times New Roman" w:eastAsia="Times New Roman" w:hAnsi="Times New Roman"/>
                <w:b w:val="false"/>
                <w:bCs w:val="false"/>
                <w:i w:val="false"/>
                <w:iCs w:val="false"/>
                <w:sz w:val="20"/>
                <w:szCs w:val="20"/>
              </w:rPr>
              <w:t xml:space="preserve"> Cada Parte reconoce haber leído y comprendido el Contrato en el idioma de su elección y haber tenido la oportunidad de consultar a un asesor legal independiente.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17.10 Títulos.</w:t>
            </w:r>
            <w:r>
              <w:rPr>
                <w:rFonts w:ascii="Times New Roman" w:cs="Times New Roman" w:eastAsia="Times New Roman" w:hAnsi="Times New Roman"/>
                <w:b w:val="false"/>
                <w:bCs w:val="false"/>
                <w:i w:val="false"/>
                <w:iCs w:val="false"/>
                <w:sz w:val="20"/>
                <w:szCs w:val="20"/>
              </w:rPr>
              <w:t xml:space="preserve"> Los títulos son meramente indicativos y no afectan la interpretación.</w:t>
            </w:r>
          </w:p>
        </w:tc>
      </w:tr>
    </w:tbl>
    <w:p>
      <w:r>
        <w:br w:type="page"/>
      </w:r>
    </w:p>
    <w:p>
      <w:pPr>
        <w:spacing w:after="160"/>
        <w:jc w:val="center"/>
      </w:pPr>
      <w:r>
        <w:rPr>
          <w:rFonts w:ascii="Times New Roman" w:cs="Times New Roman" w:eastAsia="Times New Roman" w:hAnsi="Times New Roman"/>
          <w:b/>
          <w:bCs/>
          <w:sz w:val="24"/>
          <w:szCs w:val="24"/>
        </w:rPr>
        <w:t xml:space="preserve">SIGNATURES / FIRMAS</w:t>
      </w:r>
    </w:p>
    <w:p>
      <w:pPr>
        <w:spacing w:after="60" w:line="250"/>
        <w:jc w:val="both"/>
      </w:pPr>
      <w:r>
        <w:rPr>
          <w:rFonts w:ascii="Times New Roman" w:cs="Times New Roman" w:eastAsia="Times New Roman" w:hAnsi="Times New Roman"/>
          <w:b w:val="false"/>
          <w:bCs w:val="false"/>
          <w:i w:val="false"/>
          <w:iCs w:val="false"/>
          <w:sz w:val="20"/>
          <w:szCs w:val="20"/>
        </w:rPr>
        <w:t xml:space="preserve">IN WITNESS WHEREOF, the Parties have executed this Agreement as of the Effective Date. Each signatory represents that they are duly authorized to bind their respective Party.</w:t>
      </w:r>
    </w:p>
    <w:p>
      <w:pPr>
        <w:spacing w:after="300" w:line="250"/>
        <w:jc w:val="both"/>
      </w:pPr>
      <w:r>
        <w:rPr>
          <w:rFonts w:ascii="Times New Roman" w:cs="Times New Roman" w:eastAsia="Times New Roman" w:hAnsi="Times New Roman"/>
          <w:b w:val="false"/>
          <w:bCs w:val="false"/>
          <w:i w:val="false"/>
          <w:iCs w:val="false"/>
          <w:sz w:val="20"/>
          <w:szCs w:val="20"/>
        </w:rPr>
        <w:t xml:space="preserve">EN PRUEBA DE CONFORMIDAD, las Partes suscriben este Contrato en la Fecha de Vigencia. Cada firmante declara encontrarse debidamente facultado para obligar a su respectiva Parte.</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BROKER — INVICTUS BROKERAGE LLC</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CARRIER — ____________________________</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r>
    </w:tbl>
    <w:p>
      <w:r>
        <w:br w:type="page"/>
      </w:r>
    </w:p>
    <w:p>
      <w:pPr>
        <w:spacing w:after="160"/>
        <w:jc w:val="center"/>
      </w:pPr>
      <w:r>
        <w:rPr>
          <w:rFonts w:ascii="Times New Roman" w:cs="Times New Roman" w:eastAsia="Times New Roman" w:hAnsi="Times New Roman"/>
          <w:b/>
          <w:bCs/>
          <w:sz w:val="22"/>
          <w:szCs w:val="22"/>
        </w:rPr>
        <w:t xml:space="preserve">EXHIBIT A — FEE SCHEDULE / ANEXO A — ESQUEMA DE COMISIONES</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3360"/>
        <w:gridCol w:w="3360"/>
        <w:gridCol w:w="3360"/>
      </w:tblGrid>
      <w:tr>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Shipment volume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Volumen del embarque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Fee / Comisión</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Less than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Menos de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500 CF to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De 500 CF a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US$150.00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More than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Más de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US$200.00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Additional Charges above the original balance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Cargos Adicionales por encima del balance original</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10% of the amount collected / del importe cobrado</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Onboarding Fee (one time)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Cuota de Incorporación (única vez)</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US$5,000.00 — 2 x US$2,500.00 — non-refundable / no reembolsable</w:t>
            </w:r>
          </w:p>
        </w:tc>
      </w:tr>
    </w:tbl>
    <w:p>
      <w:pPr>
        <w:spacing w:after="120" w:line="250"/>
        <w:jc w:val="both"/>
      </w:pPr>
      <w:r>
        <w:rPr>
          <w:rFonts w:ascii="Times New Roman" w:cs="Times New Roman" w:eastAsia="Times New Roman" w:hAnsi="Times New Roman"/>
          <w:b w:val="false"/>
          <w:bCs w:val="false"/>
          <w:i w:val="false"/>
          <w:iCs w:val="false"/>
          <w:sz w:val="20"/>
          <w:szCs w:val="20"/>
        </w:rPr>
        <w:t xml:space="preserve"/>
      </w:r>
    </w:p>
    <w:p>
      <w:pPr>
        <w:spacing w:after="400" w:line="250"/>
        <w:jc w:val="both"/>
      </w:pPr>
      <w:r>
        <w:rPr>
          <w:rFonts w:ascii="Times New Roman" w:cs="Times New Roman" w:eastAsia="Times New Roman" w:hAnsi="Times New Roman"/>
          <w:b w:val="false"/>
          <w:bCs w:val="false"/>
          <w:i/>
          <w:iCs/>
          <w:sz w:val="20"/>
          <w:szCs w:val="20"/>
        </w:rPr>
        <w:t xml:space="preserve">Volume is taken from the signed bill of lading and inventory at loading; actual loaded volume controls where it exceeds the estimate (Section 7.2). / El volumen se toma del bill of lading firmado y del inventario al momento de la carga; prevalece el volumen efectivamente cargado cuando supera el estimado (Cláusula 7.2).</w:t>
      </w:r>
    </w:p>
    <w:p>
      <w:pPr>
        <w:spacing w:after="160"/>
        <w:jc w:val="center"/>
      </w:pPr>
      <w:r>
        <w:rPr>
          <w:rFonts w:ascii="Times New Roman" w:cs="Times New Roman" w:eastAsia="Times New Roman" w:hAnsi="Times New Roman"/>
          <w:b/>
          <w:bCs/>
          <w:sz w:val="22"/>
          <w:szCs w:val="22"/>
        </w:rPr>
        <w:t xml:space="preserve">EXHIBIT B — NOTICE AND DISPATCH CONTACTS / ANEXO B — CONTACTOS DE NOTIFICACIÓN Y DISPATCH</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 Invictus Brokerage LLC</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CARRIER — ____________________________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[ADDRESS]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[EMAIL]</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[PHONE]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[NAME]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[EMAIL / NUMBER]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n/a — see Section 8</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__________________</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Broker–Carrier Agreement — Invictus Brokerage LLC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Broker–Carrier Agreement / Contrato entre Broker y Carrier</dc:title>
  <dc:creator>Invictus Brokerage LLC</dc:creator>
  <cp:lastModifiedBy>Un-named</cp:lastModifiedBy>
  <cp:revision>1</cp:revision>
  <dcterms:created xsi:type="dcterms:W3CDTF">2026-08-27T15:41:00.113Z</dcterms:created>
  <dcterms:modified xsi:type="dcterms:W3CDTF">2026-08-27T15:41:00.113Z</dcterms:modified>
</cp:coreProperties>
</file>

<file path=docProps/custom.xml><?xml version="1.0" encoding="utf-8"?>
<Properties xmlns="http://schemas.openxmlformats.org/officeDocument/2006/custom-properties" xmlns:vt="http://schemas.openxmlformats.org/officeDocument/2006/docPropsVTypes"/>
</file>