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DDB48" w14:textId="13FD7975" w:rsidR="00F2008D" w:rsidRPr="00714F26" w:rsidRDefault="00714F26" w:rsidP="00F2008D">
      <w:pPr>
        <w:pStyle w:val="a3"/>
        <w:numPr>
          <w:ilvl w:val="0"/>
          <w:numId w:val="1"/>
        </w:numPr>
      </w:pPr>
      <w:r>
        <w:t xml:space="preserve">Возможность чтения </w:t>
      </w:r>
      <w:r w:rsidR="00F2008D">
        <w:t xml:space="preserve">файлов </w:t>
      </w:r>
      <w:proofErr w:type="gramStart"/>
      <w:r>
        <w:t xml:space="preserve">формата </w:t>
      </w:r>
      <w:r w:rsidR="00F2008D" w:rsidRPr="00714F26">
        <w:t>.</w:t>
      </w:r>
      <w:proofErr w:type="spellStart"/>
      <w:r w:rsidR="00F2008D">
        <w:rPr>
          <w:lang w:val="en-US"/>
        </w:rPr>
        <w:t>cdb</w:t>
      </w:r>
      <w:proofErr w:type="spellEnd"/>
      <w:proofErr w:type="gramEnd"/>
      <w:r>
        <w:t xml:space="preserve"> (</w:t>
      </w:r>
      <w:r>
        <w:rPr>
          <w:lang w:val="en-US"/>
        </w:rPr>
        <w:t>Ansys</w:t>
      </w:r>
      <w:r w:rsidRPr="00714F26">
        <w:t>)</w:t>
      </w:r>
      <w:r w:rsidR="00A875AF">
        <w:t xml:space="preserve">. </w:t>
      </w:r>
      <w:r w:rsidR="00A875AF" w:rsidRPr="00A875AF">
        <w:t xml:space="preserve">Файлы </w:t>
      </w:r>
      <w:proofErr w:type="gramStart"/>
      <w:r w:rsidR="00A875AF" w:rsidRPr="00A875AF">
        <w:t>формата .</w:t>
      </w:r>
      <w:proofErr w:type="spellStart"/>
      <w:r w:rsidR="00A875AF" w:rsidRPr="00A875AF">
        <w:t>cdb</w:t>
      </w:r>
      <w:proofErr w:type="spellEnd"/>
      <w:proofErr w:type="gramEnd"/>
      <w:r w:rsidR="00A875AF" w:rsidRPr="00A875AF">
        <w:t xml:space="preserve"> являются файлами расчетных моделей, созданными в программном комплексе </w:t>
      </w:r>
      <w:proofErr w:type="spellStart"/>
      <w:r w:rsidR="00A875AF" w:rsidRPr="00A875AF">
        <w:t>Ansys</w:t>
      </w:r>
      <w:proofErr w:type="spellEnd"/>
      <w:r w:rsidR="00A875AF" w:rsidRPr="00A875AF">
        <w:t>. Этот формат широко используется в инженерном моделировании, анализе прочности, теплопередаче и других областях.</w:t>
      </w:r>
    </w:p>
    <w:p w14:paraId="4C026486" w14:textId="695E82DD" w:rsidR="00F2008D" w:rsidRPr="00F2008D" w:rsidRDefault="00714F26" w:rsidP="00F2008D">
      <w:pPr>
        <w:pStyle w:val="a3"/>
        <w:numPr>
          <w:ilvl w:val="0"/>
          <w:numId w:val="1"/>
        </w:numPr>
      </w:pPr>
      <w:r>
        <w:t xml:space="preserve">Распределение узлов по соответствующим граням </w:t>
      </w:r>
      <w:r w:rsidRPr="00714F26">
        <w:t>3</w:t>
      </w:r>
      <w:r>
        <w:rPr>
          <w:lang w:val="en-US"/>
        </w:rPr>
        <w:t>D</w:t>
      </w:r>
      <w:r w:rsidRPr="00714F26">
        <w:t xml:space="preserve"> </w:t>
      </w:r>
      <w:r>
        <w:t>элемента</w:t>
      </w:r>
      <w:r w:rsidRPr="00714F26">
        <w:t xml:space="preserve">, </w:t>
      </w:r>
      <w:r w:rsidR="00A875AF">
        <w:t xml:space="preserve">что </w:t>
      </w:r>
      <w:r>
        <w:t xml:space="preserve">позволяет </w:t>
      </w:r>
      <w:r w:rsidR="00A875AF">
        <w:t xml:space="preserve">работать с </w:t>
      </w:r>
      <w:r>
        <w:t>различны</w:t>
      </w:r>
      <w:r w:rsidR="00A875AF">
        <w:t>ми</w:t>
      </w:r>
      <w:r>
        <w:t xml:space="preserve"> элементы (</w:t>
      </w:r>
      <w:r>
        <w:rPr>
          <w:lang w:val="en-US"/>
        </w:rPr>
        <w:t>H</w:t>
      </w:r>
      <w:proofErr w:type="spellStart"/>
      <w:r w:rsidRPr="00714F26">
        <w:t>exa</w:t>
      </w:r>
      <w:proofErr w:type="spellEnd"/>
      <w:r w:rsidRPr="00714F26">
        <w:t xml:space="preserve">, </w:t>
      </w:r>
      <w:r>
        <w:rPr>
          <w:lang w:val="en-US"/>
        </w:rPr>
        <w:t>P</w:t>
      </w:r>
      <w:proofErr w:type="spellStart"/>
      <w:r w:rsidRPr="00714F26">
        <w:t>enta</w:t>
      </w:r>
      <w:proofErr w:type="spellEnd"/>
      <w:r w:rsidR="00A875AF" w:rsidRPr="00A875AF">
        <w:t>)</w:t>
      </w:r>
      <w:r w:rsidR="00A875AF">
        <w:t>.</w:t>
      </w:r>
      <w:r w:rsidR="007B53B5">
        <w:t xml:space="preserve"> </w:t>
      </w:r>
      <w:r w:rsidR="007B53B5" w:rsidRPr="007B53B5">
        <w:t>Такое распределение узлов позволяет корректно определять геометрию элемента и проводить различные расчёты, например, на механическую прочность элемента.</w:t>
      </w:r>
    </w:p>
    <w:p w14:paraId="12D73CD4" w14:textId="2B438B73" w:rsidR="00F2008D" w:rsidRDefault="00A875AF" w:rsidP="00F2008D">
      <w:pPr>
        <w:pStyle w:val="a3"/>
        <w:numPr>
          <w:ilvl w:val="0"/>
          <w:numId w:val="1"/>
        </w:numPr>
      </w:pPr>
      <w:r>
        <w:t>Возможность н</w:t>
      </w:r>
      <w:r w:rsidR="00F2008D">
        <w:t>аход</w:t>
      </w:r>
      <w:r>
        <w:t>ить</w:t>
      </w:r>
      <w:r w:rsidR="00F2008D">
        <w:t xml:space="preserve"> групп</w:t>
      </w:r>
      <w:r>
        <w:t>ы</w:t>
      </w:r>
      <w:r w:rsidR="00F2008D">
        <w:t xml:space="preserve"> объектов</w:t>
      </w:r>
      <w:r w:rsidR="00F2008D" w:rsidRPr="00F2008D">
        <w:t xml:space="preserve">, </w:t>
      </w:r>
      <w:r>
        <w:t xml:space="preserve">находящихся друг от друга </w:t>
      </w:r>
      <w:r w:rsidR="00F2008D">
        <w:t>на расстоянии меньше заданного</w:t>
      </w:r>
      <w:r>
        <w:t xml:space="preserve">. </w:t>
      </w:r>
      <w:r w:rsidR="007B53B5" w:rsidRPr="007B53B5">
        <w:t>Для применения этой функции необходимо сначала задать расстояние, которое считается близким. Затем для каждого объекта в модели можно найти все объекты, находящиеся на расстоянии меньше заданного. Эта функция особенно полезна при работе с моделями, содержащими большое количество объектов.</w:t>
      </w:r>
    </w:p>
    <w:p w14:paraId="664543D1" w14:textId="17389458" w:rsidR="00F2008D" w:rsidRDefault="00A875AF" w:rsidP="00F2008D">
      <w:pPr>
        <w:pStyle w:val="a3"/>
        <w:numPr>
          <w:ilvl w:val="0"/>
          <w:numId w:val="1"/>
        </w:numPr>
      </w:pPr>
      <w:r>
        <w:t xml:space="preserve">Улучшено </w:t>
      </w:r>
      <w:r w:rsidR="00F2008D">
        <w:t xml:space="preserve">выделение </w:t>
      </w:r>
      <w:r w:rsidR="00F2008D" w:rsidRPr="00F2008D">
        <w:t>2</w:t>
      </w:r>
      <w:r w:rsidR="00F2008D">
        <w:rPr>
          <w:lang w:val="en-US"/>
        </w:rPr>
        <w:t>D</w:t>
      </w:r>
      <w:r w:rsidR="00F2008D" w:rsidRPr="00F2008D">
        <w:t xml:space="preserve"> </w:t>
      </w:r>
      <w:r w:rsidR="00F2008D">
        <w:t>элементов</w:t>
      </w:r>
      <w:r w:rsidR="00F2008D" w:rsidRPr="00F2008D">
        <w:t xml:space="preserve">, </w:t>
      </w:r>
      <w:r w:rsidR="00F2008D">
        <w:t>лежащих в одной плоскости и</w:t>
      </w:r>
      <w:r w:rsidRPr="00A875AF">
        <w:t>/</w:t>
      </w:r>
      <w:r>
        <w:t>или</w:t>
      </w:r>
      <w:r w:rsidR="00F2008D">
        <w:t xml:space="preserve"> </w:t>
      </w:r>
      <w:r>
        <w:t xml:space="preserve">лежащих под </w:t>
      </w:r>
      <w:r w:rsidR="00F2008D">
        <w:t>углом</w:t>
      </w:r>
      <w:r w:rsidRPr="00A875AF">
        <w:t xml:space="preserve">, </w:t>
      </w:r>
      <w:r>
        <w:t>меньше заданного.</w:t>
      </w:r>
      <w:r w:rsidR="007B53B5">
        <w:t xml:space="preserve"> </w:t>
      </w:r>
      <w:r w:rsidR="007B53B5" w:rsidRPr="007B53B5">
        <w:t xml:space="preserve">Для выделения 2D элементов, лежащих в одной плоскости или лежащих под углом, меньше заданного </w:t>
      </w:r>
      <w:r w:rsidR="007B53B5">
        <w:t>можно зафиксировать один 2</w:t>
      </w:r>
      <w:r w:rsidR="007B53B5">
        <w:rPr>
          <w:lang w:val="en-US"/>
        </w:rPr>
        <w:t>D</w:t>
      </w:r>
      <w:r w:rsidR="007B53B5" w:rsidRPr="007B53B5">
        <w:t xml:space="preserve"> </w:t>
      </w:r>
      <w:r w:rsidR="007B53B5">
        <w:t>элемент или задать направление выбором двух узлов.</w:t>
      </w:r>
    </w:p>
    <w:p w14:paraId="0A47889D" w14:textId="20EA98D6" w:rsidR="00F2008D" w:rsidRPr="00F2008D" w:rsidRDefault="00A875AF" w:rsidP="00F2008D">
      <w:pPr>
        <w:pStyle w:val="a3"/>
        <w:numPr>
          <w:ilvl w:val="0"/>
          <w:numId w:val="1"/>
        </w:numPr>
      </w:pPr>
      <w:r>
        <w:t>П</w:t>
      </w:r>
      <w:r w:rsidR="00F2008D">
        <w:t>остроение сечения модели плоскостью</w:t>
      </w:r>
      <w:r w:rsidRPr="00A875AF">
        <w:t xml:space="preserve">, </w:t>
      </w:r>
      <w:r>
        <w:t>задаваемой тремя точками.</w:t>
      </w:r>
      <w:r w:rsidR="007B53B5">
        <w:t xml:space="preserve"> </w:t>
      </w:r>
      <w:r w:rsidR="007B53B5" w:rsidRPr="007B53B5">
        <w:t>Одним из ключевых преимуществ данной возможности является возможность определения внутренней структуры и конструкции объекта, которую невозможно увидеть на внешней геометрии. Таким образом, сечение модели делает возможным получение полно</w:t>
      </w:r>
      <w:r w:rsidR="007B53B5">
        <w:t>го</w:t>
      </w:r>
      <w:r w:rsidR="007B53B5" w:rsidRPr="007B53B5">
        <w:t xml:space="preserve"> представлени</w:t>
      </w:r>
      <w:r w:rsidR="007B53B5">
        <w:t>я</w:t>
      </w:r>
      <w:r w:rsidR="007B53B5" w:rsidRPr="007B53B5">
        <w:t xml:space="preserve"> о внутренних деталях и конструкции объекта.</w:t>
      </w:r>
    </w:p>
    <w:sectPr w:rsidR="00F2008D" w:rsidRPr="00F20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74CD3"/>
    <w:multiLevelType w:val="hybridMultilevel"/>
    <w:tmpl w:val="78086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41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8D"/>
    <w:rsid w:val="00714F26"/>
    <w:rsid w:val="007B53B5"/>
    <w:rsid w:val="00A875AF"/>
    <w:rsid w:val="00B62C9F"/>
    <w:rsid w:val="00E05A7A"/>
    <w:rsid w:val="00F2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5303D"/>
  <w15:chartTrackingRefBased/>
  <w15:docId w15:val="{F59C0078-AFA0-4DC4-8853-706172454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00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Капкаев Виктор Менсурович</dc:creator>
  <cp:keywords/>
  <dc:description/>
  <cp:lastModifiedBy>Капкаев Виктор Менсурович</cp:lastModifiedBy>
  <cp:revision>4</cp:revision>
  <dcterms:created xsi:type="dcterms:W3CDTF">2023-06-09T09:48:00Z</dcterms:created>
  <dcterms:modified xsi:type="dcterms:W3CDTF">2023-06-13T06:20:00Z</dcterms:modified>
</cp:coreProperties>
</file>