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A8EC" w14:textId="77777777" w:rsidR="008E6246" w:rsidRDefault="00090046" w:rsidP="008E6246">
      <w:pPr>
        <w:jc w:val="center"/>
        <w:rPr>
          <w:sz w:val="36"/>
        </w:rPr>
      </w:pPr>
      <w:r>
        <w:rPr>
          <w:sz w:val="36"/>
        </w:rPr>
        <w:pict w14:anchorId="33F3B5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.95pt;height:62.2pt">
            <v:imagedata r:id="rId8" o:title="Bazis_full_icon_2105"/>
          </v:shape>
        </w:pict>
      </w:r>
    </w:p>
    <w:p w14:paraId="42A86796" w14:textId="77777777" w:rsidR="008E6246" w:rsidRDefault="008E6246" w:rsidP="008E6246">
      <w:pPr>
        <w:jc w:val="center"/>
        <w:rPr>
          <w:sz w:val="36"/>
        </w:rPr>
      </w:pPr>
    </w:p>
    <w:p w14:paraId="519AB717" w14:textId="77777777" w:rsidR="008E6246" w:rsidRDefault="008E6246" w:rsidP="008E6246">
      <w:pPr>
        <w:jc w:val="center"/>
        <w:rPr>
          <w:sz w:val="36"/>
        </w:rPr>
      </w:pPr>
    </w:p>
    <w:p w14:paraId="376EBFC7" w14:textId="77777777" w:rsidR="008E6246" w:rsidRDefault="008E6246" w:rsidP="008E6246">
      <w:pPr>
        <w:jc w:val="center"/>
        <w:rPr>
          <w:sz w:val="36"/>
        </w:rPr>
      </w:pPr>
    </w:p>
    <w:p w14:paraId="2EC007A4" w14:textId="77777777" w:rsidR="008E6246" w:rsidRDefault="008E6246" w:rsidP="008E6246">
      <w:pPr>
        <w:jc w:val="center"/>
        <w:rPr>
          <w:sz w:val="36"/>
        </w:rPr>
      </w:pPr>
    </w:p>
    <w:p w14:paraId="17F1E9F5" w14:textId="77777777" w:rsidR="008E6246" w:rsidRDefault="008E6246" w:rsidP="008E6246">
      <w:pPr>
        <w:jc w:val="center"/>
        <w:rPr>
          <w:sz w:val="36"/>
        </w:rPr>
      </w:pPr>
    </w:p>
    <w:p w14:paraId="36A92B81" w14:textId="77777777" w:rsidR="008E6246" w:rsidRDefault="008E6246" w:rsidP="008E6246">
      <w:pPr>
        <w:jc w:val="center"/>
        <w:rPr>
          <w:sz w:val="36"/>
        </w:rPr>
      </w:pPr>
    </w:p>
    <w:p w14:paraId="12F6C2FE" w14:textId="77777777" w:rsidR="008E6246" w:rsidRDefault="008E6246" w:rsidP="008E6246">
      <w:pPr>
        <w:jc w:val="center"/>
        <w:rPr>
          <w:sz w:val="36"/>
        </w:rPr>
      </w:pPr>
    </w:p>
    <w:p w14:paraId="1FA3368F" w14:textId="77777777" w:rsidR="008E6246" w:rsidRDefault="00E50A24" w:rsidP="008E6246">
      <w:pPr>
        <w:jc w:val="center"/>
        <w:rPr>
          <w:sz w:val="36"/>
        </w:rPr>
      </w:pPr>
      <w:r>
        <w:rPr>
          <w:sz w:val="36"/>
        </w:rPr>
        <w:t xml:space="preserve">Сведения по добавлениям, изменениям и </w:t>
      </w:r>
      <w:r w:rsidR="00283C40">
        <w:rPr>
          <w:sz w:val="36"/>
        </w:rPr>
        <w:t>исправлениям</w:t>
      </w:r>
      <w:r>
        <w:rPr>
          <w:sz w:val="36"/>
        </w:rPr>
        <w:t xml:space="preserve"> ошибок</w:t>
      </w:r>
    </w:p>
    <w:p w14:paraId="5370CCD6" w14:textId="443E0AF5" w:rsidR="007F0F71" w:rsidRPr="00124BD3" w:rsidRDefault="007F0F71" w:rsidP="007F0F7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b/>
          <w:sz w:val="36"/>
        </w:rPr>
      </w:pPr>
      <w:r w:rsidRPr="00124BD3">
        <w:rPr>
          <w:rFonts w:asciiTheme="majorHAnsi" w:hAnsiTheme="majorHAnsi" w:cstheme="majorHAnsi"/>
          <w:b/>
          <w:sz w:val="36"/>
        </w:rPr>
        <w:t>«</w:t>
      </w:r>
      <w:proofErr w:type="spellStart"/>
      <w:r w:rsidRPr="00124BD3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Bazis</w:t>
      </w:r>
      <w:r w:rsidR="00205071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GUI</w:t>
      </w:r>
      <w:proofErr w:type="spellEnd"/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 xml:space="preserve"> 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v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>4.</w:t>
      </w:r>
      <w:r w:rsidR="00205071">
        <w:rPr>
          <w:rStyle w:val="eop"/>
          <w:rFonts w:asciiTheme="majorHAnsi" w:hAnsiTheme="majorHAnsi" w:cstheme="majorHAnsi"/>
          <w:b/>
          <w:color w:val="333333"/>
          <w:sz w:val="36"/>
        </w:rPr>
        <w:t>4.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</w:rPr>
        <w:t xml:space="preserve"> Инженерный анализ сварки, термообработки и родственных процессов</w:t>
      </w:r>
      <w:r w:rsidRPr="00124BD3">
        <w:rPr>
          <w:rFonts w:asciiTheme="majorHAnsi" w:hAnsiTheme="majorHAnsi" w:cstheme="majorHAnsi"/>
          <w:b/>
          <w:sz w:val="36"/>
        </w:rPr>
        <w:t>»</w:t>
      </w:r>
    </w:p>
    <w:p w14:paraId="296F131F" w14:textId="77777777" w:rsidR="007F0F71" w:rsidRPr="002633BE" w:rsidRDefault="007F0F71" w:rsidP="008E6246">
      <w:pPr>
        <w:jc w:val="center"/>
        <w:rPr>
          <w:sz w:val="36"/>
        </w:rPr>
      </w:pPr>
    </w:p>
    <w:p w14:paraId="253D5CE3" w14:textId="77777777" w:rsidR="008E6246" w:rsidRDefault="008E6246" w:rsidP="003703C6"/>
    <w:p w14:paraId="3E213506" w14:textId="77777777" w:rsidR="008E6246" w:rsidRDefault="008E6246" w:rsidP="003703C6"/>
    <w:p w14:paraId="1AFC08BD" w14:textId="77777777" w:rsidR="008E6246" w:rsidRDefault="008E6246" w:rsidP="003703C6"/>
    <w:p w14:paraId="51E8012B" w14:textId="77777777" w:rsidR="008E6246" w:rsidRDefault="008E6246" w:rsidP="003703C6"/>
    <w:p w14:paraId="4C81A58A" w14:textId="77777777" w:rsidR="008E6246" w:rsidRDefault="008E6246" w:rsidP="003703C6"/>
    <w:p w14:paraId="24B86D96" w14:textId="77777777" w:rsidR="008E6246" w:rsidRDefault="008E6246" w:rsidP="003703C6"/>
    <w:p w14:paraId="5250CDC9" w14:textId="77777777" w:rsidR="008E6246" w:rsidRDefault="008E6246" w:rsidP="003703C6"/>
    <w:p w14:paraId="00F37E00" w14:textId="77777777" w:rsidR="008E6246" w:rsidRDefault="008E6246" w:rsidP="003703C6"/>
    <w:p w14:paraId="183581A5" w14:textId="77777777" w:rsidR="008E6246" w:rsidRDefault="008E6246" w:rsidP="003703C6"/>
    <w:p w14:paraId="57BB60E5" w14:textId="77777777" w:rsidR="008E6246" w:rsidRDefault="008E6246" w:rsidP="003703C6"/>
    <w:p w14:paraId="4A81213F" w14:textId="77777777" w:rsidR="008E6246" w:rsidRDefault="008E6246" w:rsidP="003703C6"/>
    <w:p w14:paraId="56E54D32" w14:textId="77777777" w:rsidR="008E6246" w:rsidRDefault="008E6246" w:rsidP="003703C6"/>
    <w:p w14:paraId="35CF52CD" w14:textId="77777777" w:rsidR="008904BE" w:rsidRDefault="00A77DDB" w:rsidP="003703C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709457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DA861EE" w14:textId="77777777" w:rsidR="00A77DDB" w:rsidRPr="002633BE" w:rsidRDefault="00A77DDB">
          <w:pPr>
            <w:pStyle w:val="a9"/>
            <w:rPr>
              <w:color w:val="ED7D31" w:themeColor="accent2"/>
            </w:rPr>
          </w:pPr>
          <w:r w:rsidRPr="002633BE">
            <w:rPr>
              <w:color w:val="ED7D31" w:themeColor="accent2"/>
            </w:rPr>
            <w:t>Оглавление</w:t>
          </w:r>
        </w:p>
        <w:p w14:paraId="1EBBB158" w14:textId="3D1B244B" w:rsidR="00A56596" w:rsidRPr="00A56596" w:rsidRDefault="00A77DDB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F0F71">
            <w:rPr>
              <w:b/>
              <w:bCs/>
              <w:sz w:val="28"/>
            </w:rPr>
            <w:fldChar w:fldCharType="begin"/>
          </w:r>
          <w:r w:rsidRPr="007F0F71">
            <w:rPr>
              <w:b/>
              <w:bCs/>
              <w:sz w:val="28"/>
            </w:rPr>
            <w:instrText xml:space="preserve"> TOC \o "1-3" \h \z \u </w:instrText>
          </w:r>
          <w:r w:rsidRPr="007F0F71">
            <w:rPr>
              <w:b/>
              <w:bCs/>
              <w:sz w:val="28"/>
            </w:rPr>
            <w:fldChar w:fldCharType="separate"/>
          </w:r>
          <w:hyperlink w:anchor="_Toc181889953" w:history="1">
            <w:r w:rsidR="00A56596" w:rsidRPr="00A56596">
              <w:rPr>
                <w:rStyle w:val="a8"/>
                <w:noProof/>
                <w:sz w:val="28"/>
                <w:szCs w:val="28"/>
              </w:rPr>
              <w:t>Термины и сокращения</w:t>
            </w:r>
            <w:r w:rsidR="00A56596" w:rsidRPr="00A56596">
              <w:rPr>
                <w:noProof/>
                <w:webHidden/>
                <w:sz w:val="28"/>
                <w:szCs w:val="28"/>
              </w:rPr>
              <w:tab/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="00A56596" w:rsidRPr="00A56596">
              <w:rPr>
                <w:noProof/>
                <w:webHidden/>
                <w:sz w:val="28"/>
                <w:szCs w:val="28"/>
              </w:rPr>
              <w:instrText xml:space="preserve"> PAGEREF _Toc181889953 \h </w:instrText>
            </w:r>
            <w:r w:rsidR="00A56596" w:rsidRPr="00A56596">
              <w:rPr>
                <w:noProof/>
                <w:webHidden/>
                <w:sz w:val="28"/>
                <w:szCs w:val="28"/>
              </w:rPr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4389">
              <w:rPr>
                <w:noProof/>
                <w:webHidden/>
                <w:sz w:val="28"/>
                <w:szCs w:val="28"/>
              </w:rPr>
              <w:t>3</w:t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F2F66" w14:textId="7DDE41F5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4" w:history="1">
            <w:r w:rsidRPr="00A56596">
              <w:rPr>
                <w:rStyle w:val="a8"/>
                <w:noProof/>
                <w:sz w:val="28"/>
                <w:szCs w:val="28"/>
              </w:rPr>
              <w:t>Введение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_Toc181889954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4389">
              <w:rPr>
                <w:noProof/>
                <w:webHidden/>
                <w:sz w:val="28"/>
                <w:szCs w:val="28"/>
              </w:rPr>
              <w:t>4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A18E6" w14:textId="4481B5CC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5" w:history="1">
            <w:r w:rsidRPr="00A56596">
              <w:rPr>
                <w:rStyle w:val="a8"/>
                <w:noProof/>
                <w:sz w:val="28"/>
                <w:szCs w:val="28"/>
              </w:rPr>
              <w:t>Добавления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_Toc181889955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4389">
              <w:rPr>
                <w:noProof/>
                <w:webHidden/>
                <w:sz w:val="28"/>
                <w:szCs w:val="28"/>
              </w:rPr>
              <w:t>5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9F5EA" w14:textId="05484152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6" w:history="1">
            <w:r w:rsidRPr="00A56596">
              <w:rPr>
                <w:rStyle w:val="a8"/>
                <w:noProof/>
                <w:sz w:val="28"/>
                <w:szCs w:val="28"/>
              </w:rPr>
              <w:t>Исправления и изменения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_Toc181889956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34389">
              <w:rPr>
                <w:noProof/>
                <w:webHidden/>
                <w:sz w:val="28"/>
                <w:szCs w:val="28"/>
              </w:rPr>
              <w:t>6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CE91A" w14:textId="739BDAFC" w:rsidR="00A77DDB" w:rsidRPr="007F0F71" w:rsidRDefault="00A77DDB">
          <w:pPr>
            <w:rPr>
              <w:sz w:val="28"/>
            </w:rPr>
          </w:pPr>
          <w:r w:rsidRPr="007F0F71">
            <w:rPr>
              <w:b/>
              <w:bCs/>
              <w:sz w:val="28"/>
            </w:rPr>
            <w:fldChar w:fldCharType="end"/>
          </w:r>
        </w:p>
      </w:sdtContent>
    </w:sdt>
    <w:p w14:paraId="152783AF" w14:textId="77777777" w:rsidR="003703C6" w:rsidRDefault="003703C6" w:rsidP="003703C6"/>
    <w:p w14:paraId="27F38001" w14:textId="77777777" w:rsidR="00FB6955" w:rsidRDefault="00FB6955" w:rsidP="003703C6"/>
    <w:p w14:paraId="43827F61" w14:textId="77777777" w:rsidR="003703C6" w:rsidRDefault="008E6246" w:rsidP="003703C6">
      <w:r>
        <w:br w:type="page"/>
      </w:r>
    </w:p>
    <w:p w14:paraId="005D7DFD" w14:textId="77777777" w:rsidR="007F0F71" w:rsidRPr="002633BE" w:rsidRDefault="007F0F71" w:rsidP="007F0F71">
      <w:pPr>
        <w:pStyle w:val="1"/>
        <w:rPr>
          <w:color w:val="ED7D31" w:themeColor="accent2"/>
        </w:rPr>
      </w:pPr>
      <w:bookmarkStart w:id="0" w:name="_Toc77681894"/>
      <w:bookmarkStart w:id="1" w:name="_Toc181889953"/>
      <w:r>
        <w:rPr>
          <w:color w:val="ED7D31" w:themeColor="accent2"/>
        </w:rPr>
        <w:lastRenderedPageBreak/>
        <w:t>Термины и сокращения</w:t>
      </w:r>
      <w:bookmarkEnd w:id="0"/>
      <w:bookmarkEnd w:id="1"/>
    </w:p>
    <w:p w14:paraId="1DB70CE8" w14:textId="77777777" w:rsidR="007F0F71" w:rsidRDefault="007F0F71" w:rsidP="007F0F7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7F0F71" w14:paraId="706DDC57" w14:textId="77777777" w:rsidTr="0047391D">
        <w:tc>
          <w:tcPr>
            <w:tcW w:w="2263" w:type="dxa"/>
          </w:tcPr>
          <w:p w14:paraId="1276EA64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Сокращение</w:t>
            </w:r>
          </w:p>
        </w:tc>
        <w:tc>
          <w:tcPr>
            <w:tcW w:w="7933" w:type="dxa"/>
          </w:tcPr>
          <w:p w14:paraId="770AB27A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Расшифровка</w:t>
            </w:r>
          </w:p>
        </w:tc>
      </w:tr>
      <w:tr w:rsidR="007F0F71" w14:paraId="384A35F6" w14:textId="77777777" w:rsidTr="0047391D">
        <w:tc>
          <w:tcPr>
            <w:tcW w:w="2263" w:type="dxa"/>
          </w:tcPr>
          <w:p w14:paraId="41AAF6B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ПО</w:t>
            </w:r>
          </w:p>
        </w:tc>
        <w:tc>
          <w:tcPr>
            <w:tcW w:w="7933" w:type="dxa"/>
          </w:tcPr>
          <w:p w14:paraId="56C7566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 xml:space="preserve">Программное обеспечение </w:t>
            </w:r>
          </w:p>
        </w:tc>
      </w:tr>
      <w:tr w:rsidR="007F0F71" w14:paraId="33277E39" w14:textId="77777777" w:rsidTr="0047391D">
        <w:tc>
          <w:tcPr>
            <w:tcW w:w="2263" w:type="dxa"/>
          </w:tcPr>
          <w:p w14:paraId="1204ECF8" w14:textId="77777777" w:rsidR="007F0F71" w:rsidRPr="009178E7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color w:val="333333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color w:val="333333"/>
                <w:sz w:val="28"/>
                <w:lang w:val="en-US"/>
              </w:rPr>
              <w:t>Bazis</w:t>
            </w:r>
            <w:r>
              <w:rPr>
                <w:rStyle w:val="eop"/>
                <w:rFonts w:cstheme="minorHAnsi"/>
                <w:color w:val="333333"/>
                <w:sz w:val="28"/>
              </w:rPr>
              <w:t>»</w:t>
            </w:r>
          </w:p>
        </w:tc>
        <w:tc>
          <w:tcPr>
            <w:tcW w:w="7933" w:type="dxa"/>
          </w:tcPr>
          <w:p w14:paraId="6203AE53" w14:textId="77777777" w:rsidR="007F0F71" w:rsidRPr="00C860C8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sz w:val="28"/>
                <w:lang w:val="en-US"/>
              </w:rPr>
              <w:t>Bazis</w:t>
            </w:r>
            <w:r w:rsidR="007F0F71" w:rsidRPr="00C860C8">
              <w:rPr>
                <w:rStyle w:val="eop"/>
                <w:rFonts w:cstheme="minorHAnsi"/>
                <w:sz w:val="28"/>
              </w:rPr>
              <w:t>. Инженерный анализ сварки, термообработки и родственных процессов</w:t>
            </w:r>
            <w:r>
              <w:rPr>
                <w:rStyle w:val="eop"/>
                <w:rFonts w:cstheme="minorHAnsi"/>
                <w:sz w:val="28"/>
              </w:rPr>
              <w:t>»</w:t>
            </w:r>
          </w:p>
          <w:p w14:paraId="424383E3" w14:textId="77777777" w:rsidR="007F0F71" w:rsidRPr="00C860C8" w:rsidRDefault="007F0F71" w:rsidP="0047391D">
            <w:pPr>
              <w:rPr>
                <w:rFonts w:cstheme="minorHAnsi"/>
                <w:sz w:val="28"/>
              </w:rPr>
            </w:pPr>
          </w:p>
        </w:tc>
      </w:tr>
    </w:tbl>
    <w:p w14:paraId="0D22139F" w14:textId="77777777" w:rsidR="007F0F71" w:rsidRDefault="007F0F71" w:rsidP="003703C6">
      <w:r>
        <w:br w:type="page"/>
      </w:r>
    </w:p>
    <w:p w14:paraId="6F57761A" w14:textId="77777777" w:rsidR="003703C6" w:rsidRPr="002633BE" w:rsidRDefault="003703C6" w:rsidP="003703C6">
      <w:pPr>
        <w:pStyle w:val="1"/>
        <w:rPr>
          <w:color w:val="ED7D31" w:themeColor="accent2"/>
        </w:rPr>
      </w:pPr>
      <w:bookmarkStart w:id="2" w:name="_Toc181889954"/>
      <w:r w:rsidRPr="002633BE">
        <w:rPr>
          <w:color w:val="ED7D31" w:themeColor="accent2"/>
        </w:rPr>
        <w:lastRenderedPageBreak/>
        <w:t>Введение</w:t>
      </w:r>
      <w:bookmarkEnd w:id="2"/>
    </w:p>
    <w:p w14:paraId="095ABE42" w14:textId="77777777" w:rsidR="003703C6" w:rsidRDefault="003703C6" w:rsidP="003703C6"/>
    <w:p w14:paraId="7941925C" w14:textId="77777777" w:rsidR="003703C6" w:rsidRPr="007F0F71" w:rsidRDefault="008E6246" w:rsidP="009178E7">
      <w:pPr>
        <w:ind w:firstLine="708"/>
        <w:rPr>
          <w:sz w:val="28"/>
        </w:rPr>
      </w:pPr>
      <w:r w:rsidRPr="007F0F71">
        <w:rPr>
          <w:sz w:val="28"/>
        </w:rPr>
        <w:t>Данн</w:t>
      </w:r>
      <w:r w:rsidR="00E50A24">
        <w:rPr>
          <w:sz w:val="28"/>
        </w:rPr>
        <w:t>ый</w:t>
      </w:r>
      <w:r w:rsidRPr="007F0F71">
        <w:rPr>
          <w:sz w:val="28"/>
        </w:rPr>
        <w:t xml:space="preserve"> </w:t>
      </w:r>
      <w:r w:rsidR="00E50A24">
        <w:rPr>
          <w:sz w:val="28"/>
        </w:rPr>
        <w:t>документ</w:t>
      </w:r>
      <w:r w:rsidRPr="007F0F71">
        <w:rPr>
          <w:sz w:val="28"/>
        </w:rPr>
        <w:t xml:space="preserve"> описывает </w:t>
      </w:r>
      <w:r w:rsidR="00E50A24">
        <w:rPr>
          <w:sz w:val="28"/>
        </w:rPr>
        <w:t>изменения, добавления и исправленные ошибки</w:t>
      </w:r>
      <w:r w:rsidR="009178E7">
        <w:rPr>
          <w:sz w:val="28"/>
        </w:rPr>
        <w:t>.</w:t>
      </w:r>
    </w:p>
    <w:p w14:paraId="6398CFF3" w14:textId="77777777" w:rsidR="008E6246" w:rsidRPr="0007502E" w:rsidRDefault="008E6246" w:rsidP="003703C6">
      <w:r w:rsidRPr="0007502E">
        <w:br w:type="page"/>
      </w:r>
    </w:p>
    <w:p w14:paraId="786E9948" w14:textId="77777777" w:rsidR="008E6246" w:rsidRPr="002633BE" w:rsidRDefault="00E50A24" w:rsidP="008E6246">
      <w:pPr>
        <w:pStyle w:val="1"/>
        <w:rPr>
          <w:color w:val="ED7D31" w:themeColor="accent2"/>
        </w:rPr>
      </w:pPr>
      <w:bookmarkStart w:id="3" w:name="_Toc181889955"/>
      <w:r>
        <w:rPr>
          <w:color w:val="ED7D31" w:themeColor="accent2"/>
        </w:rPr>
        <w:lastRenderedPageBreak/>
        <w:t>Добавления</w:t>
      </w:r>
      <w:bookmarkEnd w:id="3"/>
    </w:p>
    <w:p w14:paraId="45FB5099" w14:textId="77777777" w:rsidR="002633BE" w:rsidRDefault="002633BE" w:rsidP="008E6246">
      <w:pPr>
        <w:spacing w:line="240" w:lineRule="auto"/>
        <w:ind w:firstLine="567"/>
        <w:jc w:val="both"/>
        <w:rPr>
          <w:szCs w:val="24"/>
        </w:rPr>
      </w:pPr>
    </w:p>
    <w:p w14:paraId="554FD7B8" w14:textId="77777777" w:rsidR="00E50A24" w:rsidRDefault="00E50A24" w:rsidP="001C27B2">
      <w:pPr>
        <w:pStyle w:val="a7"/>
        <w:numPr>
          <w:ilvl w:val="0"/>
          <w:numId w:val="11"/>
        </w:numPr>
        <w:rPr>
          <w:sz w:val="28"/>
        </w:rPr>
      </w:pPr>
      <w:r w:rsidRPr="0052777C">
        <w:rPr>
          <w:rStyle w:val="ab"/>
          <w:b w:val="0"/>
          <w:sz w:val="28"/>
        </w:rPr>
        <w:t>Добавлена опция по созданию сечения модели в графическом интерфейсе.</w:t>
      </w:r>
      <w:r w:rsidRPr="0052777C">
        <w:rPr>
          <w:rStyle w:val="ab"/>
          <w:sz w:val="28"/>
        </w:rPr>
        <w:t xml:space="preserve"> </w:t>
      </w:r>
      <w:r w:rsidRPr="0052777C">
        <w:rPr>
          <w:sz w:val="28"/>
        </w:rPr>
        <w:t>Секущая плоскость задается при помощи в</w:t>
      </w:r>
      <w:r w:rsidR="00797076">
        <w:rPr>
          <w:sz w:val="28"/>
        </w:rPr>
        <w:t>ыделения узлов, либо задается в</w:t>
      </w:r>
      <w:r w:rsidRPr="0052777C">
        <w:rPr>
          <w:sz w:val="28"/>
        </w:rPr>
        <w:t>ручную.</w:t>
      </w:r>
      <w:r w:rsidR="00283C40" w:rsidRPr="0052777C">
        <w:rPr>
          <w:sz w:val="28"/>
        </w:rPr>
        <w:t xml:space="preserve"> 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полного представления о внутренних деталях и конструкции объекта.</w:t>
      </w:r>
    </w:p>
    <w:p w14:paraId="156A3972" w14:textId="6518212F" w:rsidR="00E50A24" w:rsidRP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 xml:space="preserve">Добавлен </w:t>
      </w:r>
      <w:r>
        <w:rPr>
          <w:sz w:val="28"/>
          <w:lang w:val="en-US"/>
        </w:rPr>
        <w:t>GUI</w:t>
      </w:r>
      <w:r w:rsidRPr="00205071">
        <w:rPr>
          <w:sz w:val="28"/>
        </w:rPr>
        <w:t xml:space="preserve"> </w:t>
      </w:r>
      <w:r>
        <w:rPr>
          <w:sz w:val="28"/>
        </w:rPr>
        <w:t>построителя сетки. Добавлена возможность строить градиентную сетку для объемов. Задавать кол-во узлов на границах поверхностей.</w:t>
      </w:r>
    </w:p>
    <w:p w14:paraId="272A9678" w14:textId="77777777" w:rsidR="00E7035A" w:rsidRDefault="0059352B" w:rsidP="0059352B">
      <w:pPr>
        <w:autoSpaceDE w:val="0"/>
        <w:autoSpaceDN w:val="0"/>
        <w:adjustRightInd w:val="0"/>
        <w:spacing w:after="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14:paraId="27DB3B15" w14:textId="19760FB3" w:rsidR="00A52054" w:rsidRPr="002633BE" w:rsidRDefault="00205071" w:rsidP="00A52054">
      <w:pPr>
        <w:pStyle w:val="1"/>
        <w:spacing w:line="240" w:lineRule="auto"/>
        <w:ind w:firstLine="567"/>
        <w:rPr>
          <w:color w:val="ED7D31" w:themeColor="accent2"/>
          <w:szCs w:val="24"/>
        </w:rPr>
      </w:pPr>
      <w:bookmarkStart w:id="4" w:name="_Toc181889956"/>
      <w:r>
        <w:rPr>
          <w:color w:val="ED7D31" w:themeColor="accent2"/>
          <w:szCs w:val="24"/>
        </w:rPr>
        <w:lastRenderedPageBreak/>
        <w:t>Исправления и и</w:t>
      </w:r>
      <w:r w:rsidR="00E50A24">
        <w:rPr>
          <w:color w:val="ED7D31" w:themeColor="accent2"/>
          <w:szCs w:val="24"/>
        </w:rPr>
        <w:t>зменения</w:t>
      </w:r>
      <w:bookmarkEnd w:id="4"/>
    </w:p>
    <w:p w14:paraId="20766507" w14:textId="77777777" w:rsidR="007F0F71" w:rsidRDefault="007F0F71" w:rsidP="00A52054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cs="Times New Roman CYR"/>
          <w:szCs w:val="24"/>
        </w:rPr>
      </w:pPr>
    </w:p>
    <w:p w14:paraId="69BDE50F" w14:textId="77777777" w:rsid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Улучшена работа подвижных источников.</w:t>
      </w:r>
    </w:p>
    <w:p w14:paraId="35095A40" w14:textId="77777777" w:rsid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Исправлена работа «дополнительного выбора». Теперь узлы не выбираются в элементах, которые скрыты.</w:t>
      </w:r>
    </w:p>
    <w:p w14:paraId="42D80F02" w14:textId="77777777" w:rsidR="00205071" w:rsidRP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Улучшена работа функций консоли</w:t>
      </w:r>
    </w:p>
    <w:p w14:paraId="18A8004F" w14:textId="77777777" w:rsidR="00315811" w:rsidRDefault="00315811" w:rsidP="00315811">
      <w:pPr>
        <w:pStyle w:val="a7"/>
      </w:pPr>
    </w:p>
    <w:p w14:paraId="0020A647" w14:textId="77777777" w:rsidR="00E50A24" w:rsidRDefault="00E50A24" w:rsidP="00E50A24">
      <w:pPr>
        <w:pStyle w:val="a7"/>
        <w:spacing w:line="254" w:lineRule="auto"/>
      </w:pPr>
    </w:p>
    <w:p w14:paraId="77272642" w14:textId="329DD4CA" w:rsidR="00E50A24" w:rsidRPr="00205071" w:rsidRDefault="00E50A24" w:rsidP="00205071">
      <w:pPr>
        <w:autoSpaceDE w:val="0"/>
        <w:autoSpaceDN w:val="0"/>
        <w:adjustRightInd w:val="0"/>
        <w:spacing w:after="120" w:line="240" w:lineRule="auto"/>
        <w:rPr>
          <w:rFonts w:cs="Times New Roman CYR"/>
          <w:szCs w:val="24"/>
        </w:rPr>
      </w:pPr>
    </w:p>
    <w:sectPr w:rsidR="00E50A24" w:rsidRPr="00205071" w:rsidSect="008F268A">
      <w:footerReference w:type="default" r:id="rId9"/>
      <w:footerReference w:type="first" r:id="rId10"/>
      <w:pgSz w:w="11906" w:h="16838"/>
      <w:pgMar w:top="1134" w:right="566" w:bottom="1134" w:left="1134" w:header="708" w:footer="8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E2AA" w14:textId="77777777" w:rsidR="00A345A9" w:rsidRDefault="00A345A9" w:rsidP="003021F7">
      <w:pPr>
        <w:spacing w:after="0" w:line="240" w:lineRule="auto"/>
      </w:pPr>
      <w:r>
        <w:separator/>
      </w:r>
    </w:p>
  </w:endnote>
  <w:endnote w:type="continuationSeparator" w:id="0">
    <w:p w14:paraId="41BBA7FA" w14:textId="77777777" w:rsidR="00A345A9" w:rsidRDefault="00A345A9" w:rsidP="0030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706824"/>
      <w:docPartObj>
        <w:docPartGallery w:val="Page Numbers (Bottom of Page)"/>
        <w:docPartUnique/>
      </w:docPartObj>
    </w:sdtPr>
    <w:sdtContent>
      <w:p w14:paraId="72424AF4" w14:textId="77777777" w:rsidR="00E7035A" w:rsidRDefault="00E7035A" w:rsidP="004016FB">
        <w:pPr>
          <w:pStyle w:val="a5"/>
          <w:jc w:val="right"/>
        </w:pPr>
        <w:r>
          <w:rPr>
            <w:noProof/>
            <w:lang w:eastAsia="ru-RU"/>
          </w:rPr>
          <w:drawing>
            <wp:anchor distT="0" distB="0" distL="114300" distR="114300" simplePos="0" relativeHeight="251658240" behindDoc="0" locked="0" layoutInCell="1" allowOverlap="1" wp14:anchorId="1EF52014" wp14:editId="3CDC4F12">
              <wp:simplePos x="0" y="0"/>
              <wp:positionH relativeFrom="margin">
                <wp:posOffset>-40005</wp:posOffset>
              </wp:positionH>
              <wp:positionV relativeFrom="margin">
                <wp:posOffset>9003827</wp:posOffset>
              </wp:positionV>
              <wp:extent cx="6163310" cy="651510"/>
              <wp:effectExtent l="0" t="0" r="8890" b="0"/>
              <wp:wrapSquare wrapText="bothSides"/>
              <wp:docPr id="193" name="Рисунок 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PPT_general_info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86555" r="4597" b="-1"/>
                      <a:stretch/>
                    </pic:blipFill>
                    <pic:spPr bwMode="auto">
                      <a:xfrm>
                        <a:off x="0" y="0"/>
                        <a:ext cx="6163310" cy="6515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C27B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73D3" w14:textId="77777777" w:rsidR="00E7035A" w:rsidRPr="004016FB" w:rsidRDefault="00E7035A" w:rsidP="004016FB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481A" w14:textId="77777777" w:rsidR="00A345A9" w:rsidRDefault="00A345A9" w:rsidP="003021F7">
      <w:pPr>
        <w:spacing w:after="0" w:line="240" w:lineRule="auto"/>
      </w:pPr>
      <w:r>
        <w:separator/>
      </w:r>
    </w:p>
  </w:footnote>
  <w:footnote w:type="continuationSeparator" w:id="0">
    <w:p w14:paraId="5FD983A3" w14:textId="77777777" w:rsidR="00A345A9" w:rsidRDefault="00A345A9" w:rsidP="0030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8C8"/>
    <w:multiLevelType w:val="hybridMultilevel"/>
    <w:tmpl w:val="BC687F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7C29D3"/>
    <w:multiLevelType w:val="hybridMultilevel"/>
    <w:tmpl w:val="0A584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EF5A76"/>
    <w:multiLevelType w:val="hybridMultilevel"/>
    <w:tmpl w:val="798C6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4C94"/>
    <w:multiLevelType w:val="hybridMultilevel"/>
    <w:tmpl w:val="30F22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8EB4C78"/>
    <w:multiLevelType w:val="hybridMultilevel"/>
    <w:tmpl w:val="9DB22A94"/>
    <w:lvl w:ilvl="0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5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77501"/>
    <w:multiLevelType w:val="hybridMultilevel"/>
    <w:tmpl w:val="DB224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F78AD"/>
    <w:multiLevelType w:val="hybridMultilevel"/>
    <w:tmpl w:val="06DC7D98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3998"/>
    <w:multiLevelType w:val="hybridMultilevel"/>
    <w:tmpl w:val="81BA5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7A47"/>
    <w:multiLevelType w:val="hybridMultilevel"/>
    <w:tmpl w:val="A5BA5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683096">
    <w:abstractNumId w:val="7"/>
  </w:num>
  <w:num w:numId="2" w16cid:durableId="867186585">
    <w:abstractNumId w:val="4"/>
  </w:num>
  <w:num w:numId="3" w16cid:durableId="442967124">
    <w:abstractNumId w:val="1"/>
  </w:num>
  <w:num w:numId="4" w16cid:durableId="878661307">
    <w:abstractNumId w:val="3"/>
  </w:num>
  <w:num w:numId="5" w16cid:durableId="1553540586">
    <w:abstractNumId w:val="0"/>
  </w:num>
  <w:num w:numId="6" w16cid:durableId="351035217">
    <w:abstractNumId w:val="10"/>
  </w:num>
  <w:num w:numId="7" w16cid:durableId="208760991">
    <w:abstractNumId w:val="6"/>
  </w:num>
  <w:num w:numId="8" w16cid:durableId="394206214">
    <w:abstractNumId w:val="9"/>
  </w:num>
  <w:num w:numId="9" w16cid:durableId="1230773605">
    <w:abstractNumId w:val="8"/>
  </w:num>
  <w:num w:numId="10" w16cid:durableId="40830125">
    <w:abstractNumId w:val="5"/>
  </w:num>
  <w:num w:numId="11" w16cid:durableId="1334140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F7"/>
    <w:rsid w:val="00006712"/>
    <w:rsid w:val="0007502E"/>
    <w:rsid w:val="00090046"/>
    <w:rsid w:val="000C278A"/>
    <w:rsid w:val="0013183F"/>
    <w:rsid w:val="001A0255"/>
    <w:rsid w:val="001B1777"/>
    <w:rsid w:val="001C27B2"/>
    <w:rsid w:val="001C78C5"/>
    <w:rsid w:val="00205071"/>
    <w:rsid w:val="00241C72"/>
    <w:rsid w:val="002633BE"/>
    <w:rsid w:val="00263F27"/>
    <w:rsid w:val="00283C40"/>
    <w:rsid w:val="003021F7"/>
    <w:rsid w:val="00315811"/>
    <w:rsid w:val="003703C6"/>
    <w:rsid w:val="003969EB"/>
    <w:rsid w:val="004016FB"/>
    <w:rsid w:val="00416A9F"/>
    <w:rsid w:val="0052777C"/>
    <w:rsid w:val="0059352B"/>
    <w:rsid w:val="006203BE"/>
    <w:rsid w:val="00663E84"/>
    <w:rsid w:val="006A7F3C"/>
    <w:rsid w:val="006B0DFE"/>
    <w:rsid w:val="00706CAB"/>
    <w:rsid w:val="00734389"/>
    <w:rsid w:val="007640C3"/>
    <w:rsid w:val="00797076"/>
    <w:rsid w:val="007A3F9E"/>
    <w:rsid w:val="007F0F71"/>
    <w:rsid w:val="0081362D"/>
    <w:rsid w:val="00826C15"/>
    <w:rsid w:val="0083551A"/>
    <w:rsid w:val="008904BE"/>
    <w:rsid w:val="008D79A2"/>
    <w:rsid w:val="008E6246"/>
    <w:rsid w:val="008F268A"/>
    <w:rsid w:val="009178E7"/>
    <w:rsid w:val="009B462E"/>
    <w:rsid w:val="00A06878"/>
    <w:rsid w:val="00A345A9"/>
    <w:rsid w:val="00A52054"/>
    <w:rsid w:val="00A56596"/>
    <w:rsid w:val="00A77DDB"/>
    <w:rsid w:val="00AE1105"/>
    <w:rsid w:val="00AF45C9"/>
    <w:rsid w:val="00B125D8"/>
    <w:rsid w:val="00B601B6"/>
    <w:rsid w:val="00D310ED"/>
    <w:rsid w:val="00D65785"/>
    <w:rsid w:val="00DC1B50"/>
    <w:rsid w:val="00E50A24"/>
    <w:rsid w:val="00E7035A"/>
    <w:rsid w:val="00F372A0"/>
    <w:rsid w:val="00F56DD3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F856A"/>
  <w15:chartTrackingRefBased/>
  <w15:docId w15:val="{B419873C-FCA5-481E-8CD0-492152E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0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21F7"/>
  </w:style>
  <w:style w:type="paragraph" w:styleId="a5">
    <w:name w:val="footer"/>
    <w:basedOn w:val="a"/>
    <w:link w:val="a6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21F7"/>
  </w:style>
  <w:style w:type="character" w:customStyle="1" w:styleId="10">
    <w:name w:val="Заголовок 1 Знак"/>
    <w:basedOn w:val="a0"/>
    <w:link w:val="1"/>
    <w:uiPriority w:val="9"/>
    <w:rsid w:val="00302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03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  <w:rPr>
      <w:sz w:val="24"/>
    </w:rPr>
  </w:style>
  <w:style w:type="character" w:styleId="a8">
    <w:name w:val="Hyperlink"/>
    <w:basedOn w:val="a0"/>
    <w:uiPriority w:val="99"/>
    <w:unhideWhenUsed/>
    <w:rsid w:val="00006712"/>
    <w:rPr>
      <w:color w:val="0563C1" w:themeColor="hyperlink"/>
      <w:u w:val="single"/>
    </w:rPr>
  </w:style>
  <w:style w:type="paragraph" w:customStyle="1" w:styleId="pbodytext">
    <w:name w:val="p_bodytext"/>
    <w:basedOn w:val="a"/>
    <w:rsid w:val="00A5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A52054"/>
  </w:style>
  <w:style w:type="character" w:customStyle="1" w:styleId="fprogramoption">
    <w:name w:val="f_programoption"/>
    <w:basedOn w:val="a0"/>
    <w:rsid w:val="00A52054"/>
  </w:style>
  <w:style w:type="character" w:customStyle="1" w:styleId="fprogramname">
    <w:name w:val="f_programname"/>
    <w:basedOn w:val="a0"/>
    <w:rsid w:val="00A52054"/>
  </w:style>
  <w:style w:type="paragraph" w:styleId="a9">
    <w:name w:val="TOC Heading"/>
    <w:basedOn w:val="1"/>
    <w:next w:val="a"/>
    <w:uiPriority w:val="39"/>
    <w:unhideWhenUsed/>
    <w:qFormat/>
    <w:rsid w:val="00A77D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7DDB"/>
    <w:pPr>
      <w:spacing w:after="100"/>
    </w:pPr>
  </w:style>
  <w:style w:type="paragraph" w:customStyle="1" w:styleId="paragraph">
    <w:name w:val="paragraph"/>
    <w:basedOn w:val="a"/>
    <w:rsid w:val="007F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F0F71"/>
  </w:style>
  <w:style w:type="table" w:styleId="aa">
    <w:name w:val="Table Grid"/>
    <w:basedOn w:val="a1"/>
    <w:uiPriority w:val="39"/>
    <w:rsid w:val="007F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50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7BA0-32A0-493B-998F-C06E4809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2</cp:revision>
  <cp:lastPrinted>2024-11-07T11:39:00Z</cp:lastPrinted>
  <dcterms:created xsi:type="dcterms:W3CDTF">2025-12-07T11:50:00Z</dcterms:created>
  <dcterms:modified xsi:type="dcterms:W3CDTF">2025-12-07T11:50:00Z</dcterms:modified>
</cp:coreProperties>
</file>