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52.png" ContentType="image/png"/>
  <Override PartName="/word/media/rId56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Абдуллахи 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процесс построения математической модели, предназначенной для выбора рациональной стратегии в задаче преследования.</w:t>
      </w:r>
    </w:p>
    <w:p>
      <w:pPr>
        <w:pStyle w:val="BodyText"/>
      </w:pPr>
      <w:r>
        <w:t xml:space="preserve">В качестве примера анализируется следующая ситуация. В условиях тумана катер береговой охраны преследует лодку браконьеров. В определённый момент видимость восстанавливается, и лодка обнаруживается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Затем она вновь исчезает в тумане и продолжает движение по прямой в неизвестном направлении.</w:t>
      </w:r>
    </w:p>
    <w:p>
      <w:pPr>
        <w:pStyle w:val="BodyText"/>
      </w:pPr>
      <w:r>
        <w:t xml:space="preserve">Известно, что скорость катера превышает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 Требуется определить траекторию движения катера, обеспечивающую перехват.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аналитический вывод дифференциальных уравнений при условии,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различных начальных конфигураций.</w:t>
      </w:r>
    </w:p>
    <w:p>
      <w:pPr>
        <w:pStyle w:val="Compact"/>
        <w:numPr>
          <w:ilvl w:val="0"/>
          <w:numId w:val="1001"/>
        </w:numPr>
      </w:pPr>
      <w:r>
        <w:t xml:space="preserve">Определить по графику точку их встречи.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Примем начало координат в точке обнаружения лодки: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В момент обнаружения катер расположен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лодки.</w:t>
      </w:r>
    </w:p>
    <w:p>
      <w:pPr>
        <w:pStyle w:val="BodyText"/>
      </w:pPr>
      <w:r>
        <w:t xml:space="preserve">Перейдём к полярной системе координат.</w:t>
      </w:r>
      <w:r>
        <w:br/>
      </w:r>
      <w:r>
        <w:t xml:space="preserve">Полюс совпадает с точкой обнаружения лодки, а полярная ось направлена в сторону начального положения катера.</w:t>
      </w:r>
    </w:p>
    <w:p>
      <w:pPr>
        <w:pStyle w:val="BodyText"/>
      </w:pPr>
      <w:r>
        <w:t xml:space="preserve">Обозначим через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расстояние от полюса, на котором катер и лодка окажутся одновременно. 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лодка пройдёт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в зависимости от конфигурации).</w:t>
      </w:r>
    </w:p>
    <w:p>
      <w:pPr>
        <w:pStyle w:val="BodyText"/>
      </w:pPr>
      <w:r>
        <w:t xml:space="preserve">Так как время движения одинаково, получаем равенства:</w:t>
      </w:r>
    </w:p>
    <w:p>
      <w:pPr>
        <w:numPr>
          <w:ilvl w:val="0"/>
          <w:numId w:val="1002"/>
        </w:numPr>
      </w:pPr>
      <w:r>
        <w:t xml:space="preserve">первый случай: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υ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υ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t xml:space="preserve">второй случай: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υ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υ</m:t>
              </m:r>
            </m:den>
          </m:f>
        </m:oMath>
      </m:oMathPara>
    </w:p>
    <w:p>
      <w:pPr>
        <w:pStyle w:val="FirstParagraph"/>
      </w:pPr>
      <w:r>
        <w:t xml:space="preserve">Решая данные уравнения, получаем начальные радиусы: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</m:oMath>
      </m:oMathPara>
    </w:p>
    <w:p>
      <w:pPr>
        <w:pStyle w:val="FirstParagraph"/>
      </w:pPr>
      <w:r>
        <w:t xml:space="preserve">После достижения одинакового радиуса катер должен изменить стратегию движения и начать описывать траекторию вокруг полюса, удаляясь от него с той же радиальной скоростью, что и лодка.</w:t>
      </w:r>
    </w:p>
    <w:p>
      <w:pPr>
        <w:pStyle w:val="BodyText"/>
      </w:pPr>
      <w:r>
        <w:t xml:space="preserve">Разложим скорость катера на составляющие:</w:t>
      </w:r>
    </w:p>
    <w:p>
      <w:pPr>
        <w:numPr>
          <w:ilvl w:val="0"/>
          <w:numId w:val="1003"/>
        </w:numPr>
      </w:pPr>
      <w:r>
        <w:t xml:space="preserve">радиальная скорость: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υ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3"/>
        </w:numPr>
      </w:pPr>
      <w:r>
        <w:t xml:space="preserve">тангенциальная скорость: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υ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Поскольку модуль скорости катера равен</w:t>
      </w:r>
      <w:r>
        <w:t xml:space="preserve"> </w:t>
      </w:r>
      <m:oMath>
        <m:r>
          <m:t>n</m:t>
        </m:r>
        <m:r>
          <m:t>υ</m:t>
        </m:r>
      </m:oMath>
      <w:r>
        <w:t xml:space="preserve">, по теореме Пифагора: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υ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υ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υ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Учитывая, что</w:t>
      </w:r>
      <w:r>
        <w:t xml:space="preserve"> </w:t>
      </w:r>
      <m:oMath>
        <m:sSub>
          <m:e>
            <m:r>
              <m:t>υ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υ</m:t>
        </m:r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υ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υ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υ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Итоговая система уравнений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параметр</w:t>
      </w:r>
      <w:r>
        <w:t xml:space="preserve"> </w:t>
      </w:r>
      <m:oMath>
        <m:r>
          <m:t>t</m:t>
        </m:r>
      </m:oMath>
      <w:r>
        <w:t xml:space="preserve">, получаем дифференциальное уравнение: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Решение данного уравнения определяет траекторию катера в полярных координатах.</w:t>
      </w:r>
    </w:p>
    <w:p>
      <w:r>
        <w:pict>
          <v:rect style="width:0;height:1.5pt" o:hralign="center" o:hrstd="t" o:hr="t"/>
        </w:pict>
      </w:r>
    </w:p>
    <w:bookmarkStart w:id="22" w:name="условие-задачи"/>
    <w:p>
      <w:pPr>
        <w:pStyle w:val="Heading2"/>
      </w:pPr>
      <w:r>
        <w:t xml:space="preserve">3.1 Условие задачи</w:t>
      </w:r>
    </w:p>
    <w:p>
      <w:pPr>
        <w:pStyle w:val="FirstParagraph"/>
      </w:pPr>
      <w:r>
        <w:t xml:space="preserve">Лодка обнаружена на расстоянии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км от катера.</w:t>
      </w:r>
      <w:r>
        <w:br/>
      </w:r>
      <w:r>
        <w:t xml:space="preserve">Скорость катера превышает скорость лодки в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раз, то есть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Для численного моделирования использовались внешние программные модули:</w:t>
      </w:r>
    </w:p>
    <w:bookmarkEnd w:id="22"/>
    <w:bookmarkEnd w:id="23"/>
    <w:bookmarkStart w:id="29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4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4"/>
    <w:bookmarkStart w:id="25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5"/>
    <w:bookmarkStart w:id="26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7"/>
    <w:bookmarkStart w:id="28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28"/>
    <w:bookmarkEnd w:id="29"/>
    <w:bookmarkStart w:id="64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0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0"/>
    <w:bookmarkStart w:id="31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2"/>
    <w:bookmarkStart w:id="33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4"/>
    <w:bookmarkStart w:id="35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5"/>
    <w:bookmarkStart w:id="36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6"/>
    <w:bookmarkStart w:id="37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7"/>
    <w:bookmarkStart w:id="38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39"/>
    <w:bookmarkStart w:id="40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0"/>
    <w:bookmarkStart w:id="41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Численно исследовано решение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и проведено сопоставление с траекторией лодки, выраженной аналитически.</w:t>
      </w:r>
    </w:p>
    <w:p>
      <w:r>
        <w:pict>
          <v:rect style="width:0;height:1.5pt" o:hralign="center" o:hrstd="t" o:hr="t"/>
        </w:pict>
      </w:r>
    </w:p>
    <w:bookmarkEnd w:id="42"/>
    <w:bookmarkStart w:id="51" w:name="базовые-эксперименты"/>
    <w:p>
      <w:pPr>
        <w:pStyle w:val="Heading2"/>
      </w:pPr>
      <w:r>
        <w:t xml:space="preserve">5.14 Базовые эксперименты</w:t>
      </w:r>
    </w:p>
    <w:bookmarkStart w:id="46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4" name="Picture"/>
            <a:graphic>
              <a:graphicData uri="http://schemas.openxmlformats.org/drawingml/2006/picture">
                <pic:pic>
                  <pic:nvPicPr>
                    <pic:cNvPr descr="image/single_experime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Траектория катера имеет форму логарифмической спирали. Радиус возрастает монотонно при увеличении угла</w:t>
      </w:r>
      <w:r>
        <w:t xml:space="preserve"> </w:t>
      </w:r>
      <m:oMath>
        <m:r>
          <m:t>θ</m:t>
        </m:r>
      </m:oMath>
      <w:r>
        <w:t xml:space="preserve">, причём зависимость носит экспоненциальный характер, поскольку производная пропорциональна самому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t xml:space="preserve">Движение лодки соответствует лучу, что отражает её прямолинейную траекторию.</w:t>
      </w:r>
    </w:p>
    <w:bookmarkEnd w:id="46"/>
    <w:bookmarkStart w:id="50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48" name="Picture"/>
            <a:graphic>
              <a:graphicData uri="http://schemas.openxmlformats.org/drawingml/2006/picture">
                <pic:pic>
                  <pic:nvPicPr>
                    <pic:cNvPr descr="image/single_experiment_minu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начальный радиус больше, поэтому спираль начинается дальше от центра. Характер роста остаётся тем же, изменяется только масштаб.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параметрическое-исследование-по-n"/>
    <w:p>
      <w:pPr>
        <w:pStyle w:val="Heading2"/>
      </w:pPr>
      <w:r>
        <w:t xml:space="preserve">5.15 Параметрическое исследование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3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Коэффициент роста равен: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Следовательно:</w:t>
      </w:r>
    </w:p>
    <w:p>
      <w:pPr>
        <w:pStyle w:val="Compact"/>
        <w:numPr>
          <w:ilvl w:val="0"/>
          <w:numId w:val="1006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расширяется быстрее;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замедляется;</w:t>
      </w:r>
    </w:p>
    <w:p>
      <w:pPr>
        <w:pStyle w:val="Compact"/>
        <w:numPr>
          <w:ilvl w:val="0"/>
          <w:numId w:val="1006"/>
        </w:numPr>
      </w:pPr>
      <w:r>
        <w:t xml:space="preserve">траектория становится более пологой.</w:t>
      </w:r>
    </w:p>
    <w:p>
      <w:pPr>
        <w:pStyle w:val="FirstParagraph"/>
      </w:pPr>
      <w:r>
        <w:t xml:space="preserve">Наиболее интенсивный рост наблюдается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минимальный —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9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57" name="Picture"/>
            <a:graphic>
              <a:graphicData uri="http://schemas.openxmlformats.org/drawingml/2006/picture">
                <pic:pic>
                  <pic:nvPicPr>
                    <pic:cNvPr descr="image/scale_ratio_vs_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Она характеризует относительное превышение радиуса катера над радиусом лодки.</w:t>
      </w:r>
    </w:p>
    <w:p>
      <w:pPr>
        <w:pStyle w:val="BodyText"/>
      </w:pPr>
      <w:r>
        <w:t xml:space="preserve">Наблюдается уменьшение показателя при росте</w:t>
      </w:r>
      <w:r>
        <w:t xml:space="preserve"> </w:t>
      </w:r>
      <m:oMath>
        <m:r>
          <m:t>n</m:t>
        </m:r>
      </m:oMath>
      <w:r>
        <w:t xml:space="preserve">.</w:t>
      </w:r>
      <w:r>
        <w:br/>
      </w:r>
      <w:r>
        <w:t xml:space="preserve">Во втором режиме значения выше из-за большего начального радиуса.</w:t>
      </w:r>
    </w:p>
    <w:p>
      <w:r>
        <w:pict>
          <v:rect style="width:0;height:1.5pt" o:hralign="center" o:hrstd="t" o:hr="t"/>
        </w:pict>
      </w:r>
    </w:p>
    <w:bookmarkEnd w:id="59"/>
    <w:bookmarkStart w:id="63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1" name="Picture"/>
            <a:graphic>
              <a:graphicData uri="http://schemas.openxmlformats.org/drawingml/2006/picture">
                <pic:pic>
                  <pic:nvPicPr>
                    <pic:cNvPr descr="image/computation_time_vs_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Анализ производительности показал:</w:t>
      </w:r>
    </w:p>
    <w:p>
      <w:pPr>
        <w:pStyle w:val="Compact"/>
        <w:numPr>
          <w:ilvl w:val="0"/>
          <w:numId w:val="1007"/>
        </w:numPr>
      </w:pPr>
      <w:r>
        <w:t xml:space="preserve">время решения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с;</w:t>
      </w:r>
    </w:p>
    <w:p>
      <w:pPr>
        <w:pStyle w:val="Compact"/>
        <w:numPr>
          <w:ilvl w:val="0"/>
          <w:numId w:val="1007"/>
        </w:numPr>
      </w:pPr>
      <w:r>
        <w:t xml:space="preserve">зависимость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практически отсутствует;</w:t>
      </w:r>
    </w:p>
    <w:p>
      <w:pPr>
        <w:pStyle w:val="Compact"/>
        <w:numPr>
          <w:ilvl w:val="0"/>
          <w:numId w:val="1007"/>
        </w:numPr>
      </w:pPr>
      <w:r>
        <w:t xml:space="preserve">небольшие колебания вызваны численными особенностями метода интегрирования.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8"/>
        </w:numPr>
      </w:pPr>
      <w:r>
        <w:t xml:space="preserve">Траектория катера описывается логарифмической спиралью.</w:t>
      </w:r>
    </w:p>
    <w:p>
      <w:pPr>
        <w:pStyle w:val="Compact"/>
        <w:numPr>
          <w:ilvl w:val="0"/>
          <w:numId w:val="1008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интенсивность радиального роста.</w:t>
      </w:r>
    </w:p>
    <w:p>
      <w:pPr>
        <w:pStyle w:val="Compact"/>
        <w:numPr>
          <w:ilvl w:val="0"/>
          <w:numId w:val="1008"/>
        </w:numPr>
      </w:pPr>
      <w:r>
        <w:t xml:space="preserve">Начальные условия влияют на масштаб, но не на форму траектории.</w:t>
      </w:r>
    </w:p>
    <w:p>
      <w:pPr>
        <w:pStyle w:val="Compact"/>
        <w:numPr>
          <w:ilvl w:val="0"/>
          <w:numId w:val="1008"/>
        </w:numPr>
      </w:pPr>
      <w:r>
        <w:t xml:space="preserve">Численная реализация демонстрирует устойчивость и малые вычислительные затраты.</w:t>
      </w:r>
    </w:p>
    <w:p>
      <w:pPr>
        <w:pStyle w:val="FirstParagraph"/>
      </w:pPr>
      <w:r>
        <w:t xml:space="preserve">Результаты согласуются с аналитическим решением полученного дифференциального уравнения.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66">
        <w:r>
          <w:rPr>
            <w:rStyle w:val="Hyperlink"/>
          </w:rPr>
          <w:t xml:space="preserve">Задача о погоне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Бахара</dc:creator>
  <dc:language>ru-RU</dc:language>
  <cp:keywords/>
  <dcterms:created xsi:type="dcterms:W3CDTF">2026-02-22T10:00:02Z</dcterms:created>
  <dcterms:modified xsi:type="dcterms:W3CDTF">2026-02-22T10:00:02Z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