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Абдуллахи 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взаимодействия популяций типа «хищник–жертва».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фазовый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, а также временные зависимости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рамках данной работы анализируется классическая модель взаимодействия популяций «хищник–жертва».</w:t>
      </w:r>
    </w:p>
    <w:p>
      <w:pPr>
        <w:pStyle w:val="BodyText"/>
      </w:pPr>
      <w:r>
        <w:t xml:space="preserve">Рассмотрим систему, в которой присутствуют две популяции: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хищники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жертвы. Предполагается выполнение следующих условий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популяций зависят исключительно от времени, пространственные эффекты не учитываются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каждая популяция развивается по экспоненциальному закону: жертвы увеличиваются, хищники уменьшаются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Естественные процессы смертности жертв и рождаемости хищников считаются пренебрежимо малыми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Ограничения на рост популяций (эффект насыщения) отсутствуют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Влияние взаимодействия выражается через уменьшение темпа роста жертв пропорционально численности хищников</w:t>
      </w:r>
    </w:p>
    <w:p>
      <w:pPr>
        <w:pStyle w:val="FirstParagraph"/>
      </w:pPr>
      <w:r>
        <w:t xml:space="preserve">Математическая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коэффициенты имеют следующий смысл:</w:t>
      </w:r>
      <w:r>
        <w:br/>
      </w:r>
      <m:oMath>
        <m:r>
          <m:t>a</m:t>
        </m:r>
      </m:oMath>
      <w:r>
        <w:t xml:space="preserve"> </w:t>
      </w:r>
      <w:r>
        <w:t xml:space="preserve">— коэффициент убыли хищников,</w:t>
      </w:r>
      <w:r>
        <w:br/>
      </w:r>
      <m:oMath>
        <m:r>
          <m:t>b</m:t>
        </m:r>
      </m:oMath>
      <w:r>
        <w:t xml:space="preserve"> </w:t>
      </w:r>
      <w:r>
        <w:t xml:space="preserve">— коэффициент их прироста за счёт взаимодействия,</w:t>
      </w:r>
      <w:r>
        <w:br/>
      </w:r>
      <m:oMath>
        <m:r>
          <m:t>c</m:t>
        </m:r>
      </m:oMath>
      <w:r>
        <w:t xml:space="preserve"> </w:t>
      </w:r>
      <w:r>
        <w:t xml:space="preserve">— коэффициент роста жертв,</w:t>
      </w:r>
      <w:r>
        <w:br/>
      </w:r>
      <m:oMath>
        <m:r>
          <m:t>d</m:t>
        </m:r>
      </m:oMath>
      <w:r>
        <w:t xml:space="preserve"> </w:t>
      </w:r>
      <w:r>
        <w:t xml:space="preserve">— коэффициент их гибели при взаимодействии.</w:t>
      </w:r>
    </w:p>
    <w:p>
      <w:pPr>
        <w:pStyle w:val="BodyText"/>
      </w:pPr>
      <w:r>
        <w:t xml:space="preserve">Система допускает особое состояние, при котором динамика прекращается. Это стационарное состояние, характеризующееся условиями: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положительных значениях численностей (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 стационарная точка определяется формулами: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Рассмотрим конкретную систему: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Требуется:</w:t>
      </w:r>
    </w:p>
    <w:p>
      <w:pPr>
        <w:pStyle w:val="Compact"/>
        <w:numPr>
          <w:ilvl w:val="0"/>
          <w:numId w:val="1003"/>
        </w:numPr>
      </w:pPr>
      <w:r>
        <w:t xml:space="preserve">построить фазовую траекторию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и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провести моделирование при начальных условиях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определить стационарное состояние</w:t>
      </w:r>
    </w:p>
    <w:p>
      <w:pPr>
        <w:pStyle w:val="FirstParagraph"/>
      </w:pPr>
      <w:r>
        <w:t xml:space="preserve">Стационарная точка 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решения и визуализации использовались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Анализ временных зависимостей показывает наличие устойчивых колебаний.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амплитуда практически не уменьшается со временем.</w:t>
      </w:r>
    </w:p>
    <w:p>
      <w:pPr>
        <w:pStyle w:val="BodyText"/>
      </w:pPr>
      <w:r>
        <w:t xml:space="preserve">Такое поведение указывает на сохранение энергии системы и отсутствие затухания. Популяции продолжают совершать циклические изменения, не переходя к равновесию.</w:t>
      </w:r>
    </w:p>
    <w:p>
      <w:pPr>
        <w:pStyle w:val="BodyText"/>
      </w:pPr>
      <w:r>
        <w:t xml:space="preserve">Фазовый портрет представляет собой замкнутую траекторию, что подтверждает периодичность процесса и ограниченность динамики.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постановке также наблюдаются колебания, однако их характер меняется. Амплитуда сначала значительная, но со временем уменьшается.</w:t>
      </w:r>
    </w:p>
    <w:p>
      <w:pPr>
        <w:pStyle w:val="BodyText"/>
      </w:pPr>
      <w:r>
        <w:t xml:space="preserve">Причиной является дополнительный нелинейный член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ограничивающий рост жертв. Это приводит к потере консервативности и появлению затухающего режима.</w:t>
      </w:r>
    </w:p>
    <w:p>
      <w:pPr>
        <w:pStyle w:val="BodyText"/>
      </w:pPr>
      <w:r>
        <w:t xml:space="preserve">Фазовая траектория имеет спиралевидную форму и постепенно стремится к точке равновесия, что свидетельствует о наличии устойчивого стационарного состояния.</w:t>
      </w:r>
    </w:p>
    <w:p>
      <w:pPr>
        <w:pStyle w:val="BodyText"/>
      </w:pPr>
      <w:r>
        <w:t xml:space="preserve">Таким образом, добавление нелинейного ограничения стабилизирует динамику системы.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Проведён анализ влияния параметров на поведение моделей. В базовом варианте изменялся коэффициент</w:t>
      </w:r>
      <w:r>
        <w:t xml:space="preserve"> </w:t>
      </w:r>
      <m:oMath>
        <m:r>
          <m:t>a</m:t>
        </m:r>
      </m:oMath>
      <w:r>
        <w:t xml:space="preserve">, в расширенном — параметр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В базовой модели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частоту и амплитуду колебаний, однако система остаётся периодической.</w:t>
      </w:r>
    </w:p>
    <w:p>
      <w:pPr>
        <w:pStyle w:val="BodyText"/>
      </w:pPr>
      <w:r>
        <w:t xml:space="preserve">В расширенной модели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определяет интенсивность затухания. При увеличении его значения колебания быстрее подавляются, и система быстрее выходит на стационарный режим.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4"/>
        </w:numPr>
      </w:pPr>
      <w:r>
        <w:t xml:space="preserve">базовая модель сохраняет колебательный характер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расширенная демонстрирует затухание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параметры регулируют форму и скорость динамики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Аналогичные результаты наблюдаются и для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базовой системе сохраняется периодичность, тогда как в расширенной — происходит постепенное установление равновесия.</w:t>
      </w:r>
    </w:p>
    <w:p>
      <w:pPr>
        <w:pStyle w:val="BodyText"/>
      </w:pPr>
      <w:r>
        <w:t xml:space="preserve">Увеличение параметра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ускоряет стабилизацию системы.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демонстрируют принципиальные различия:</w:t>
      </w:r>
    </w:p>
    <w:p>
      <w:pPr>
        <w:pStyle w:val="Compact"/>
        <w:numPr>
          <w:ilvl w:val="0"/>
          <w:numId w:val="1005"/>
        </w:numPr>
      </w:pPr>
      <w:r>
        <w:t xml:space="preserve">для базовой модели — замкнутые кривые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для расширенной — спирали, сходящиеся к центру</w:t>
      </w:r>
    </w:p>
    <w:p>
      <w:pPr>
        <w:pStyle w:val="FirstParagraph"/>
      </w:pPr>
      <w:r>
        <w:t xml:space="preserve">Это подтверждает различие в типах динамики: автоколебательный режим против стабилизирующегося.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Использовалась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 базовой модели значение метрики остаётся значительным, так как система продолжает колебаться.</w:t>
      </w:r>
    </w:p>
    <w:p>
      <w:pPr>
        <w:pStyle w:val="BodyText"/>
      </w:pPr>
      <w:r>
        <w:t xml:space="preserve">В расширенной модели величина определяется положением устойчивого состояния, к которому система стремится после затухания.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Анализ производительности показал, что вычислительные затраты остаются малыми для всех экспериментов.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не оказывает существенного влияния на время расчёта. Даже при усложнении модели вычислительная эффективность сохраняется.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6"/>
        </w:numPr>
      </w:pPr>
      <w:r>
        <w:t xml:space="preserve">Базовая модель демонстрирует устойчивые периодические колебания без затухания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Расширенная модель приводит к затухающим колебаниям и выходу на равновесие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Фазовые портреты отражают различие динамических режимов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управляют характеристиками колебаний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различить тип поведения системы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Численное моделирование выполняется эффективно для обеих моделей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Бахара</dc:creator>
  <dc:language>ru-RU</dc:language>
  <cp:keywords/>
  <dcterms:created xsi:type="dcterms:W3CDTF">2026-04-09T10:42:04Z</dcterms:created>
  <dcterms:modified xsi:type="dcterms:W3CDTF">2026-04-09T10:42:04Z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