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4E0E0713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  <w:proofErr w:type="gramEnd"/>
    </w:p>
    <w:p w14:paraId="50FD6AB7" w14:textId="592B04F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482EB5">
        <w:rPr>
          <w:rFonts w:ascii="Arial" w:hAnsi="Arial" w:cs="Arial"/>
          <w:lang w:val="es-ES_tradnl"/>
        </w:rPr>
        <w:t>1</w:t>
      </w:r>
      <w:r w:rsidR="00F74311">
        <w:rPr>
          <w:rFonts w:ascii="Arial" w:hAnsi="Arial" w:cs="Arial"/>
          <w:lang w:val="es-ES_tradnl"/>
        </w:rPr>
        <w:t>7</w:t>
      </w:r>
      <w:r w:rsidR="00542FF9">
        <w:rPr>
          <w:rFonts w:ascii="Arial" w:hAnsi="Arial" w:cs="Arial"/>
          <w:lang w:val="es-ES_tradnl"/>
        </w:rPr>
        <w:t>/01/</w:t>
      </w:r>
      <w:r w:rsidR="00895942">
        <w:rPr>
          <w:rFonts w:ascii="Arial" w:hAnsi="Arial" w:cs="Arial"/>
          <w:lang w:val="es-ES_tradnl"/>
        </w:rPr>
        <w:t>1</w:t>
      </w:r>
      <w:r w:rsidR="00126308">
        <w:rPr>
          <w:rFonts w:ascii="Arial" w:hAnsi="Arial" w:cs="Arial"/>
          <w:lang w:val="es-ES_tradnl"/>
        </w:rPr>
        <w:t>1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369A2205" w:rsidR="00713021" w:rsidRPr="00326806" w:rsidRDefault="003E3E9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Bideoaren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formatua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3EEEB9CE" w:rsidR="00713021" w:rsidRPr="00230E62" w:rsidRDefault="003E3E9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Azeleraziometroaren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azterketa</w:t>
            </w:r>
            <w:proofErr w:type="spellEnd"/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0884E56B" w:rsidR="00433ABC" w:rsidRPr="00326806" w:rsidRDefault="003E3E9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Bideo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egin</w:t>
            </w:r>
            <w:proofErr w:type="spellEnd"/>
          </w:p>
        </w:tc>
        <w:tc>
          <w:tcPr>
            <w:tcW w:w="1146" w:type="pct"/>
          </w:tcPr>
          <w:p w14:paraId="2273BF90" w14:textId="77777777" w:rsidR="0040646D" w:rsidRDefault="003E3E90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</w:t>
            </w:r>
          </w:p>
          <w:p w14:paraId="6561B53D" w14:textId="2356CA16" w:rsidR="003E3E90" w:rsidRPr="00D972E5" w:rsidRDefault="003E3E90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Jokin</w:t>
            </w:r>
          </w:p>
        </w:tc>
        <w:tc>
          <w:tcPr>
            <w:tcW w:w="1316" w:type="pct"/>
          </w:tcPr>
          <w:p w14:paraId="7678022E" w14:textId="0FF41542" w:rsidR="00433ABC" w:rsidRPr="00230E62" w:rsidRDefault="003E3E9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5699C965" w:rsidR="00433ABC" w:rsidRPr="00230E62" w:rsidRDefault="003E3E9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datuak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aztertu</w:t>
            </w:r>
            <w:proofErr w:type="spellEnd"/>
          </w:p>
        </w:tc>
        <w:tc>
          <w:tcPr>
            <w:tcW w:w="1146" w:type="pct"/>
          </w:tcPr>
          <w:p w14:paraId="4F8749A9" w14:textId="77777777" w:rsidR="00A1642D" w:rsidRDefault="003E3E90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</w:t>
            </w:r>
          </w:p>
          <w:p w14:paraId="19EFA56E" w14:textId="1F03519E" w:rsidR="003E3E90" w:rsidRPr="00230E62" w:rsidRDefault="003E3E90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Iker</w:t>
            </w:r>
          </w:p>
        </w:tc>
        <w:tc>
          <w:tcPr>
            <w:tcW w:w="1316" w:type="pct"/>
          </w:tcPr>
          <w:p w14:paraId="19AA2FF1" w14:textId="27D1B5E3" w:rsidR="00433ABC" w:rsidRPr="00230E62" w:rsidRDefault="003E3E90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18/01/23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0BFBC615" w:rsidR="00433ABC" w:rsidRPr="00230E62" w:rsidRDefault="003E3E9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egin</w:t>
            </w:r>
            <w:proofErr w:type="spellEnd"/>
          </w:p>
        </w:tc>
        <w:tc>
          <w:tcPr>
            <w:tcW w:w="1146" w:type="pct"/>
          </w:tcPr>
          <w:p w14:paraId="3A5ADCEC" w14:textId="77777777" w:rsidR="00A1642D" w:rsidRDefault="003E3E90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</w:t>
            </w:r>
          </w:p>
          <w:p w14:paraId="18E96EA0" w14:textId="43AEEB80" w:rsidR="003E3E90" w:rsidRPr="00230E62" w:rsidRDefault="003E3E90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Igor</w:t>
            </w:r>
          </w:p>
        </w:tc>
        <w:tc>
          <w:tcPr>
            <w:tcW w:w="1316" w:type="pct"/>
          </w:tcPr>
          <w:p w14:paraId="4E45A8E2" w14:textId="333B878D" w:rsidR="00433ABC" w:rsidRPr="00230E62" w:rsidRDefault="003E3E9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18/01/23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41B2D6F6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088DC45D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40EE144E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080" w:rsidRPr="00230E62" w14:paraId="1A46CA9E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6030338C" w14:textId="59DF8719" w:rsidR="00C10080" w:rsidRDefault="00C10080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3436722E" w14:textId="250F5FEB" w:rsidR="00A1642D" w:rsidRPr="00230E62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27C70CE7" w14:textId="04ED7788" w:rsidR="00C10080" w:rsidRPr="00230E62" w:rsidRDefault="00C1008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DCC0E02" w:rsid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CAF0F69" w14:textId="05C8D205" w:rsidR="003E3E90" w:rsidRPr="003E3E90" w:rsidRDefault="003E3E90" w:rsidP="003E3E90">
      <w:pPr>
        <w:rPr>
          <w:lang w:val="es-ES_tradnl"/>
        </w:rPr>
      </w:pPr>
      <w:proofErr w:type="spellStart"/>
      <w:r>
        <w:rPr>
          <w:lang w:val="es-ES_tradnl"/>
        </w:rPr>
        <w:t>Gaurko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egunaren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ordu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gehienak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azelerometroa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aztertzen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pasako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ditugu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probak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eginez</w:t>
      </w:r>
      <w:proofErr w:type="spellEnd"/>
      <w:r>
        <w:rPr>
          <w:lang w:val="es-ES_tradnl"/>
        </w:rPr>
        <w:t xml:space="preserve"> eta </w:t>
      </w:r>
      <w:proofErr w:type="spellStart"/>
      <w:r>
        <w:rPr>
          <w:lang w:val="es-ES_tradnl"/>
        </w:rPr>
        <w:t>azelerazioa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grafikatuz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Ondoren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grafikoen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datuak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ikusiz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azelerazio</w:t>
      </w:r>
      <w:proofErr w:type="spellEnd"/>
      <w:r w:rsidR="00D55750">
        <w:rPr>
          <w:lang w:val="es-ES_tradnl"/>
        </w:rPr>
        <w:t xml:space="preserve"> </w:t>
      </w:r>
      <w:proofErr w:type="spellStart"/>
      <w:r w:rsidR="00D55750">
        <w:rPr>
          <w:lang w:val="es-ES_tradnl"/>
        </w:rPr>
        <w:t>tontorrak</w:t>
      </w:r>
      <w:proofErr w:type="spellEnd"/>
      <w:r w:rsidR="00D55750">
        <w:rPr>
          <w:lang w:val="es-ES_tradnl"/>
        </w:rPr>
        <w:t xml:space="preserve"> </w:t>
      </w:r>
      <w:proofErr w:type="spellStart"/>
      <w:r w:rsidR="00D55750">
        <w:rPr>
          <w:lang w:val="es-ES_tradnl"/>
        </w:rPr>
        <w:t>pilatu</w:t>
      </w:r>
      <w:proofErr w:type="spellEnd"/>
      <w:r w:rsidR="00D55750">
        <w:rPr>
          <w:lang w:val="es-ES_tradnl"/>
        </w:rPr>
        <w:t xml:space="preserve"> eta </w:t>
      </w:r>
      <w:proofErr w:type="spellStart"/>
      <w:r w:rsidR="00D55750">
        <w:rPr>
          <w:lang w:val="es-ES_tradnl"/>
        </w:rPr>
        <w:t>erorketa</w:t>
      </w:r>
      <w:proofErr w:type="spellEnd"/>
      <w:r w:rsidR="00D55750">
        <w:rPr>
          <w:lang w:val="es-ES_tradnl"/>
        </w:rPr>
        <w:t xml:space="preserve"> </w:t>
      </w:r>
      <w:proofErr w:type="spellStart"/>
      <w:r w:rsidR="00D55750">
        <w:rPr>
          <w:lang w:val="es-ES_tradnl"/>
        </w:rPr>
        <w:t>noiz</w:t>
      </w:r>
      <w:proofErr w:type="spellEnd"/>
      <w:r w:rsidR="00D55750">
        <w:rPr>
          <w:lang w:val="es-ES_tradnl"/>
        </w:rPr>
        <w:t xml:space="preserve"> </w:t>
      </w:r>
      <w:proofErr w:type="spellStart"/>
      <w:r w:rsidR="00D55750">
        <w:rPr>
          <w:lang w:val="es-ES_tradnl"/>
        </w:rPr>
        <w:t>egon</w:t>
      </w:r>
      <w:proofErr w:type="spellEnd"/>
      <w:r w:rsidR="00D55750">
        <w:rPr>
          <w:lang w:val="es-ES_tradnl"/>
        </w:rPr>
        <w:t xml:space="preserve"> den </w:t>
      </w:r>
      <w:proofErr w:type="spellStart"/>
      <w:r w:rsidR="00D55750">
        <w:rPr>
          <w:lang w:val="es-ES_tradnl"/>
        </w:rPr>
        <w:t>ondorioztatuko</w:t>
      </w:r>
      <w:proofErr w:type="spellEnd"/>
      <w:r w:rsidR="00D55750">
        <w:rPr>
          <w:lang w:val="es-ES_tradnl"/>
        </w:rPr>
        <w:t xml:space="preserve"> </w:t>
      </w:r>
      <w:proofErr w:type="spellStart"/>
      <w:r w:rsidR="00D55750">
        <w:rPr>
          <w:lang w:val="es-ES_tradnl"/>
        </w:rPr>
        <w:t>dugu</w:t>
      </w:r>
      <w:proofErr w:type="spellEnd"/>
      <w:r w:rsidR="00D55750">
        <w:rPr>
          <w:lang w:val="es-ES_tradnl"/>
        </w:rPr>
        <w:t>.</w:t>
      </w:r>
    </w:p>
    <w:p w14:paraId="342F49E1" w14:textId="11BC7AD2" w:rsidR="00A1642D" w:rsidRPr="00A1642D" w:rsidRDefault="00D55750" w:rsidP="00A1642D">
      <w:pPr>
        <w:rPr>
          <w:lang w:val="es-ES_tradnl"/>
        </w:rPr>
      </w:pPr>
      <w:proofErr w:type="spellStart"/>
      <w:r>
        <w:rPr>
          <w:lang w:val="es-ES_tradnl"/>
        </w:rPr>
        <w:t>Horrez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bideoarekin</w:t>
      </w:r>
      <w:proofErr w:type="spellEnd"/>
      <w:r>
        <w:rPr>
          <w:lang w:val="es-ES_tradnl"/>
        </w:rPr>
        <w:t xml:space="preserve"> ere </w:t>
      </w:r>
      <w:proofErr w:type="spellStart"/>
      <w:r>
        <w:rPr>
          <w:lang w:val="es-ES_tradnl"/>
        </w:rPr>
        <w:t>hasiko</w:t>
      </w:r>
      <w:proofErr w:type="spellEnd"/>
      <w:r>
        <w:rPr>
          <w:lang w:val="es-ES_tradnl"/>
        </w:rPr>
        <w:t xml:space="preserve"> gara.</w:t>
      </w:r>
    </w:p>
    <w:sectPr w:rsidR="00A1642D" w:rsidRPr="00A1642D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BD43" w14:textId="77777777" w:rsidR="00476AE8" w:rsidRDefault="00476AE8">
      <w:pPr>
        <w:spacing w:after="0" w:line="240" w:lineRule="auto"/>
      </w:pPr>
      <w:r>
        <w:separator/>
      </w:r>
    </w:p>
  </w:endnote>
  <w:endnote w:type="continuationSeparator" w:id="0">
    <w:p w14:paraId="4F29F7DE" w14:textId="77777777" w:rsidR="00476AE8" w:rsidRDefault="0047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FB09" w14:textId="77777777" w:rsidR="00476AE8" w:rsidRDefault="00476AE8">
      <w:pPr>
        <w:spacing w:after="0" w:line="240" w:lineRule="auto"/>
      </w:pPr>
      <w:r>
        <w:separator/>
      </w:r>
    </w:p>
  </w:footnote>
  <w:footnote w:type="continuationSeparator" w:id="0">
    <w:p w14:paraId="76F4F7F7" w14:textId="77777777" w:rsidR="00476AE8" w:rsidRDefault="0047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03D97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3E90"/>
    <w:rsid w:val="003E429C"/>
    <w:rsid w:val="003E6479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76AE8"/>
    <w:rsid w:val="004828A7"/>
    <w:rsid w:val="00482EB5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81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42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EBF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080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5750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4311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Props1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2023-01-18T17:14:00Z</dcterms:created>
  <dcterms:modified xsi:type="dcterms:W3CDTF">2023-01-18T17:14:00Z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