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006A4F7C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proofErr w:type="gramStart"/>
      <w:r w:rsidR="00402EFB">
        <w:rPr>
          <w:sz w:val="24"/>
          <w:szCs w:val="24"/>
        </w:rPr>
        <w:t>6</w:t>
      </w:r>
      <w:r w:rsidR="00542FF9">
        <w:rPr>
          <w:sz w:val="24"/>
          <w:szCs w:val="24"/>
        </w:rPr>
        <w:t>.bilera</w:t>
      </w:r>
      <w:proofErr w:type="gramEnd"/>
    </w:p>
    <w:p w14:paraId="50FD6AB7" w14:textId="54F54019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542FF9">
        <w:rPr>
          <w:rFonts w:ascii="Arial" w:hAnsi="Arial" w:cs="Arial"/>
          <w:lang w:val="es-ES_tradnl"/>
        </w:rPr>
        <w:t>23/01/</w:t>
      </w:r>
      <w:r w:rsidR="006667B6">
        <w:rPr>
          <w:rFonts w:ascii="Arial" w:hAnsi="Arial" w:cs="Arial"/>
          <w:lang w:val="es-ES_tradnl"/>
        </w:rPr>
        <w:t>2</w:t>
      </w:r>
      <w:r w:rsidR="00596C97">
        <w:rPr>
          <w:rFonts w:ascii="Arial" w:hAnsi="Arial" w:cs="Arial"/>
          <w:lang w:val="es-ES_tradnl"/>
        </w:rPr>
        <w:t>4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126308">
        <w:rPr>
          <w:rFonts w:ascii="Arial" w:hAnsi="Arial" w:cs="Arial"/>
          <w:lang w:val="es-ES_tradnl"/>
        </w:rPr>
        <w:t>12</w:t>
      </w:r>
      <w:r w:rsidR="00542FF9">
        <w:rPr>
          <w:rFonts w:ascii="Arial" w:hAnsi="Arial" w:cs="Arial"/>
          <w:lang w:val="es-ES_tradnl"/>
        </w:rPr>
        <w:t>:</w:t>
      </w:r>
      <w:r w:rsidR="00126308">
        <w:rPr>
          <w:rFonts w:ascii="Arial" w:hAnsi="Arial" w:cs="Arial"/>
          <w:lang w:val="es-ES_tradnl"/>
        </w:rPr>
        <w:t>30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126308">
        <w:rPr>
          <w:rFonts w:ascii="Arial" w:hAnsi="Arial" w:cs="Arial"/>
          <w:lang w:val="es-ES_tradnl"/>
        </w:rPr>
        <w:t>13</w:t>
      </w:r>
      <w:r w:rsidR="00542FF9">
        <w:rPr>
          <w:rFonts w:ascii="Arial" w:hAnsi="Arial" w:cs="Arial"/>
          <w:lang w:val="es-ES_tradnl"/>
        </w:rPr>
        <w:t>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68F4D416" w:rsidR="00713021" w:rsidRPr="00326806" w:rsidRDefault="00596C97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Txostenaren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atalak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zehaztu</w:t>
            </w:r>
            <w:proofErr w:type="spellEnd"/>
            <w:r>
              <w:rPr>
                <w:b w:val="0"/>
              </w:rPr>
              <w:t xml:space="preserve"> eta </w:t>
            </w:r>
            <w:proofErr w:type="spellStart"/>
            <w:r>
              <w:rPr>
                <w:b w:val="0"/>
              </w:rPr>
              <w:t>garatu</w:t>
            </w:r>
            <w:proofErr w:type="spellEnd"/>
          </w:p>
        </w:tc>
        <w:tc>
          <w:tcPr>
            <w:tcW w:w="1251" w:type="pct"/>
          </w:tcPr>
          <w:p w14:paraId="4C72991E" w14:textId="0C87A43E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50959B6C" w:rsidR="00713021" w:rsidRPr="00230E62" w:rsidRDefault="00596C97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Bideoa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51" w:type="pct"/>
          </w:tcPr>
          <w:p w14:paraId="144C4BDE" w14:textId="4AB49479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7ED4CE1B" w:rsidR="00433ABC" w:rsidRPr="00326806" w:rsidRDefault="00596C97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Txostenarekin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jarraitu</w:t>
            </w:r>
            <w:proofErr w:type="spellEnd"/>
          </w:p>
        </w:tc>
        <w:tc>
          <w:tcPr>
            <w:tcW w:w="1146" w:type="pct"/>
          </w:tcPr>
          <w:p w14:paraId="6561B53D" w14:textId="446AC76B" w:rsidR="0040646D" w:rsidRPr="00D972E5" w:rsidRDefault="0040646D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7678022E" w14:textId="4F713F18" w:rsidR="00433ABC" w:rsidRPr="00230E62" w:rsidRDefault="00433ABC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0B98D47C" w:rsidR="00433ABC" w:rsidRPr="00230E62" w:rsidRDefault="00433ABC" w:rsidP="00B50410">
            <w:pPr>
              <w:spacing w:before="60"/>
              <w:rPr>
                <w:b w:val="0"/>
              </w:rPr>
            </w:pPr>
          </w:p>
        </w:tc>
        <w:tc>
          <w:tcPr>
            <w:tcW w:w="1146" w:type="pct"/>
          </w:tcPr>
          <w:p w14:paraId="19EFA56E" w14:textId="0143FF33" w:rsidR="0049061C" w:rsidRPr="00230E62" w:rsidRDefault="0049061C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19AA2FF1" w14:textId="5D0AC568" w:rsidR="00433ABC" w:rsidRPr="00230E62" w:rsidRDefault="00433ABC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544209C1" w:rsidR="00402EFB" w:rsidRPr="00230E62" w:rsidRDefault="00402EFB" w:rsidP="00B50410">
            <w:pPr>
              <w:spacing w:before="60"/>
              <w:rPr>
                <w:b w:val="0"/>
              </w:rPr>
            </w:pPr>
          </w:p>
        </w:tc>
        <w:tc>
          <w:tcPr>
            <w:tcW w:w="1146" w:type="pct"/>
          </w:tcPr>
          <w:p w14:paraId="18E96EA0" w14:textId="35608E5B" w:rsidR="0049061C" w:rsidRPr="00230E62" w:rsidRDefault="0049061C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4E45A8E2" w14:textId="6B1590CA" w:rsidR="00433ABC" w:rsidRPr="00230E62" w:rsidRDefault="00433ABC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636F115A" w:rsidR="00433ABC" w:rsidRPr="0040646D" w:rsidRDefault="00433ABC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6EB9BB87" w14:textId="4FB4BACC" w:rsidR="008C1A21" w:rsidRPr="00230E62" w:rsidRDefault="008C1A2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665C2646" w14:textId="047D2302" w:rsidR="00433ABC" w:rsidRPr="00230E62" w:rsidRDefault="00433ABC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EFB" w:rsidRPr="00230E62" w14:paraId="7E61E711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5C2B08A" w14:textId="073C2DDE" w:rsidR="00402EFB" w:rsidRDefault="00402EFB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68FB6191" w14:textId="2200795A" w:rsidR="00402EFB" w:rsidRDefault="00402EFB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0EDAE3CD" w14:textId="36F9A374" w:rsidR="00402EFB" w:rsidRPr="00230E62" w:rsidRDefault="00402EFB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1174C9C6" w:rsid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486D794F" w14:textId="44F3CCE2" w:rsidR="006667B6" w:rsidRDefault="006667B6" w:rsidP="006667B6">
      <w:pPr>
        <w:rPr>
          <w:lang w:val="es-ES_tradnl"/>
        </w:rPr>
      </w:pPr>
    </w:p>
    <w:p w14:paraId="5807C34E" w14:textId="3B411558" w:rsidR="00596C97" w:rsidRPr="006667B6" w:rsidRDefault="00596C97" w:rsidP="006667B6">
      <w:pPr>
        <w:rPr>
          <w:lang w:val="es-ES_tradnl"/>
        </w:rPr>
      </w:pPr>
      <w:proofErr w:type="spellStart"/>
      <w:r>
        <w:rPr>
          <w:lang w:val="es-ES_tradnl"/>
        </w:rPr>
        <w:t>Txostenarekin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jarraitu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dugu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denok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beste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atalak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entregatuak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daulelako</w:t>
      </w:r>
      <w:proofErr w:type="spellEnd"/>
      <w:r>
        <w:rPr>
          <w:lang w:val="es-ES_tradnl"/>
        </w:rPr>
        <w:t xml:space="preserve"> eta. </w:t>
      </w:r>
      <w:proofErr w:type="spellStart"/>
      <w:r>
        <w:rPr>
          <w:lang w:val="es-ES_tradnl"/>
        </w:rPr>
        <w:t>Posterraren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ideia</w:t>
      </w:r>
      <w:proofErr w:type="spellEnd"/>
      <w:r>
        <w:rPr>
          <w:lang w:val="es-ES_tradnl"/>
        </w:rPr>
        <w:t xml:space="preserve"> generala </w:t>
      </w:r>
      <w:proofErr w:type="spellStart"/>
      <w:r>
        <w:rPr>
          <w:lang w:val="es-ES_tradnl"/>
        </w:rPr>
        <w:t>pentsau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dugu</w:t>
      </w:r>
      <w:proofErr w:type="spellEnd"/>
      <w:r>
        <w:rPr>
          <w:lang w:val="es-ES_tradnl"/>
        </w:rPr>
        <w:t xml:space="preserve"> ere eta </w:t>
      </w:r>
      <w:proofErr w:type="spellStart"/>
      <w:r>
        <w:rPr>
          <w:lang w:val="es-ES_tradnl"/>
        </w:rPr>
        <w:t>bideoa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bukatuta</w:t>
      </w:r>
      <w:proofErr w:type="spellEnd"/>
      <w:r>
        <w:rPr>
          <w:lang w:val="es-ES_tradnl"/>
        </w:rPr>
        <w:t xml:space="preserve"> dago.</w:t>
      </w:r>
    </w:p>
    <w:sectPr w:rsidR="00596C97" w:rsidRPr="006667B6" w:rsidSect="00FE68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94BD" w14:textId="77777777" w:rsidR="00B853C1" w:rsidRDefault="00B853C1">
      <w:pPr>
        <w:spacing w:after="0" w:line="240" w:lineRule="auto"/>
      </w:pPr>
      <w:r>
        <w:separator/>
      </w:r>
    </w:p>
  </w:endnote>
  <w:endnote w:type="continuationSeparator" w:id="0">
    <w:p w14:paraId="6CCDF1FB" w14:textId="77777777" w:rsidR="00B853C1" w:rsidRDefault="00B8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2D87" w14:textId="77777777" w:rsidR="00B853C1" w:rsidRDefault="00B853C1">
      <w:pPr>
        <w:spacing w:after="0" w:line="240" w:lineRule="auto"/>
      </w:pPr>
      <w:r>
        <w:separator/>
      </w:r>
    </w:p>
  </w:footnote>
  <w:footnote w:type="continuationSeparator" w:id="0">
    <w:p w14:paraId="09275D95" w14:textId="77777777" w:rsidR="00B853C1" w:rsidRDefault="00B85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6E1"/>
    <w:multiLevelType w:val="hybridMultilevel"/>
    <w:tmpl w:val="C5E67D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4"/>
  </w:num>
  <w:num w:numId="3" w16cid:durableId="1711224547">
    <w:abstractNumId w:val="14"/>
    <w:lvlOverride w:ilvl="0">
      <w:startOverride w:val="1"/>
    </w:lvlOverride>
  </w:num>
  <w:num w:numId="4" w16cid:durableId="1280408611">
    <w:abstractNumId w:val="14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2"/>
  </w:num>
  <w:num w:numId="14" w16cid:durableId="506292650">
    <w:abstractNumId w:val="11"/>
  </w:num>
  <w:num w:numId="15" w16cid:durableId="2050572522">
    <w:abstractNumId w:val="10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9"/>
  </w:num>
  <w:num w:numId="20" w16cid:durableId="331295859">
    <w:abstractNumId w:val="1"/>
  </w:num>
  <w:num w:numId="21" w16cid:durableId="1595505620">
    <w:abstractNumId w:val="13"/>
  </w:num>
  <w:num w:numId="22" w16cid:durableId="1955136629">
    <w:abstractNumId w:val="16"/>
  </w:num>
  <w:num w:numId="23" w16cid:durableId="1951431198">
    <w:abstractNumId w:val="6"/>
  </w:num>
  <w:num w:numId="24" w16cid:durableId="357659915">
    <w:abstractNumId w:val="15"/>
  </w:num>
  <w:num w:numId="25" w16cid:durableId="1508982761">
    <w:abstractNumId w:val="8"/>
  </w:num>
  <w:num w:numId="26" w16cid:durableId="1362394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2DD3"/>
    <w:rsid w:val="000857D3"/>
    <w:rsid w:val="00087045"/>
    <w:rsid w:val="00090E47"/>
    <w:rsid w:val="000A0CDD"/>
    <w:rsid w:val="000A6224"/>
    <w:rsid w:val="000B178A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263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C615D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4309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F0659"/>
    <w:rsid w:val="003F4103"/>
    <w:rsid w:val="003F7313"/>
    <w:rsid w:val="00400AD2"/>
    <w:rsid w:val="00402EFB"/>
    <w:rsid w:val="0040646D"/>
    <w:rsid w:val="00406496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06F6"/>
    <w:rsid w:val="004754D7"/>
    <w:rsid w:val="004828A7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100B"/>
    <w:rsid w:val="0059643A"/>
    <w:rsid w:val="00596C97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67B6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386C"/>
    <w:rsid w:val="006F7BA8"/>
    <w:rsid w:val="0070292A"/>
    <w:rsid w:val="00703B62"/>
    <w:rsid w:val="007104C8"/>
    <w:rsid w:val="00713021"/>
    <w:rsid w:val="00714F6F"/>
    <w:rsid w:val="0072160B"/>
    <w:rsid w:val="00722947"/>
    <w:rsid w:val="00735989"/>
    <w:rsid w:val="007442A6"/>
    <w:rsid w:val="00746A45"/>
    <w:rsid w:val="00754567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2B39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1A21"/>
    <w:rsid w:val="008C75DD"/>
    <w:rsid w:val="008D0950"/>
    <w:rsid w:val="008E01A7"/>
    <w:rsid w:val="008E11E9"/>
    <w:rsid w:val="008E2E9F"/>
    <w:rsid w:val="008F324E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64120"/>
    <w:rsid w:val="009704F5"/>
    <w:rsid w:val="0098123D"/>
    <w:rsid w:val="009953B8"/>
    <w:rsid w:val="009963C3"/>
    <w:rsid w:val="009B0BDB"/>
    <w:rsid w:val="009C1F6A"/>
    <w:rsid w:val="009C368E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607"/>
    <w:rsid w:val="00A25358"/>
    <w:rsid w:val="00A42D83"/>
    <w:rsid w:val="00A47989"/>
    <w:rsid w:val="00A50EF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93B3E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1D61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853C1"/>
    <w:rsid w:val="00B96927"/>
    <w:rsid w:val="00B970A8"/>
    <w:rsid w:val="00BA01CB"/>
    <w:rsid w:val="00BA02D1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73EE3"/>
    <w:rsid w:val="00D76C52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3EE4"/>
    <w:rsid w:val="00DD554D"/>
    <w:rsid w:val="00DF655E"/>
    <w:rsid w:val="00E058C2"/>
    <w:rsid w:val="00E1214B"/>
    <w:rsid w:val="00E13817"/>
    <w:rsid w:val="00E17780"/>
    <w:rsid w:val="00E30414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1D44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customXml/itemProps4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Jon Caballero Mendizabal</cp:lastModifiedBy>
  <cp:revision>2</cp:revision>
  <cp:lastPrinted>2018-05-03T07:19:00Z</cp:lastPrinted>
  <dcterms:created xsi:type="dcterms:W3CDTF">2023-01-25T08:18:00Z</dcterms:created>
  <dcterms:modified xsi:type="dcterms:W3CDTF">2023-01-25T08:18:00Z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