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ACF6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pict w14:anchorId="20F09A6B">
          <v:rect id="_x0000_i1069" style="width:0;height:1.5pt" o:hralign="center" o:hrstd="t" o:hrnoshade="t" o:hr="t" fillcolor="gray" stroked="f"/>
        </w:pict>
      </w:r>
    </w:p>
    <w:p w14:paraId="730F2F4F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酒店管理系统 - 功能与技术架构说明书 (卓越版)</w:t>
      </w:r>
    </w:p>
    <w:p w14:paraId="2896D0A7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一、 技术架构与开发规范指导</w:t>
      </w:r>
    </w:p>
    <w:p w14:paraId="3CCF6053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为了确保本系统不仅在业务逻辑上卓越，在代码工程化层面同样达到企业级标准，项目开发过程中需严格遵循以下技术边界与架构规范：</w:t>
      </w:r>
    </w:p>
    <w:p w14:paraId="7AAF18D4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1. 强化核心业务的结构化抽象 (OOD &amp; 领域模型)</w:t>
      </w:r>
    </w:p>
    <w:p w14:paraId="2A588490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在编写 JavaBean 实体类时，必须坚决摒弃“贫血模型”（只有 Getter/Setter 的简单数据载体）。建议严格按照面向对象设计（OOD）和 UML 标准，将具体的业务行为内聚在对象内部。</w:t>
      </w:r>
    </w:p>
    <w:p w14:paraId="20E2526B" w14:textId="77777777" w:rsidR="00AE0E68" w:rsidRPr="00AE0E68" w:rsidRDefault="00AE0E68" w:rsidP="00AE0E68">
      <w:pPr>
        <w:numPr>
          <w:ilvl w:val="0"/>
          <w:numId w:val="11"/>
        </w:numPr>
        <w:rPr>
          <w:b/>
          <w:bCs/>
        </w:rPr>
      </w:pPr>
      <w:r w:rsidRPr="00AE0E68">
        <w:rPr>
          <w:b/>
          <w:bCs/>
        </w:rPr>
        <w:t xml:space="preserve">职责明确：例如 </w:t>
      </w:r>
      <w:proofErr w:type="spellStart"/>
      <w:r w:rsidRPr="00AE0E68">
        <w:rPr>
          <w:b/>
          <w:bCs/>
        </w:rPr>
        <w:t>HotelOrder</w:t>
      </w:r>
      <w:proofErr w:type="spellEnd"/>
      <w:r w:rsidRPr="00AE0E68">
        <w:rPr>
          <w:b/>
          <w:bCs/>
        </w:rPr>
        <w:t xml:space="preserve">（总订单）对象除了包含基础属性外，应自带 </w:t>
      </w:r>
      <w:proofErr w:type="spellStart"/>
      <w:r w:rsidRPr="00AE0E68">
        <w:rPr>
          <w:b/>
          <w:bCs/>
        </w:rPr>
        <w:t>calculateTotalAmount</w:t>
      </w:r>
      <w:proofErr w:type="spellEnd"/>
      <w:r w:rsidRPr="00AE0E68">
        <w:rPr>
          <w:b/>
          <w:bCs/>
        </w:rPr>
        <w:t>()（总金额计算）、</w:t>
      </w:r>
      <w:proofErr w:type="spellStart"/>
      <w:r w:rsidRPr="00AE0E68">
        <w:rPr>
          <w:b/>
          <w:bCs/>
        </w:rPr>
        <w:t>cancelOrder</w:t>
      </w:r>
      <w:proofErr w:type="spellEnd"/>
      <w:r w:rsidRPr="00AE0E68">
        <w:rPr>
          <w:b/>
          <w:bCs/>
        </w:rPr>
        <w:t>()（状态流转验证）等方法，</w:t>
      </w:r>
      <w:proofErr w:type="gramStart"/>
      <w:r w:rsidRPr="00AE0E68">
        <w:rPr>
          <w:b/>
          <w:bCs/>
        </w:rPr>
        <w:t>明确类</w:t>
      </w:r>
      <w:proofErr w:type="gramEnd"/>
      <w:r w:rsidRPr="00AE0E68">
        <w:rPr>
          <w:b/>
          <w:bCs/>
        </w:rPr>
        <w:t>与对象的职责，确保它们作为高质量的结构化抽象独立存在。</w:t>
      </w:r>
    </w:p>
    <w:p w14:paraId="25809F00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2. 前端展示与打印技术的选型明确</w:t>
      </w:r>
    </w:p>
    <w:p w14:paraId="52608B74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系统需要应对复杂的数据可视化与报表输出，技术选型如下：</w:t>
      </w:r>
    </w:p>
    <w:p w14:paraId="5CD2D3C8" w14:textId="77777777" w:rsidR="00AE0E68" w:rsidRPr="00AE0E68" w:rsidRDefault="00AE0E68" w:rsidP="00AE0E68">
      <w:pPr>
        <w:numPr>
          <w:ilvl w:val="0"/>
          <w:numId w:val="12"/>
        </w:numPr>
        <w:rPr>
          <w:b/>
          <w:bCs/>
        </w:rPr>
      </w:pPr>
      <w:r w:rsidRPr="00AE0E68">
        <w:rPr>
          <w:b/>
          <w:bCs/>
        </w:rPr>
        <w:t>统计图表展示：前端数据看板（如月度入住率、房</w:t>
      </w:r>
      <w:proofErr w:type="gramStart"/>
      <w:r w:rsidRPr="00AE0E68">
        <w:rPr>
          <w:b/>
          <w:bCs/>
        </w:rPr>
        <w:t>型收益</w:t>
      </w:r>
      <w:proofErr w:type="gramEnd"/>
      <w:r w:rsidRPr="00AE0E68">
        <w:rPr>
          <w:b/>
          <w:bCs/>
        </w:rPr>
        <w:t xml:space="preserve">占比）统一集成 </w:t>
      </w:r>
      <w:proofErr w:type="spellStart"/>
      <w:r w:rsidRPr="00AE0E68">
        <w:rPr>
          <w:b/>
          <w:bCs/>
        </w:rPr>
        <w:t>ECharts</w:t>
      </w:r>
      <w:proofErr w:type="spellEnd"/>
      <w:r w:rsidRPr="00AE0E68">
        <w:rPr>
          <w:b/>
          <w:bCs/>
        </w:rPr>
        <w:t xml:space="preserve"> 进行渲染，保证图表的交互性与美观度。</w:t>
      </w:r>
    </w:p>
    <w:p w14:paraId="1F13760D" w14:textId="77777777" w:rsidR="00AE0E68" w:rsidRPr="00AE0E68" w:rsidRDefault="00AE0E68" w:rsidP="00AE0E68">
      <w:pPr>
        <w:numPr>
          <w:ilvl w:val="0"/>
          <w:numId w:val="12"/>
        </w:numPr>
        <w:rPr>
          <w:b/>
          <w:bCs/>
        </w:rPr>
      </w:pPr>
      <w:r w:rsidRPr="00AE0E68">
        <w:rPr>
          <w:b/>
          <w:bCs/>
        </w:rPr>
        <w:t>网页式打印功能：采用原生 CSS 的 @media print 媒体查询技术。在打印模式下自动隐藏侧边导航栏、操作按钮等无关元素，确保打印出的水单干净、专业。</w:t>
      </w:r>
    </w:p>
    <w:p w14:paraId="48A494C2" w14:textId="77777777" w:rsidR="00AE0E68" w:rsidRPr="00AE0E68" w:rsidRDefault="00AE0E68" w:rsidP="00AE0E68">
      <w:pPr>
        <w:numPr>
          <w:ilvl w:val="0"/>
          <w:numId w:val="12"/>
        </w:numPr>
        <w:rPr>
          <w:b/>
          <w:bCs/>
        </w:rPr>
      </w:pPr>
      <w:r w:rsidRPr="00AE0E68">
        <w:rPr>
          <w:b/>
          <w:bCs/>
        </w:rPr>
        <w:t>原生文件导出：对于复杂的财务对账单和统计表，在服务端引入 Apache POI 库，将查询到的结果</w:t>
      </w:r>
      <w:proofErr w:type="gramStart"/>
      <w:r w:rsidRPr="00AE0E68">
        <w:rPr>
          <w:b/>
          <w:bCs/>
        </w:rPr>
        <w:t>集直接</w:t>
      </w:r>
      <w:proofErr w:type="gramEnd"/>
      <w:r w:rsidRPr="00AE0E68">
        <w:rPr>
          <w:b/>
          <w:bCs/>
        </w:rPr>
        <w:t>导出为原生 Excel 文件，完美契合酒店财务人员的日常操作习惯。</w:t>
      </w:r>
    </w:p>
    <w:p w14:paraId="6CEBAD9E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3. 明确服务端与前端的边界划分 (职责分离)</w:t>
      </w:r>
    </w:p>
    <w:p w14:paraId="287069C1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本系统包含了诸如“团队一键排房”、“高并发防超卖校验”以及“前台交接班结账核算”等重度数据处理与事务控制逻辑。为了保障系统的健壮性和开发效率：</w:t>
      </w:r>
    </w:p>
    <w:p w14:paraId="7B95E58E" w14:textId="77777777" w:rsidR="00AE0E68" w:rsidRPr="00AE0E68" w:rsidRDefault="00AE0E68" w:rsidP="00AE0E68">
      <w:pPr>
        <w:numPr>
          <w:ilvl w:val="0"/>
          <w:numId w:val="13"/>
        </w:numPr>
        <w:rPr>
          <w:b/>
          <w:bCs/>
        </w:rPr>
      </w:pPr>
      <w:r w:rsidRPr="00AE0E68">
        <w:rPr>
          <w:b/>
          <w:bCs/>
        </w:rPr>
        <w:t xml:space="preserve">服务端（Server 端）攻坚：这类高度复杂的聚合逻辑和底层数据库交互（如悲观/乐观锁控制、多表联查与更新），将全权交由负责 Server </w:t>
      </w:r>
      <w:proofErr w:type="gramStart"/>
      <w:r w:rsidRPr="00AE0E68">
        <w:rPr>
          <w:b/>
          <w:bCs/>
        </w:rPr>
        <w:t>端开发</w:t>
      </w:r>
      <w:proofErr w:type="gramEnd"/>
      <w:r w:rsidRPr="00AE0E68">
        <w:rPr>
          <w:b/>
          <w:bCs/>
        </w:rPr>
        <w:t>的伙伴（如徐占国同学）去集中攻坚和保障。</w:t>
      </w:r>
    </w:p>
    <w:p w14:paraId="40946DA0" w14:textId="77777777" w:rsidR="00AE0E68" w:rsidRPr="00AE0E68" w:rsidRDefault="00AE0E68" w:rsidP="00AE0E68">
      <w:pPr>
        <w:numPr>
          <w:ilvl w:val="0"/>
          <w:numId w:val="13"/>
        </w:numPr>
        <w:rPr>
          <w:b/>
          <w:bCs/>
        </w:rPr>
      </w:pPr>
      <w:r w:rsidRPr="00AE0E68">
        <w:rPr>
          <w:b/>
          <w:bCs/>
        </w:rPr>
        <w:t>前端（JSP 视图层）聚焦：前端同学则完全解脱出来，专注于 JSP 视图的动态数据绑定、Ajax 异步交互、表单校验以及整体 UI 操作体验的极致优化。</w:t>
      </w:r>
    </w:p>
    <w:p w14:paraId="193E627A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pict w14:anchorId="4960AEF2">
          <v:rect id="_x0000_i1070" style="width:0;height:1.5pt" o:hralign="center" o:hrstd="t" o:hrnoshade="t" o:hr="t" fillcolor="gray" stroked="f"/>
        </w:pict>
      </w:r>
    </w:p>
    <w:p w14:paraId="0954A383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lastRenderedPageBreak/>
        <w:t>二、 核心业务功能模块详述</w:t>
      </w:r>
    </w:p>
    <w:p w14:paraId="0F118D1E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1. 系统与权限管理模块 (System &amp; Auth)</w:t>
      </w:r>
    </w:p>
    <w:p w14:paraId="2F5F780A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这是系统的底座，确保数据安全和操作合</w:t>
      </w:r>
      <w:proofErr w:type="gramStart"/>
      <w:r w:rsidRPr="00AE0E68">
        <w:rPr>
          <w:b/>
          <w:bCs/>
        </w:rPr>
        <w:t>规</w:t>
      </w:r>
      <w:proofErr w:type="gramEnd"/>
      <w:r w:rsidRPr="00AE0E68">
        <w:rPr>
          <w:b/>
          <w:bCs/>
        </w:rPr>
        <w:t xml:space="preserve"> 。 </w:t>
      </w:r>
    </w:p>
    <w:p w14:paraId="7C8CDDB0" w14:textId="77777777" w:rsidR="00AE0E68" w:rsidRPr="00AE0E68" w:rsidRDefault="00AE0E68" w:rsidP="00AE0E68">
      <w:pPr>
        <w:numPr>
          <w:ilvl w:val="0"/>
          <w:numId w:val="14"/>
        </w:numPr>
        <w:rPr>
          <w:b/>
          <w:bCs/>
        </w:rPr>
      </w:pPr>
      <w:r w:rsidRPr="00AE0E68">
        <w:rPr>
          <w:b/>
          <w:bCs/>
        </w:rPr>
        <w:t xml:space="preserve">角色与权限控制：管理员可动态维护“系统角色”（如店长、前台、财务），并为不同角色分配独立的操作界面和权限 。结合前端路由，实现“千人千面”的操作控制。 </w:t>
      </w:r>
    </w:p>
    <w:p w14:paraId="4321A2C5" w14:textId="77777777" w:rsidR="00AE0E68" w:rsidRPr="00AE0E68" w:rsidRDefault="00AE0E68" w:rsidP="00AE0E68">
      <w:pPr>
        <w:numPr>
          <w:ilvl w:val="0"/>
          <w:numId w:val="14"/>
        </w:numPr>
        <w:rPr>
          <w:b/>
          <w:bCs/>
        </w:rPr>
      </w:pPr>
      <w:r w:rsidRPr="00AE0E68">
        <w:rPr>
          <w:b/>
          <w:bCs/>
        </w:rPr>
        <w:t xml:space="preserve">员工账号管理：维护员工账号信息，支持账号启用/禁用状态切换 。增加密码复杂度校验机制，保障系统入口安全。 </w:t>
      </w:r>
    </w:p>
    <w:p w14:paraId="7C6E46E4" w14:textId="77777777" w:rsidR="00AE0E68" w:rsidRPr="00AE0E68" w:rsidRDefault="00AE0E68" w:rsidP="00AE0E68">
      <w:pPr>
        <w:numPr>
          <w:ilvl w:val="0"/>
          <w:numId w:val="14"/>
        </w:numPr>
        <w:rPr>
          <w:b/>
          <w:bCs/>
        </w:rPr>
      </w:pPr>
      <w:r w:rsidRPr="00AE0E68">
        <w:rPr>
          <w:b/>
          <w:bCs/>
        </w:rPr>
        <w:t xml:space="preserve">全局数据字典维护：动态管理系统内的所有下拉选项（如房态、款项类型），拒绝代码硬编码 。提供可视化的字典配置界面。 </w:t>
      </w:r>
    </w:p>
    <w:p w14:paraId="2DA2852D" w14:textId="77777777" w:rsidR="00AE0E68" w:rsidRPr="00AE0E68" w:rsidRDefault="00AE0E68" w:rsidP="00AE0E68">
      <w:pPr>
        <w:numPr>
          <w:ilvl w:val="0"/>
          <w:numId w:val="14"/>
        </w:numPr>
        <w:rPr>
          <w:b/>
          <w:bCs/>
        </w:rPr>
      </w:pPr>
      <w:r w:rsidRPr="00AE0E68">
        <w:rPr>
          <w:b/>
          <w:bCs/>
        </w:rPr>
        <w:t>系统操作审计日志 (扩展设计)：全局记录敏感操作（如手动改价、删除预订），防范内部管理风险。</w:t>
      </w:r>
    </w:p>
    <w:p w14:paraId="4EDBDC00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2. 客户关系管理模块 (CRM)</w:t>
      </w:r>
    </w:p>
    <w:p w14:paraId="6393BEDE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 xml:space="preserve">负责沉淀酒店的核心客户资产 。 </w:t>
      </w:r>
    </w:p>
    <w:p w14:paraId="360E46CE" w14:textId="77777777" w:rsidR="00AE0E68" w:rsidRPr="00AE0E68" w:rsidRDefault="00AE0E68" w:rsidP="00AE0E68">
      <w:pPr>
        <w:numPr>
          <w:ilvl w:val="0"/>
          <w:numId w:val="15"/>
        </w:numPr>
        <w:rPr>
          <w:b/>
          <w:bCs/>
        </w:rPr>
      </w:pPr>
      <w:r w:rsidRPr="00AE0E68">
        <w:rPr>
          <w:b/>
          <w:bCs/>
        </w:rPr>
        <w:t xml:space="preserve">客户档案管理：录入并维护客户的基本信息及会员等级（VIP），支持通过姓名、手机号等进行模糊查询 。 </w:t>
      </w:r>
    </w:p>
    <w:p w14:paraId="5CBF25D9" w14:textId="77777777" w:rsidR="00AE0E68" w:rsidRPr="00AE0E68" w:rsidRDefault="00AE0E68" w:rsidP="00AE0E68">
      <w:pPr>
        <w:numPr>
          <w:ilvl w:val="0"/>
          <w:numId w:val="15"/>
        </w:numPr>
        <w:rPr>
          <w:b/>
          <w:bCs/>
        </w:rPr>
      </w:pPr>
      <w:r w:rsidRPr="00AE0E68">
        <w:rPr>
          <w:b/>
          <w:bCs/>
        </w:rPr>
        <w:t>合</w:t>
      </w:r>
      <w:proofErr w:type="gramStart"/>
      <w:r w:rsidRPr="00AE0E68">
        <w:rPr>
          <w:b/>
          <w:bCs/>
        </w:rPr>
        <w:t>规</w:t>
      </w:r>
      <w:proofErr w:type="gramEnd"/>
      <w:r w:rsidRPr="00AE0E68">
        <w:rPr>
          <w:b/>
          <w:bCs/>
        </w:rPr>
        <w:t xml:space="preserve">同住人登记：满足公安联网要求，对所有实际入住客人的身份证进行实名登记 。 </w:t>
      </w:r>
    </w:p>
    <w:p w14:paraId="2C1BEDF2" w14:textId="77777777" w:rsidR="00AE0E68" w:rsidRPr="00AE0E68" w:rsidRDefault="00AE0E68" w:rsidP="00AE0E68">
      <w:pPr>
        <w:numPr>
          <w:ilvl w:val="0"/>
          <w:numId w:val="15"/>
        </w:numPr>
        <w:rPr>
          <w:b/>
          <w:bCs/>
        </w:rPr>
      </w:pPr>
      <w:proofErr w:type="gramStart"/>
      <w:r w:rsidRPr="00AE0E68">
        <w:rPr>
          <w:b/>
          <w:bCs/>
        </w:rPr>
        <w:t>客史偏好</w:t>
      </w:r>
      <w:proofErr w:type="gramEnd"/>
      <w:r w:rsidRPr="00AE0E68">
        <w:rPr>
          <w:b/>
          <w:bCs/>
        </w:rPr>
        <w:t>管理 (扩展设计)：记录客人的历史入住习惯（如要求无烟房、高楼层）。同时设立黑名单机制，拦截有过恶意损坏记录的预订请求。</w:t>
      </w:r>
    </w:p>
    <w:p w14:paraId="468416E9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3. 客房与客</w:t>
      </w:r>
      <w:proofErr w:type="gramStart"/>
      <w:r w:rsidRPr="00AE0E68">
        <w:rPr>
          <w:b/>
          <w:bCs/>
        </w:rPr>
        <w:t>务</w:t>
      </w:r>
      <w:proofErr w:type="gramEnd"/>
      <w:r w:rsidRPr="00AE0E68">
        <w:rPr>
          <w:b/>
          <w:bCs/>
        </w:rPr>
        <w:t>管理模块 (Housekeeping)</w:t>
      </w:r>
    </w:p>
    <w:p w14:paraId="546FB2BF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 xml:space="preserve">对酒店核心资产（房间）的生命周期和状态进行精细化管控 。 </w:t>
      </w:r>
    </w:p>
    <w:p w14:paraId="5C293BE0" w14:textId="77777777" w:rsidR="00AE0E68" w:rsidRPr="00AE0E68" w:rsidRDefault="00AE0E68" w:rsidP="00AE0E68">
      <w:pPr>
        <w:numPr>
          <w:ilvl w:val="0"/>
          <w:numId w:val="16"/>
        </w:numPr>
        <w:rPr>
          <w:b/>
          <w:bCs/>
        </w:rPr>
      </w:pPr>
      <w:r w:rsidRPr="00AE0E68">
        <w:rPr>
          <w:b/>
          <w:bCs/>
        </w:rPr>
        <w:t xml:space="preserve">房型与客房设置：维护各类房型的基础挂牌价及床位数，并生成具体的物理房间号及楼层信息 。 </w:t>
      </w:r>
    </w:p>
    <w:p w14:paraId="34EAEF32" w14:textId="77777777" w:rsidR="00AE0E68" w:rsidRPr="00AE0E68" w:rsidRDefault="00AE0E68" w:rsidP="00AE0E68">
      <w:pPr>
        <w:numPr>
          <w:ilvl w:val="0"/>
          <w:numId w:val="16"/>
        </w:numPr>
        <w:rPr>
          <w:b/>
          <w:bCs/>
        </w:rPr>
      </w:pPr>
      <w:proofErr w:type="gramStart"/>
      <w:r w:rsidRPr="00AE0E68">
        <w:rPr>
          <w:b/>
          <w:bCs/>
        </w:rPr>
        <w:t>实时房</w:t>
      </w:r>
      <w:proofErr w:type="gramEnd"/>
      <w:r w:rsidRPr="00AE0E68">
        <w:rPr>
          <w:b/>
          <w:bCs/>
        </w:rPr>
        <w:t xml:space="preserve">态监控：前台可通过房型、空闲状态等条件进行组合查询，快速锁定可用房间 。界面采用直观的色块“房态盘”进行展示。 </w:t>
      </w:r>
    </w:p>
    <w:p w14:paraId="33E71D71" w14:textId="77777777" w:rsidR="00AE0E68" w:rsidRPr="00AE0E68" w:rsidRDefault="00AE0E68" w:rsidP="00AE0E68">
      <w:pPr>
        <w:numPr>
          <w:ilvl w:val="0"/>
          <w:numId w:val="16"/>
        </w:numPr>
        <w:rPr>
          <w:b/>
          <w:bCs/>
        </w:rPr>
      </w:pPr>
      <w:r w:rsidRPr="00AE0E68">
        <w:rPr>
          <w:b/>
          <w:bCs/>
        </w:rPr>
        <w:t>客</w:t>
      </w:r>
      <w:proofErr w:type="gramStart"/>
      <w:r w:rsidRPr="00AE0E68">
        <w:rPr>
          <w:b/>
          <w:bCs/>
        </w:rPr>
        <w:t>务</w:t>
      </w:r>
      <w:proofErr w:type="gramEnd"/>
      <w:r w:rsidRPr="00AE0E68">
        <w:rPr>
          <w:b/>
          <w:bCs/>
        </w:rPr>
        <w:t>与维修派单：记录房间打扫（</w:t>
      </w:r>
      <w:proofErr w:type="gramStart"/>
      <w:r w:rsidRPr="00AE0E68">
        <w:rPr>
          <w:b/>
          <w:bCs/>
        </w:rPr>
        <w:t>脏房转净</w:t>
      </w:r>
      <w:proofErr w:type="gramEnd"/>
      <w:r w:rsidRPr="00AE0E68">
        <w:rPr>
          <w:b/>
          <w:bCs/>
        </w:rPr>
        <w:t xml:space="preserve">房）和设备维修（维修中转空闲）的工单，跟踪处理人及完成时间 。阿姨打扫完毕后一键切换房态，立即释放可售库存。 </w:t>
      </w:r>
    </w:p>
    <w:p w14:paraId="44614E71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4. 订单与前台接待模块 (Front Desk)</w:t>
      </w:r>
    </w:p>
    <w:p w14:paraId="640B2F72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lastRenderedPageBreak/>
        <w:t>系统的业务心脏，处理核心业务流转，具备高并发下的</w:t>
      </w:r>
      <w:proofErr w:type="gramStart"/>
      <w:r w:rsidRPr="00AE0E68">
        <w:rPr>
          <w:b/>
          <w:bCs/>
        </w:rPr>
        <w:t>防超卖控制</w:t>
      </w:r>
      <w:proofErr w:type="gramEnd"/>
      <w:r w:rsidRPr="00AE0E68">
        <w:rPr>
          <w:b/>
          <w:bCs/>
        </w:rPr>
        <w:t xml:space="preserve"> 。 </w:t>
      </w:r>
    </w:p>
    <w:p w14:paraId="1C2825EC" w14:textId="77777777" w:rsidR="00AE0E68" w:rsidRPr="00AE0E68" w:rsidRDefault="00AE0E68" w:rsidP="00AE0E68">
      <w:pPr>
        <w:numPr>
          <w:ilvl w:val="0"/>
          <w:numId w:val="17"/>
        </w:numPr>
        <w:rPr>
          <w:b/>
          <w:bCs/>
        </w:rPr>
      </w:pPr>
      <w:r w:rsidRPr="00AE0E68">
        <w:rPr>
          <w:b/>
          <w:bCs/>
        </w:rPr>
        <w:t xml:space="preserve">客房预订管理：处理客人的预订请求，锁定预计到店和离店时间，管理预订状态 。支持定金收取与保留时间设置。 </w:t>
      </w:r>
    </w:p>
    <w:p w14:paraId="4B438BBA" w14:textId="77777777" w:rsidR="00AE0E68" w:rsidRPr="00AE0E68" w:rsidRDefault="00AE0E68" w:rsidP="00AE0E68">
      <w:pPr>
        <w:numPr>
          <w:ilvl w:val="0"/>
          <w:numId w:val="17"/>
        </w:numPr>
        <w:rPr>
          <w:b/>
          <w:bCs/>
        </w:rPr>
      </w:pPr>
      <w:r w:rsidRPr="00AE0E68">
        <w:rPr>
          <w:b/>
          <w:bCs/>
        </w:rPr>
        <w:t>入住办理 (Check-in)：支持预订转入住，同时也完美兼容无预订的直接步入式（Walk-in）散客入住 。自动校验版本号（乐观锁）杜绝</w:t>
      </w:r>
      <w:proofErr w:type="gramStart"/>
      <w:r w:rsidRPr="00AE0E68">
        <w:rPr>
          <w:b/>
          <w:bCs/>
        </w:rPr>
        <w:t>一</w:t>
      </w:r>
      <w:proofErr w:type="gramEnd"/>
      <w:r w:rsidRPr="00AE0E68">
        <w:rPr>
          <w:b/>
          <w:bCs/>
        </w:rPr>
        <w:t xml:space="preserve">房多卖。 </w:t>
      </w:r>
    </w:p>
    <w:p w14:paraId="795432DD" w14:textId="77777777" w:rsidR="00AE0E68" w:rsidRPr="00AE0E68" w:rsidRDefault="00AE0E68" w:rsidP="00AE0E68">
      <w:pPr>
        <w:numPr>
          <w:ilvl w:val="0"/>
          <w:numId w:val="17"/>
        </w:numPr>
        <w:rPr>
          <w:b/>
          <w:bCs/>
        </w:rPr>
      </w:pPr>
      <w:r w:rsidRPr="00AE0E68">
        <w:rPr>
          <w:b/>
          <w:bCs/>
        </w:rPr>
        <w:t xml:space="preserve">退房办理 (Check-out)：结束入住流程，释放房间状态 （自动从“已入住”变更为“空闲脏房”）。 </w:t>
      </w:r>
    </w:p>
    <w:p w14:paraId="2E302F63" w14:textId="77777777" w:rsidR="00AE0E68" w:rsidRPr="00AE0E68" w:rsidRDefault="00AE0E68" w:rsidP="00AE0E68">
      <w:pPr>
        <w:numPr>
          <w:ilvl w:val="0"/>
          <w:numId w:val="17"/>
        </w:numPr>
        <w:rPr>
          <w:b/>
          <w:bCs/>
        </w:rPr>
      </w:pPr>
      <w:r w:rsidRPr="00AE0E68">
        <w:rPr>
          <w:b/>
          <w:bCs/>
        </w:rPr>
        <w:t>异常与高级业务流转 (扩展设计)：完美处理客人入住后因设施故障要求“换房”的逻辑，以及处理团队（Group）客人的“批量办理入住”功能。</w:t>
      </w:r>
    </w:p>
    <w:p w14:paraId="0996C069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>5. 财务与报表分析模块 (Finance &amp; Reports)</w:t>
      </w:r>
    </w:p>
    <w:p w14:paraId="77602EA5" w14:textId="77777777" w:rsidR="00AE0E68" w:rsidRPr="00AE0E68" w:rsidRDefault="00AE0E68" w:rsidP="00AE0E68">
      <w:pPr>
        <w:rPr>
          <w:b/>
          <w:bCs/>
        </w:rPr>
      </w:pPr>
      <w:r w:rsidRPr="00AE0E68">
        <w:rPr>
          <w:b/>
          <w:bCs/>
        </w:rPr>
        <w:t xml:space="preserve">满足需求文档中要求的统计、导出与打印功能，账目清晰可查 。 </w:t>
      </w:r>
    </w:p>
    <w:p w14:paraId="3FEA5A1D" w14:textId="77777777" w:rsidR="00AE0E68" w:rsidRPr="00AE0E68" w:rsidRDefault="00AE0E68" w:rsidP="00AE0E68">
      <w:pPr>
        <w:numPr>
          <w:ilvl w:val="0"/>
          <w:numId w:val="18"/>
        </w:numPr>
        <w:rPr>
          <w:b/>
          <w:bCs/>
        </w:rPr>
      </w:pPr>
      <w:r w:rsidRPr="00AE0E68">
        <w:rPr>
          <w:b/>
          <w:bCs/>
        </w:rPr>
        <w:t>总订单结算收银：以“总订单”为核心归集所有消费，计算产生总额 。打破物理房间结账的局限性，支持</w:t>
      </w:r>
      <w:proofErr w:type="gramStart"/>
      <w:r w:rsidRPr="00AE0E68">
        <w:rPr>
          <w:b/>
          <w:bCs/>
        </w:rPr>
        <w:t>多房合结</w:t>
      </w:r>
      <w:proofErr w:type="gramEnd"/>
      <w:r w:rsidRPr="00AE0E68">
        <w:rPr>
          <w:b/>
          <w:bCs/>
        </w:rPr>
        <w:t xml:space="preserve">。 </w:t>
      </w:r>
    </w:p>
    <w:p w14:paraId="1C8FF336" w14:textId="77777777" w:rsidR="00AE0E68" w:rsidRPr="00AE0E68" w:rsidRDefault="00AE0E68" w:rsidP="00AE0E68">
      <w:pPr>
        <w:numPr>
          <w:ilvl w:val="0"/>
          <w:numId w:val="18"/>
        </w:numPr>
        <w:rPr>
          <w:b/>
          <w:bCs/>
        </w:rPr>
      </w:pPr>
      <w:r w:rsidRPr="00AE0E68">
        <w:rPr>
          <w:b/>
          <w:bCs/>
        </w:rPr>
        <w:t xml:space="preserve">精细化账目追踪：记录每一笔款项的明细（如房费、押金、违约金、赔偿金等），支持正数收款与负数退款 。完美处理客人爽约（No-Show）时定金转违约金的平账逻辑。 </w:t>
      </w:r>
    </w:p>
    <w:p w14:paraId="59722EF0" w14:textId="77777777" w:rsidR="00AE0E68" w:rsidRPr="00AE0E68" w:rsidRDefault="00AE0E68" w:rsidP="00AE0E68">
      <w:pPr>
        <w:numPr>
          <w:ilvl w:val="0"/>
          <w:numId w:val="18"/>
        </w:numPr>
        <w:rPr>
          <w:b/>
          <w:bCs/>
        </w:rPr>
      </w:pPr>
      <w:r w:rsidRPr="00AE0E68">
        <w:rPr>
          <w:b/>
          <w:bCs/>
        </w:rPr>
        <w:t>多维</w:t>
      </w:r>
      <w:proofErr w:type="gramStart"/>
      <w:r w:rsidRPr="00AE0E68">
        <w:rPr>
          <w:b/>
          <w:bCs/>
        </w:rPr>
        <w:t>度统计</w:t>
      </w:r>
      <w:proofErr w:type="gramEnd"/>
      <w:r w:rsidRPr="00AE0E68">
        <w:rPr>
          <w:b/>
          <w:bCs/>
        </w:rPr>
        <w:t>与导出：按日期范围统计营收，将查询到的结果</w:t>
      </w:r>
      <w:proofErr w:type="gramStart"/>
      <w:r w:rsidRPr="00AE0E68">
        <w:rPr>
          <w:b/>
          <w:bCs/>
        </w:rPr>
        <w:t>集按列</w:t>
      </w:r>
      <w:proofErr w:type="gramEnd"/>
      <w:r w:rsidRPr="00AE0E68">
        <w:rPr>
          <w:b/>
          <w:bCs/>
        </w:rPr>
        <w:t xml:space="preserve">排序，生成可用于网页打印、导入导出的统计报表 。 </w:t>
      </w:r>
    </w:p>
    <w:p w14:paraId="0C7FA29B" w14:textId="77777777" w:rsidR="00AE0E68" w:rsidRPr="00AE0E68" w:rsidRDefault="00AE0E68" w:rsidP="00AE0E68">
      <w:pPr>
        <w:numPr>
          <w:ilvl w:val="0"/>
          <w:numId w:val="18"/>
        </w:numPr>
        <w:rPr>
          <w:b/>
          <w:bCs/>
        </w:rPr>
      </w:pPr>
      <w:r w:rsidRPr="00AE0E68">
        <w:rPr>
          <w:b/>
          <w:bCs/>
        </w:rPr>
        <w:t>前台交接班结账 (扩展设计)：严格的财务隔离机制，收银员下班系统自动核算本班次收支明细单，核对无误后打印签字，做到日清月结。</w:t>
      </w:r>
    </w:p>
    <w:p w14:paraId="378244DA" w14:textId="77777777" w:rsidR="002F75CD" w:rsidRPr="00AE0E68" w:rsidRDefault="002F75CD" w:rsidP="00AE0E68"/>
    <w:sectPr w:rsidR="002F75CD" w:rsidRPr="00AE0E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9DD"/>
    <w:multiLevelType w:val="multilevel"/>
    <w:tmpl w:val="D0F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3AC1"/>
    <w:multiLevelType w:val="multilevel"/>
    <w:tmpl w:val="A0B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1566"/>
    <w:multiLevelType w:val="multilevel"/>
    <w:tmpl w:val="1A2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3C6D"/>
    <w:multiLevelType w:val="multilevel"/>
    <w:tmpl w:val="A00C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F722B"/>
    <w:multiLevelType w:val="multilevel"/>
    <w:tmpl w:val="570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B6422"/>
    <w:multiLevelType w:val="multilevel"/>
    <w:tmpl w:val="70C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F45B9"/>
    <w:multiLevelType w:val="multilevel"/>
    <w:tmpl w:val="1EE2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36F77"/>
    <w:multiLevelType w:val="multilevel"/>
    <w:tmpl w:val="097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8559F"/>
    <w:multiLevelType w:val="multilevel"/>
    <w:tmpl w:val="FEA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758BB"/>
    <w:multiLevelType w:val="multilevel"/>
    <w:tmpl w:val="77E4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16741"/>
    <w:multiLevelType w:val="multilevel"/>
    <w:tmpl w:val="E8B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566B8"/>
    <w:multiLevelType w:val="multilevel"/>
    <w:tmpl w:val="D5A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43876"/>
    <w:multiLevelType w:val="multilevel"/>
    <w:tmpl w:val="6C1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45C4D"/>
    <w:multiLevelType w:val="multilevel"/>
    <w:tmpl w:val="76E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94834"/>
    <w:multiLevelType w:val="multilevel"/>
    <w:tmpl w:val="774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E4326"/>
    <w:multiLevelType w:val="multilevel"/>
    <w:tmpl w:val="98C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C73BF"/>
    <w:multiLevelType w:val="multilevel"/>
    <w:tmpl w:val="52E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B7778"/>
    <w:multiLevelType w:val="multilevel"/>
    <w:tmpl w:val="321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49958">
    <w:abstractNumId w:val="4"/>
  </w:num>
  <w:num w:numId="2" w16cid:durableId="664162451">
    <w:abstractNumId w:val="16"/>
  </w:num>
  <w:num w:numId="3" w16cid:durableId="2082486955">
    <w:abstractNumId w:val="12"/>
  </w:num>
  <w:num w:numId="4" w16cid:durableId="1531143207">
    <w:abstractNumId w:val="11"/>
  </w:num>
  <w:num w:numId="5" w16cid:durableId="1128934589">
    <w:abstractNumId w:val="1"/>
  </w:num>
  <w:num w:numId="6" w16cid:durableId="1747417779">
    <w:abstractNumId w:val="17"/>
  </w:num>
  <w:num w:numId="7" w16cid:durableId="1108281962">
    <w:abstractNumId w:val="14"/>
  </w:num>
  <w:num w:numId="8" w16cid:durableId="1511141898">
    <w:abstractNumId w:val="6"/>
  </w:num>
  <w:num w:numId="9" w16cid:durableId="932857146">
    <w:abstractNumId w:val="8"/>
  </w:num>
  <w:num w:numId="10" w16cid:durableId="2111004998">
    <w:abstractNumId w:val="3"/>
  </w:num>
  <w:num w:numId="11" w16cid:durableId="1247765012">
    <w:abstractNumId w:val="9"/>
  </w:num>
  <w:num w:numId="12" w16cid:durableId="1606766209">
    <w:abstractNumId w:val="10"/>
  </w:num>
  <w:num w:numId="13" w16cid:durableId="1281181058">
    <w:abstractNumId w:val="2"/>
  </w:num>
  <w:num w:numId="14" w16cid:durableId="1737704202">
    <w:abstractNumId w:val="7"/>
  </w:num>
  <w:num w:numId="15" w16cid:durableId="1367870740">
    <w:abstractNumId w:val="5"/>
  </w:num>
  <w:num w:numId="16" w16cid:durableId="61683114">
    <w:abstractNumId w:val="15"/>
  </w:num>
  <w:num w:numId="17" w16cid:durableId="787628315">
    <w:abstractNumId w:val="0"/>
  </w:num>
  <w:num w:numId="18" w16cid:durableId="1860635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E2"/>
    <w:rsid w:val="002F75CD"/>
    <w:rsid w:val="003E63CA"/>
    <w:rsid w:val="005D5E26"/>
    <w:rsid w:val="006F7CC1"/>
    <w:rsid w:val="008A573F"/>
    <w:rsid w:val="009735E2"/>
    <w:rsid w:val="00AE0E68"/>
    <w:rsid w:val="00C13CB4"/>
    <w:rsid w:val="00D12F4E"/>
    <w:rsid w:val="00E638CA"/>
    <w:rsid w:val="00F3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09F09"/>
  <w15:chartTrackingRefBased/>
  <w15:docId w15:val="{C7D58448-4F3A-4D2D-803E-7E2B6AF9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35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5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5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5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5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5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5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5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35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3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3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35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35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35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35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35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35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35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3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5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35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3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35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35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35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3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35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3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1085</Words>
  <Characters>1173</Characters>
  <Application>Microsoft Office Word</Application>
  <DocSecurity>0</DocSecurity>
  <Lines>45</Lines>
  <Paragraphs>39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hudi He</dc:creator>
  <cp:keywords/>
  <dc:description/>
  <cp:lastModifiedBy>hudi He</cp:lastModifiedBy>
  <cp:revision>5</cp:revision>
  <dcterms:created xsi:type="dcterms:W3CDTF">2026-05-06T07:42:00Z</dcterms:created>
  <dcterms:modified xsi:type="dcterms:W3CDTF">2026-05-06T07:48:00Z</dcterms:modified>
</cp:coreProperties>
</file>