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23975" w14:textId="229EA37B" w:rsidR="008C2EE2" w:rsidRPr="008C2EE2" w:rsidRDefault="008C2EE2" w:rsidP="008C2EE2">
      <w:pPr>
        <w:tabs>
          <w:tab w:val="left" w:pos="4308"/>
        </w:tabs>
        <w:sectPr w:rsidR="008C2EE2" w:rsidRPr="008C2EE2">
          <w:pgSz w:w="11906" w:h="16838"/>
          <w:pgMar w:top="0" w:right="0" w:bottom="0" w:left="0" w:header="708" w:footer="708" w:gutter="0"/>
          <w:cols w:space="720"/>
          <w:docGrid w:linePitch="360"/>
        </w:sectPr>
      </w:pPr>
      <w:r w:rsidRPr="008C2EE2">
        <w:drawing>
          <wp:inline distT="0" distB="0" distL="0" distR="0" wp14:anchorId="2C5B7EA7" wp14:editId="19C4813C">
            <wp:extent cx="7551420" cy="10692130"/>
            <wp:effectExtent l="0" t="0" r="0" b="0"/>
            <wp:docPr id="160168863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88633" name="图片 1" descr="文本, 信件&#10;&#10;AI 生成的内容可能不正确。"/>
                    <pic:cNvPicPr/>
                  </pic:nvPicPr>
                  <pic:blipFill>
                    <a:blip r:embed="rId7"/>
                    <a:stretch>
                      <a:fillRect/>
                    </a:stretch>
                  </pic:blipFill>
                  <pic:spPr>
                    <a:xfrm>
                      <a:off x="0" y="0"/>
                      <a:ext cx="7551420" cy="10692130"/>
                    </a:xfrm>
                    <a:prstGeom prst="rect">
                      <a:avLst/>
                    </a:prstGeom>
                  </pic:spPr>
                </pic:pic>
              </a:graphicData>
            </a:graphic>
          </wp:inline>
        </w:drawing>
      </w:r>
    </w:p>
    <w:p w14:paraId="2E82FF84" w14:textId="77777777" w:rsidR="00072DA1" w:rsidRDefault="00000000">
      <w:pPr>
        <w:spacing w:after="400"/>
        <w:jc w:val="center"/>
      </w:pPr>
      <w:r>
        <w:rPr>
          <w:rFonts w:ascii="黑体" w:eastAsia="黑体"/>
          <w:b/>
          <w:bCs/>
          <w:sz w:val="32"/>
          <w:szCs w:val="32"/>
        </w:rPr>
        <w:lastRenderedPageBreak/>
        <w:t>目 录</w:t>
      </w:r>
    </w:p>
    <w:sdt>
      <w:sdtPr>
        <w:alias w:val="目录"/>
        <w:id w:val="1037081917"/>
      </w:sdtPr>
      <w:sdtContent>
        <w:p w14:paraId="729145C3" w14:textId="77777777" w:rsidR="00072DA1" w:rsidRDefault="00000000">
          <w:pPr>
            <w:rPr>
              <w:noProof/>
            </w:rPr>
          </w:pPr>
          <w:r>
            <w:fldChar w:fldCharType="begin"/>
          </w:r>
          <w:r>
            <w:instrText>TOC \h \o "1-3"</w:instrText>
          </w:r>
          <w:r>
            <w:fldChar w:fldCharType="separate"/>
          </w:r>
        </w:p>
        <w:p w14:paraId="4A2E4FBD" w14:textId="77777777" w:rsidR="00072DA1" w:rsidRDefault="00000000">
          <w:pPr>
            <w:pStyle w:val="TOC1"/>
            <w:rPr>
              <w:noProof/>
            </w:rPr>
          </w:pPr>
          <w:hyperlink w:anchor="_Toc100000" w:history="1">
            <w:r>
              <w:rPr>
                <w:rStyle w:val="a5"/>
                <w:noProof/>
              </w:rPr>
              <w:t>1 项目概述</w:t>
            </w:r>
            <w:r>
              <w:rPr>
                <w:noProof/>
              </w:rPr>
              <w:tab/>
            </w:r>
            <w:r>
              <w:rPr>
                <w:noProof/>
              </w:rPr>
              <w:fldChar w:fldCharType="begin"/>
            </w:r>
            <w:r>
              <w:rPr>
                <w:noProof/>
              </w:rPr>
              <w:instrText xml:space="preserve"> PAGEREF _Toc100000 \h </w:instrText>
            </w:r>
            <w:r>
              <w:rPr>
                <w:noProof/>
              </w:rPr>
            </w:r>
            <w:r>
              <w:rPr>
                <w:noProof/>
              </w:rPr>
              <w:fldChar w:fldCharType="separate"/>
            </w:r>
            <w:r>
              <w:rPr>
                <w:noProof/>
              </w:rPr>
              <w:t>1</w:t>
            </w:r>
            <w:r>
              <w:rPr>
                <w:noProof/>
              </w:rPr>
              <w:fldChar w:fldCharType="end"/>
            </w:r>
          </w:hyperlink>
        </w:p>
        <w:p w14:paraId="6DB5CFE9" w14:textId="77777777" w:rsidR="00072DA1" w:rsidRDefault="00000000">
          <w:pPr>
            <w:pStyle w:val="TOC2"/>
            <w:spacing w:before="120" w:after="60"/>
            <w:rPr>
              <w:noProof/>
            </w:rPr>
          </w:pPr>
          <w:hyperlink w:anchor="_Toc100001" w:history="1">
            <w:r>
              <w:rPr>
                <w:rStyle w:val="a5"/>
                <w:noProof/>
              </w:rPr>
              <w:t>1.1 技术栈总览</w:t>
            </w:r>
            <w:r>
              <w:rPr>
                <w:noProof/>
              </w:rPr>
              <w:tab/>
            </w:r>
            <w:r>
              <w:rPr>
                <w:noProof/>
              </w:rPr>
              <w:fldChar w:fldCharType="begin"/>
            </w:r>
            <w:r>
              <w:rPr>
                <w:noProof/>
              </w:rPr>
              <w:instrText xml:space="preserve"> PAGEREF _Toc100001 \h </w:instrText>
            </w:r>
            <w:r>
              <w:rPr>
                <w:noProof/>
              </w:rPr>
            </w:r>
            <w:r>
              <w:rPr>
                <w:noProof/>
              </w:rPr>
              <w:fldChar w:fldCharType="separate"/>
            </w:r>
            <w:r>
              <w:rPr>
                <w:noProof/>
              </w:rPr>
              <w:t>1</w:t>
            </w:r>
            <w:r>
              <w:rPr>
                <w:noProof/>
              </w:rPr>
              <w:fldChar w:fldCharType="end"/>
            </w:r>
          </w:hyperlink>
        </w:p>
        <w:p w14:paraId="72F61E12" w14:textId="77777777" w:rsidR="00072DA1" w:rsidRDefault="00000000">
          <w:pPr>
            <w:pStyle w:val="TOC1"/>
            <w:rPr>
              <w:noProof/>
            </w:rPr>
          </w:pPr>
          <w:hyperlink w:anchor="_Toc100002" w:history="1">
            <w:r>
              <w:rPr>
                <w:rStyle w:val="a5"/>
                <w:noProof/>
              </w:rPr>
              <w:t>2 功能需求模型</w:t>
            </w:r>
            <w:r>
              <w:rPr>
                <w:noProof/>
              </w:rPr>
              <w:tab/>
            </w:r>
            <w:r>
              <w:rPr>
                <w:noProof/>
              </w:rPr>
              <w:fldChar w:fldCharType="begin"/>
            </w:r>
            <w:r>
              <w:rPr>
                <w:noProof/>
              </w:rPr>
              <w:instrText xml:space="preserve"> PAGEREF _Toc100002 \h </w:instrText>
            </w:r>
            <w:r>
              <w:rPr>
                <w:noProof/>
              </w:rPr>
            </w:r>
            <w:r>
              <w:rPr>
                <w:noProof/>
              </w:rPr>
              <w:fldChar w:fldCharType="separate"/>
            </w:r>
            <w:r>
              <w:rPr>
                <w:noProof/>
              </w:rPr>
              <w:t>2</w:t>
            </w:r>
            <w:r>
              <w:rPr>
                <w:noProof/>
              </w:rPr>
              <w:fldChar w:fldCharType="end"/>
            </w:r>
          </w:hyperlink>
        </w:p>
        <w:p w14:paraId="66EC7F44" w14:textId="77777777" w:rsidR="00072DA1" w:rsidRDefault="00000000">
          <w:pPr>
            <w:pStyle w:val="TOC2"/>
            <w:spacing w:before="120" w:after="60"/>
            <w:rPr>
              <w:noProof/>
            </w:rPr>
          </w:pPr>
          <w:hyperlink w:anchor="_Toc100003" w:history="1">
            <w:r>
              <w:rPr>
                <w:rStyle w:val="a5"/>
                <w:noProof/>
              </w:rPr>
              <w:t>2.1 系统用例图</w:t>
            </w:r>
            <w:r>
              <w:rPr>
                <w:noProof/>
              </w:rPr>
              <w:tab/>
            </w:r>
            <w:r>
              <w:rPr>
                <w:noProof/>
              </w:rPr>
              <w:fldChar w:fldCharType="begin"/>
            </w:r>
            <w:r>
              <w:rPr>
                <w:noProof/>
              </w:rPr>
              <w:instrText xml:space="preserve"> PAGEREF _Toc100003 \h </w:instrText>
            </w:r>
            <w:r>
              <w:rPr>
                <w:noProof/>
              </w:rPr>
            </w:r>
            <w:r>
              <w:rPr>
                <w:noProof/>
              </w:rPr>
              <w:fldChar w:fldCharType="separate"/>
            </w:r>
            <w:r>
              <w:rPr>
                <w:noProof/>
              </w:rPr>
              <w:t>2</w:t>
            </w:r>
            <w:r>
              <w:rPr>
                <w:noProof/>
              </w:rPr>
              <w:fldChar w:fldCharType="end"/>
            </w:r>
          </w:hyperlink>
        </w:p>
        <w:p w14:paraId="19DB2EBE" w14:textId="77777777" w:rsidR="00072DA1" w:rsidRDefault="00000000">
          <w:pPr>
            <w:pStyle w:val="TOC2"/>
            <w:spacing w:before="120" w:after="60"/>
            <w:rPr>
              <w:noProof/>
            </w:rPr>
          </w:pPr>
          <w:hyperlink w:anchor="_Toc100004" w:history="1">
            <w:r>
              <w:rPr>
                <w:rStyle w:val="a5"/>
                <w:noProof/>
              </w:rPr>
              <w:t>2.2 一级用例说明与实现</w:t>
            </w:r>
            <w:r>
              <w:rPr>
                <w:noProof/>
              </w:rPr>
              <w:tab/>
            </w:r>
            <w:r>
              <w:rPr>
                <w:noProof/>
              </w:rPr>
              <w:fldChar w:fldCharType="begin"/>
            </w:r>
            <w:r>
              <w:rPr>
                <w:noProof/>
              </w:rPr>
              <w:instrText xml:space="preserve"> PAGEREF _Toc100004 \h </w:instrText>
            </w:r>
            <w:r>
              <w:rPr>
                <w:noProof/>
              </w:rPr>
            </w:r>
            <w:r>
              <w:rPr>
                <w:noProof/>
              </w:rPr>
              <w:fldChar w:fldCharType="separate"/>
            </w:r>
            <w:r>
              <w:rPr>
                <w:noProof/>
              </w:rPr>
              <w:t>2</w:t>
            </w:r>
            <w:r>
              <w:rPr>
                <w:noProof/>
              </w:rPr>
              <w:fldChar w:fldCharType="end"/>
            </w:r>
          </w:hyperlink>
        </w:p>
        <w:p w14:paraId="089CFD1A" w14:textId="77777777" w:rsidR="00072DA1" w:rsidRDefault="00000000">
          <w:pPr>
            <w:pStyle w:val="TOC3"/>
            <w:spacing w:before="120" w:after="60"/>
            <w:rPr>
              <w:noProof/>
            </w:rPr>
          </w:pPr>
          <w:hyperlink w:anchor="_Toc100005" w:history="1">
            <w:r>
              <w:rPr>
                <w:rStyle w:val="a5"/>
                <w:noProof/>
              </w:rPr>
              <w:t>2.2.1 文档上传与解析</w:t>
            </w:r>
            <w:r>
              <w:rPr>
                <w:noProof/>
              </w:rPr>
              <w:tab/>
            </w:r>
            <w:r>
              <w:rPr>
                <w:noProof/>
              </w:rPr>
              <w:fldChar w:fldCharType="begin"/>
            </w:r>
            <w:r>
              <w:rPr>
                <w:noProof/>
              </w:rPr>
              <w:instrText xml:space="preserve"> PAGEREF _Toc100005 \h </w:instrText>
            </w:r>
            <w:r>
              <w:rPr>
                <w:noProof/>
              </w:rPr>
            </w:r>
            <w:r>
              <w:rPr>
                <w:noProof/>
              </w:rPr>
              <w:fldChar w:fldCharType="separate"/>
            </w:r>
            <w:r>
              <w:rPr>
                <w:noProof/>
              </w:rPr>
              <w:t>2</w:t>
            </w:r>
            <w:r>
              <w:rPr>
                <w:noProof/>
              </w:rPr>
              <w:fldChar w:fldCharType="end"/>
            </w:r>
          </w:hyperlink>
        </w:p>
        <w:p w14:paraId="09A68C44" w14:textId="77777777" w:rsidR="00072DA1" w:rsidRDefault="00000000">
          <w:pPr>
            <w:pStyle w:val="TOC3"/>
            <w:spacing w:before="120" w:after="60"/>
            <w:rPr>
              <w:noProof/>
            </w:rPr>
          </w:pPr>
          <w:hyperlink w:anchor="_Toc100006" w:history="1">
            <w:r>
              <w:rPr>
                <w:rStyle w:val="a5"/>
                <w:noProof/>
              </w:rPr>
              <w:t>2.2.2 OCR 文字识别</w:t>
            </w:r>
            <w:r>
              <w:rPr>
                <w:noProof/>
              </w:rPr>
              <w:tab/>
            </w:r>
            <w:r>
              <w:rPr>
                <w:noProof/>
              </w:rPr>
              <w:fldChar w:fldCharType="begin"/>
            </w:r>
            <w:r>
              <w:rPr>
                <w:noProof/>
              </w:rPr>
              <w:instrText xml:space="preserve"> PAGEREF _Toc100006 \h </w:instrText>
            </w:r>
            <w:r>
              <w:rPr>
                <w:noProof/>
              </w:rPr>
            </w:r>
            <w:r>
              <w:rPr>
                <w:noProof/>
              </w:rPr>
              <w:fldChar w:fldCharType="separate"/>
            </w:r>
            <w:r>
              <w:rPr>
                <w:noProof/>
              </w:rPr>
              <w:t>3</w:t>
            </w:r>
            <w:r>
              <w:rPr>
                <w:noProof/>
              </w:rPr>
              <w:fldChar w:fldCharType="end"/>
            </w:r>
          </w:hyperlink>
        </w:p>
        <w:p w14:paraId="555FBA8F" w14:textId="77777777" w:rsidR="00072DA1" w:rsidRDefault="00000000">
          <w:pPr>
            <w:pStyle w:val="TOC3"/>
            <w:spacing w:before="120" w:after="60"/>
            <w:rPr>
              <w:noProof/>
            </w:rPr>
          </w:pPr>
          <w:hyperlink w:anchor="_Toc100007" w:history="1">
            <w:r>
              <w:rPr>
                <w:rStyle w:val="a5"/>
                <w:noProof/>
              </w:rPr>
              <w:t>2.2.3 文档比对</w:t>
            </w:r>
            <w:r>
              <w:rPr>
                <w:noProof/>
              </w:rPr>
              <w:tab/>
            </w:r>
            <w:r>
              <w:rPr>
                <w:noProof/>
              </w:rPr>
              <w:fldChar w:fldCharType="begin"/>
            </w:r>
            <w:r>
              <w:rPr>
                <w:noProof/>
              </w:rPr>
              <w:instrText xml:space="preserve"> PAGEREF _Toc100007 \h </w:instrText>
            </w:r>
            <w:r>
              <w:rPr>
                <w:noProof/>
              </w:rPr>
            </w:r>
            <w:r>
              <w:rPr>
                <w:noProof/>
              </w:rPr>
              <w:fldChar w:fldCharType="separate"/>
            </w:r>
            <w:r>
              <w:rPr>
                <w:noProof/>
              </w:rPr>
              <w:t>3</w:t>
            </w:r>
            <w:r>
              <w:rPr>
                <w:noProof/>
              </w:rPr>
              <w:fldChar w:fldCharType="end"/>
            </w:r>
          </w:hyperlink>
        </w:p>
        <w:p w14:paraId="5484E015" w14:textId="77777777" w:rsidR="00072DA1" w:rsidRDefault="00000000">
          <w:pPr>
            <w:pStyle w:val="TOC3"/>
            <w:spacing w:before="120" w:after="60"/>
            <w:rPr>
              <w:noProof/>
            </w:rPr>
          </w:pPr>
          <w:hyperlink w:anchor="_Toc100008" w:history="1">
            <w:r>
              <w:rPr>
                <w:rStyle w:val="a5"/>
                <w:noProof/>
              </w:rPr>
              <w:t>2.2.4 文档智能操作</w:t>
            </w:r>
            <w:r>
              <w:rPr>
                <w:noProof/>
              </w:rPr>
              <w:tab/>
            </w:r>
            <w:r>
              <w:rPr>
                <w:noProof/>
              </w:rPr>
              <w:fldChar w:fldCharType="begin"/>
            </w:r>
            <w:r>
              <w:rPr>
                <w:noProof/>
              </w:rPr>
              <w:instrText xml:space="preserve"> PAGEREF _Toc100008 \h </w:instrText>
            </w:r>
            <w:r>
              <w:rPr>
                <w:noProof/>
              </w:rPr>
            </w:r>
            <w:r>
              <w:rPr>
                <w:noProof/>
              </w:rPr>
              <w:fldChar w:fldCharType="separate"/>
            </w:r>
            <w:r>
              <w:rPr>
                <w:noProof/>
              </w:rPr>
              <w:t>3</w:t>
            </w:r>
            <w:r>
              <w:rPr>
                <w:noProof/>
              </w:rPr>
              <w:fldChar w:fldCharType="end"/>
            </w:r>
          </w:hyperlink>
        </w:p>
        <w:p w14:paraId="08956132" w14:textId="77777777" w:rsidR="00072DA1" w:rsidRDefault="00000000">
          <w:pPr>
            <w:pStyle w:val="TOC3"/>
            <w:spacing w:before="120" w:after="60"/>
            <w:rPr>
              <w:noProof/>
            </w:rPr>
          </w:pPr>
          <w:hyperlink w:anchor="_Toc100009" w:history="1">
            <w:r>
              <w:rPr>
                <w:rStyle w:val="a5"/>
                <w:noProof/>
              </w:rPr>
              <w:t>2.2.5 知识库管理</w:t>
            </w:r>
            <w:r>
              <w:rPr>
                <w:noProof/>
              </w:rPr>
              <w:tab/>
            </w:r>
            <w:r>
              <w:rPr>
                <w:noProof/>
              </w:rPr>
              <w:fldChar w:fldCharType="begin"/>
            </w:r>
            <w:r>
              <w:rPr>
                <w:noProof/>
              </w:rPr>
              <w:instrText xml:space="preserve"> PAGEREF _Toc100009 \h </w:instrText>
            </w:r>
            <w:r>
              <w:rPr>
                <w:noProof/>
              </w:rPr>
            </w:r>
            <w:r>
              <w:rPr>
                <w:noProof/>
              </w:rPr>
              <w:fldChar w:fldCharType="separate"/>
            </w:r>
            <w:r>
              <w:rPr>
                <w:noProof/>
              </w:rPr>
              <w:t>3</w:t>
            </w:r>
            <w:r>
              <w:rPr>
                <w:noProof/>
              </w:rPr>
              <w:fldChar w:fldCharType="end"/>
            </w:r>
          </w:hyperlink>
        </w:p>
        <w:p w14:paraId="65BE6D4A" w14:textId="77777777" w:rsidR="00072DA1" w:rsidRDefault="00000000">
          <w:pPr>
            <w:pStyle w:val="TOC3"/>
            <w:spacing w:before="120" w:after="60"/>
            <w:rPr>
              <w:noProof/>
            </w:rPr>
          </w:pPr>
          <w:hyperlink w:anchor="_Toc100010" w:history="1">
            <w:r>
              <w:rPr>
                <w:rStyle w:val="a5"/>
                <w:noProof/>
              </w:rPr>
              <w:t>2.2.6 智能对话问答</w:t>
            </w:r>
            <w:r>
              <w:rPr>
                <w:noProof/>
              </w:rPr>
              <w:tab/>
            </w:r>
            <w:r>
              <w:rPr>
                <w:noProof/>
              </w:rPr>
              <w:fldChar w:fldCharType="begin"/>
            </w:r>
            <w:r>
              <w:rPr>
                <w:noProof/>
              </w:rPr>
              <w:instrText xml:space="preserve"> PAGEREF _Toc100010 \h </w:instrText>
            </w:r>
            <w:r>
              <w:rPr>
                <w:noProof/>
              </w:rPr>
            </w:r>
            <w:r>
              <w:rPr>
                <w:noProof/>
              </w:rPr>
              <w:fldChar w:fldCharType="separate"/>
            </w:r>
            <w:r>
              <w:rPr>
                <w:noProof/>
              </w:rPr>
              <w:t>4</w:t>
            </w:r>
            <w:r>
              <w:rPr>
                <w:noProof/>
              </w:rPr>
              <w:fldChar w:fldCharType="end"/>
            </w:r>
          </w:hyperlink>
        </w:p>
        <w:p w14:paraId="55739D94" w14:textId="77777777" w:rsidR="00072DA1" w:rsidRDefault="00000000">
          <w:pPr>
            <w:pStyle w:val="TOC3"/>
            <w:spacing w:before="120" w:after="60"/>
            <w:rPr>
              <w:noProof/>
            </w:rPr>
          </w:pPr>
          <w:hyperlink w:anchor="_Toc100011" w:history="1">
            <w:r>
              <w:rPr>
                <w:rStyle w:val="a5"/>
                <w:noProof/>
              </w:rPr>
              <w:t>2.2.7 模板表格自动填写</w:t>
            </w:r>
            <w:r>
              <w:rPr>
                <w:noProof/>
              </w:rPr>
              <w:tab/>
            </w:r>
            <w:r>
              <w:rPr>
                <w:noProof/>
              </w:rPr>
              <w:fldChar w:fldCharType="begin"/>
            </w:r>
            <w:r>
              <w:rPr>
                <w:noProof/>
              </w:rPr>
              <w:instrText xml:space="preserve"> PAGEREF _Toc100011 \h </w:instrText>
            </w:r>
            <w:r>
              <w:rPr>
                <w:noProof/>
              </w:rPr>
            </w:r>
            <w:r>
              <w:rPr>
                <w:noProof/>
              </w:rPr>
              <w:fldChar w:fldCharType="separate"/>
            </w:r>
            <w:r>
              <w:rPr>
                <w:noProof/>
              </w:rPr>
              <w:t>4</w:t>
            </w:r>
            <w:r>
              <w:rPr>
                <w:noProof/>
              </w:rPr>
              <w:fldChar w:fldCharType="end"/>
            </w:r>
          </w:hyperlink>
        </w:p>
        <w:p w14:paraId="4F710D9B" w14:textId="77777777" w:rsidR="00072DA1" w:rsidRDefault="00000000">
          <w:pPr>
            <w:pStyle w:val="TOC3"/>
            <w:spacing w:before="120" w:after="60"/>
            <w:rPr>
              <w:noProof/>
            </w:rPr>
          </w:pPr>
          <w:hyperlink w:anchor="_Toc100012" w:history="1">
            <w:r>
              <w:rPr>
                <w:rStyle w:val="a5"/>
                <w:noProof/>
              </w:rPr>
              <w:t>2.2.8 知识图谱构建与可视化</w:t>
            </w:r>
            <w:r>
              <w:rPr>
                <w:noProof/>
              </w:rPr>
              <w:tab/>
            </w:r>
            <w:r>
              <w:rPr>
                <w:noProof/>
              </w:rPr>
              <w:fldChar w:fldCharType="begin"/>
            </w:r>
            <w:r>
              <w:rPr>
                <w:noProof/>
              </w:rPr>
              <w:instrText xml:space="preserve"> PAGEREF _Toc100012 \h </w:instrText>
            </w:r>
            <w:r>
              <w:rPr>
                <w:noProof/>
              </w:rPr>
            </w:r>
            <w:r>
              <w:rPr>
                <w:noProof/>
              </w:rPr>
              <w:fldChar w:fldCharType="separate"/>
            </w:r>
            <w:r>
              <w:rPr>
                <w:noProof/>
              </w:rPr>
              <w:t>4</w:t>
            </w:r>
            <w:r>
              <w:rPr>
                <w:noProof/>
              </w:rPr>
              <w:fldChar w:fldCharType="end"/>
            </w:r>
          </w:hyperlink>
        </w:p>
        <w:p w14:paraId="3F23E127" w14:textId="77777777" w:rsidR="00072DA1" w:rsidRDefault="00000000">
          <w:pPr>
            <w:pStyle w:val="TOC3"/>
            <w:spacing w:before="120" w:after="60"/>
            <w:rPr>
              <w:noProof/>
            </w:rPr>
          </w:pPr>
          <w:hyperlink w:anchor="_Toc100013" w:history="1">
            <w:r>
              <w:rPr>
                <w:rStyle w:val="a5"/>
                <w:noProof/>
              </w:rPr>
              <w:t>2.2.9 团队协作与权限管理</w:t>
            </w:r>
            <w:r>
              <w:rPr>
                <w:noProof/>
              </w:rPr>
              <w:tab/>
            </w:r>
            <w:r>
              <w:rPr>
                <w:noProof/>
              </w:rPr>
              <w:fldChar w:fldCharType="begin"/>
            </w:r>
            <w:r>
              <w:rPr>
                <w:noProof/>
              </w:rPr>
              <w:instrText xml:space="preserve"> PAGEREF _Toc100013 \h </w:instrText>
            </w:r>
            <w:r>
              <w:rPr>
                <w:noProof/>
              </w:rPr>
            </w:r>
            <w:r>
              <w:rPr>
                <w:noProof/>
              </w:rPr>
              <w:fldChar w:fldCharType="separate"/>
            </w:r>
            <w:r>
              <w:rPr>
                <w:noProof/>
              </w:rPr>
              <w:t>4</w:t>
            </w:r>
            <w:r>
              <w:rPr>
                <w:noProof/>
              </w:rPr>
              <w:fldChar w:fldCharType="end"/>
            </w:r>
          </w:hyperlink>
        </w:p>
        <w:p w14:paraId="5E8179F2" w14:textId="77777777" w:rsidR="00072DA1" w:rsidRDefault="00000000">
          <w:pPr>
            <w:pStyle w:val="TOC3"/>
            <w:spacing w:before="120" w:after="60"/>
            <w:rPr>
              <w:noProof/>
            </w:rPr>
          </w:pPr>
          <w:hyperlink w:anchor="_Toc100014" w:history="1">
            <w:r>
              <w:rPr>
                <w:rStyle w:val="a5"/>
                <w:noProof/>
              </w:rPr>
              <w:t>2.2.10 鉴权与系统管理</w:t>
            </w:r>
            <w:r>
              <w:rPr>
                <w:noProof/>
              </w:rPr>
              <w:tab/>
            </w:r>
            <w:r>
              <w:rPr>
                <w:noProof/>
              </w:rPr>
              <w:fldChar w:fldCharType="begin"/>
            </w:r>
            <w:r>
              <w:rPr>
                <w:noProof/>
              </w:rPr>
              <w:instrText xml:space="preserve"> PAGEREF _Toc100014 \h </w:instrText>
            </w:r>
            <w:r>
              <w:rPr>
                <w:noProof/>
              </w:rPr>
            </w:r>
            <w:r>
              <w:rPr>
                <w:noProof/>
              </w:rPr>
              <w:fldChar w:fldCharType="separate"/>
            </w:r>
            <w:r>
              <w:rPr>
                <w:noProof/>
              </w:rPr>
              <w:t>5</w:t>
            </w:r>
            <w:r>
              <w:rPr>
                <w:noProof/>
              </w:rPr>
              <w:fldChar w:fldCharType="end"/>
            </w:r>
          </w:hyperlink>
        </w:p>
        <w:p w14:paraId="28301E85" w14:textId="77777777" w:rsidR="00072DA1" w:rsidRDefault="00000000">
          <w:pPr>
            <w:pStyle w:val="TOC1"/>
            <w:rPr>
              <w:noProof/>
            </w:rPr>
          </w:pPr>
          <w:hyperlink w:anchor="_Toc100015" w:history="1">
            <w:r>
              <w:rPr>
                <w:rStyle w:val="a5"/>
                <w:noProof/>
              </w:rPr>
              <w:t>3 核心类结构图</w:t>
            </w:r>
            <w:r>
              <w:rPr>
                <w:noProof/>
              </w:rPr>
              <w:tab/>
            </w:r>
            <w:r>
              <w:rPr>
                <w:noProof/>
              </w:rPr>
              <w:fldChar w:fldCharType="begin"/>
            </w:r>
            <w:r>
              <w:rPr>
                <w:noProof/>
              </w:rPr>
              <w:instrText xml:space="preserve"> PAGEREF _Toc100015 \h </w:instrText>
            </w:r>
            <w:r>
              <w:rPr>
                <w:noProof/>
              </w:rPr>
            </w:r>
            <w:r>
              <w:rPr>
                <w:noProof/>
              </w:rPr>
              <w:fldChar w:fldCharType="separate"/>
            </w:r>
            <w:r>
              <w:rPr>
                <w:noProof/>
              </w:rPr>
              <w:t>5</w:t>
            </w:r>
            <w:r>
              <w:rPr>
                <w:noProof/>
              </w:rPr>
              <w:fldChar w:fldCharType="end"/>
            </w:r>
          </w:hyperlink>
        </w:p>
        <w:p w14:paraId="590F937B" w14:textId="77777777" w:rsidR="00072DA1" w:rsidRDefault="00000000">
          <w:pPr>
            <w:pStyle w:val="TOC2"/>
            <w:spacing w:before="120" w:after="60"/>
            <w:rPr>
              <w:noProof/>
            </w:rPr>
          </w:pPr>
          <w:hyperlink w:anchor="_Toc100016" w:history="1">
            <w:r>
              <w:rPr>
                <w:rStyle w:val="a5"/>
                <w:noProof/>
              </w:rPr>
              <w:t>3.1 核心类说明</w:t>
            </w:r>
            <w:r>
              <w:rPr>
                <w:noProof/>
              </w:rPr>
              <w:tab/>
            </w:r>
            <w:r>
              <w:rPr>
                <w:noProof/>
              </w:rPr>
              <w:fldChar w:fldCharType="begin"/>
            </w:r>
            <w:r>
              <w:rPr>
                <w:noProof/>
              </w:rPr>
              <w:instrText xml:space="preserve"> PAGEREF _Toc100016 \h </w:instrText>
            </w:r>
            <w:r>
              <w:rPr>
                <w:noProof/>
              </w:rPr>
            </w:r>
            <w:r>
              <w:rPr>
                <w:noProof/>
              </w:rPr>
              <w:fldChar w:fldCharType="separate"/>
            </w:r>
            <w:r>
              <w:rPr>
                <w:noProof/>
              </w:rPr>
              <w:t>5</w:t>
            </w:r>
            <w:r>
              <w:rPr>
                <w:noProof/>
              </w:rPr>
              <w:fldChar w:fldCharType="end"/>
            </w:r>
          </w:hyperlink>
        </w:p>
        <w:p w14:paraId="4599B43E" w14:textId="77777777" w:rsidR="00072DA1" w:rsidRDefault="00000000">
          <w:pPr>
            <w:pStyle w:val="TOC2"/>
            <w:spacing w:before="120" w:after="60"/>
            <w:rPr>
              <w:noProof/>
            </w:rPr>
          </w:pPr>
          <w:hyperlink w:anchor="_Toc100017" w:history="1">
            <w:r>
              <w:rPr>
                <w:rStyle w:val="a5"/>
                <w:noProof/>
              </w:rPr>
              <w:t>3.2 类间协作模式</w:t>
            </w:r>
            <w:r>
              <w:rPr>
                <w:noProof/>
              </w:rPr>
              <w:tab/>
            </w:r>
            <w:r>
              <w:rPr>
                <w:noProof/>
              </w:rPr>
              <w:fldChar w:fldCharType="begin"/>
            </w:r>
            <w:r>
              <w:rPr>
                <w:noProof/>
              </w:rPr>
              <w:instrText xml:space="preserve"> PAGEREF _Toc100017 \h </w:instrText>
            </w:r>
            <w:r>
              <w:rPr>
                <w:noProof/>
              </w:rPr>
            </w:r>
            <w:r>
              <w:rPr>
                <w:noProof/>
              </w:rPr>
              <w:fldChar w:fldCharType="separate"/>
            </w:r>
            <w:r>
              <w:rPr>
                <w:noProof/>
              </w:rPr>
              <w:t>6</w:t>
            </w:r>
            <w:r>
              <w:rPr>
                <w:noProof/>
              </w:rPr>
              <w:fldChar w:fldCharType="end"/>
            </w:r>
          </w:hyperlink>
        </w:p>
        <w:p w14:paraId="34A49134" w14:textId="77777777" w:rsidR="00072DA1" w:rsidRDefault="00000000">
          <w:pPr>
            <w:pStyle w:val="TOC1"/>
            <w:rPr>
              <w:noProof/>
            </w:rPr>
          </w:pPr>
          <w:hyperlink w:anchor="_Toc100018" w:history="1">
            <w:r>
              <w:rPr>
                <w:rStyle w:val="a5"/>
                <w:noProof/>
              </w:rPr>
              <w:t>4 子系统（组件）关系图</w:t>
            </w:r>
            <w:r>
              <w:rPr>
                <w:noProof/>
              </w:rPr>
              <w:tab/>
            </w:r>
            <w:r>
              <w:rPr>
                <w:noProof/>
              </w:rPr>
              <w:fldChar w:fldCharType="begin"/>
            </w:r>
            <w:r>
              <w:rPr>
                <w:noProof/>
              </w:rPr>
              <w:instrText xml:space="preserve"> PAGEREF _Toc100018 \h </w:instrText>
            </w:r>
            <w:r>
              <w:rPr>
                <w:noProof/>
              </w:rPr>
            </w:r>
            <w:r>
              <w:rPr>
                <w:noProof/>
              </w:rPr>
              <w:fldChar w:fldCharType="separate"/>
            </w:r>
            <w:r>
              <w:rPr>
                <w:noProof/>
              </w:rPr>
              <w:t>6</w:t>
            </w:r>
            <w:r>
              <w:rPr>
                <w:noProof/>
              </w:rPr>
              <w:fldChar w:fldCharType="end"/>
            </w:r>
          </w:hyperlink>
        </w:p>
        <w:p w14:paraId="28635A33" w14:textId="77777777" w:rsidR="00072DA1" w:rsidRDefault="00000000">
          <w:pPr>
            <w:pStyle w:val="TOC2"/>
            <w:spacing w:before="120" w:after="60"/>
            <w:rPr>
              <w:noProof/>
            </w:rPr>
          </w:pPr>
          <w:hyperlink w:anchor="_Toc100019" w:history="1">
            <w:r>
              <w:rPr>
                <w:rStyle w:val="a5"/>
                <w:noProof/>
              </w:rPr>
              <w:t>4.1 子系统职责划分</w:t>
            </w:r>
            <w:r>
              <w:rPr>
                <w:noProof/>
              </w:rPr>
              <w:tab/>
            </w:r>
            <w:r>
              <w:rPr>
                <w:noProof/>
              </w:rPr>
              <w:fldChar w:fldCharType="begin"/>
            </w:r>
            <w:r>
              <w:rPr>
                <w:noProof/>
              </w:rPr>
              <w:instrText xml:space="preserve"> PAGEREF _Toc100019 \h </w:instrText>
            </w:r>
            <w:r>
              <w:rPr>
                <w:noProof/>
              </w:rPr>
            </w:r>
            <w:r>
              <w:rPr>
                <w:noProof/>
              </w:rPr>
              <w:fldChar w:fldCharType="separate"/>
            </w:r>
            <w:r>
              <w:rPr>
                <w:noProof/>
              </w:rPr>
              <w:t>6</w:t>
            </w:r>
            <w:r>
              <w:rPr>
                <w:noProof/>
              </w:rPr>
              <w:fldChar w:fldCharType="end"/>
            </w:r>
          </w:hyperlink>
        </w:p>
        <w:p w14:paraId="068815FF" w14:textId="77777777" w:rsidR="00072DA1" w:rsidRDefault="00000000">
          <w:pPr>
            <w:pStyle w:val="TOC2"/>
            <w:spacing w:before="120" w:after="60"/>
            <w:rPr>
              <w:noProof/>
            </w:rPr>
          </w:pPr>
          <w:hyperlink w:anchor="_Toc100020" w:history="1">
            <w:r>
              <w:rPr>
                <w:rStyle w:val="a5"/>
                <w:noProof/>
              </w:rPr>
              <w:t>4.2 子系统间依赖关系</w:t>
            </w:r>
            <w:r>
              <w:rPr>
                <w:noProof/>
              </w:rPr>
              <w:tab/>
            </w:r>
            <w:r>
              <w:rPr>
                <w:noProof/>
              </w:rPr>
              <w:fldChar w:fldCharType="begin"/>
            </w:r>
            <w:r>
              <w:rPr>
                <w:noProof/>
              </w:rPr>
              <w:instrText xml:space="preserve"> PAGEREF _Toc100020 \h </w:instrText>
            </w:r>
            <w:r>
              <w:rPr>
                <w:noProof/>
              </w:rPr>
            </w:r>
            <w:r>
              <w:rPr>
                <w:noProof/>
              </w:rPr>
              <w:fldChar w:fldCharType="separate"/>
            </w:r>
            <w:r>
              <w:rPr>
                <w:noProof/>
              </w:rPr>
              <w:t>7</w:t>
            </w:r>
            <w:r>
              <w:rPr>
                <w:noProof/>
              </w:rPr>
              <w:fldChar w:fldCharType="end"/>
            </w:r>
          </w:hyperlink>
        </w:p>
        <w:p w14:paraId="2DC08558" w14:textId="77777777" w:rsidR="00072DA1" w:rsidRDefault="00000000">
          <w:pPr>
            <w:pStyle w:val="TOC1"/>
            <w:rPr>
              <w:noProof/>
            </w:rPr>
          </w:pPr>
          <w:hyperlink w:anchor="_Toc100021" w:history="1">
            <w:r>
              <w:rPr>
                <w:rStyle w:val="a5"/>
                <w:noProof/>
              </w:rPr>
              <w:t>5 系统部署图</w:t>
            </w:r>
            <w:r>
              <w:rPr>
                <w:noProof/>
              </w:rPr>
              <w:tab/>
            </w:r>
            <w:r>
              <w:rPr>
                <w:noProof/>
              </w:rPr>
              <w:fldChar w:fldCharType="begin"/>
            </w:r>
            <w:r>
              <w:rPr>
                <w:noProof/>
              </w:rPr>
              <w:instrText xml:space="preserve"> PAGEREF _Toc100021 \h </w:instrText>
            </w:r>
            <w:r>
              <w:rPr>
                <w:noProof/>
              </w:rPr>
            </w:r>
            <w:r>
              <w:rPr>
                <w:noProof/>
              </w:rPr>
              <w:fldChar w:fldCharType="separate"/>
            </w:r>
            <w:r>
              <w:rPr>
                <w:noProof/>
              </w:rPr>
              <w:t>7</w:t>
            </w:r>
            <w:r>
              <w:rPr>
                <w:noProof/>
              </w:rPr>
              <w:fldChar w:fldCharType="end"/>
            </w:r>
          </w:hyperlink>
        </w:p>
        <w:p w14:paraId="4DC8532A" w14:textId="77777777" w:rsidR="00072DA1" w:rsidRDefault="00000000">
          <w:pPr>
            <w:pStyle w:val="TOC2"/>
            <w:spacing w:before="120" w:after="60"/>
            <w:rPr>
              <w:noProof/>
            </w:rPr>
          </w:pPr>
          <w:hyperlink w:anchor="_Toc100022" w:history="1">
            <w:r>
              <w:rPr>
                <w:rStyle w:val="a5"/>
                <w:noProof/>
              </w:rPr>
              <w:t>5.1 部署节点说明</w:t>
            </w:r>
            <w:r>
              <w:rPr>
                <w:noProof/>
              </w:rPr>
              <w:tab/>
            </w:r>
            <w:r>
              <w:rPr>
                <w:noProof/>
              </w:rPr>
              <w:fldChar w:fldCharType="begin"/>
            </w:r>
            <w:r>
              <w:rPr>
                <w:noProof/>
              </w:rPr>
              <w:instrText xml:space="preserve"> PAGEREF _Toc100022 \h </w:instrText>
            </w:r>
            <w:r>
              <w:rPr>
                <w:noProof/>
              </w:rPr>
            </w:r>
            <w:r>
              <w:rPr>
                <w:noProof/>
              </w:rPr>
              <w:fldChar w:fldCharType="separate"/>
            </w:r>
            <w:r>
              <w:rPr>
                <w:noProof/>
              </w:rPr>
              <w:t>7</w:t>
            </w:r>
            <w:r>
              <w:rPr>
                <w:noProof/>
              </w:rPr>
              <w:fldChar w:fldCharType="end"/>
            </w:r>
          </w:hyperlink>
        </w:p>
        <w:p w14:paraId="192B5611" w14:textId="77777777" w:rsidR="00072DA1" w:rsidRDefault="00000000">
          <w:pPr>
            <w:pStyle w:val="TOC2"/>
            <w:spacing w:before="120" w:after="60"/>
            <w:rPr>
              <w:noProof/>
            </w:rPr>
          </w:pPr>
          <w:hyperlink w:anchor="_Toc100023" w:history="1">
            <w:r>
              <w:rPr>
                <w:rStyle w:val="a5"/>
                <w:noProof/>
              </w:rPr>
              <w:t>5.2 部署模式</w:t>
            </w:r>
            <w:r>
              <w:rPr>
                <w:noProof/>
              </w:rPr>
              <w:tab/>
            </w:r>
            <w:r>
              <w:rPr>
                <w:noProof/>
              </w:rPr>
              <w:fldChar w:fldCharType="begin"/>
            </w:r>
            <w:r>
              <w:rPr>
                <w:noProof/>
              </w:rPr>
              <w:instrText xml:space="preserve"> PAGEREF _Toc100023 \h </w:instrText>
            </w:r>
            <w:r>
              <w:rPr>
                <w:noProof/>
              </w:rPr>
            </w:r>
            <w:r>
              <w:rPr>
                <w:noProof/>
              </w:rPr>
              <w:fldChar w:fldCharType="separate"/>
            </w:r>
            <w:r>
              <w:rPr>
                <w:noProof/>
              </w:rPr>
              <w:t>8</w:t>
            </w:r>
            <w:r>
              <w:rPr>
                <w:noProof/>
              </w:rPr>
              <w:fldChar w:fldCharType="end"/>
            </w:r>
          </w:hyperlink>
        </w:p>
        <w:p w14:paraId="2E917B8E" w14:textId="77777777" w:rsidR="00072DA1" w:rsidRDefault="00000000">
          <w:pPr>
            <w:pStyle w:val="TOC1"/>
            <w:rPr>
              <w:noProof/>
            </w:rPr>
          </w:pPr>
          <w:hyperlink w:anchor="_Toc100024" w:history="1">
            <w:r>
              <w:rPr>
                <w:rStyle w:val="a5"/>
                <w:noProof/>
              </w:rPr>
              <w:t>6 数据流与处理流程</w:t>
            </w:r>
            <w:r>
              <w:rPr>
                <w:noProof/>
              </w:rPr>
              <w:tab/>
            </w:r>
            <w:r>
              <w:rPr>
                <w:noProof/>
              </w:rPr>
              <w:fldChar w:fldCharType="begin"/>
            </w:r>
            <w:r>
              <w:rPr>
                <w:noProof/>
              </w:rPr>
              <w:instrText xml:space="preserve"> PAGEREF _Toc100024 \h </w:instrText>
            </w:r>
            <w:r>
              <w:rPr>
                <w:noProof/>
              </w:rPr>
            </w:r>
            <w:r>
              <w:rPr>
                <w:noProof/>
              </w:rPr>
              <w:fldChar w:fldCharType="separate"/>
            </w:r>
            <w:r>
              <w:rPr>
                <w:noProof/>
              </w:rPr>
              <w:t>8</w:t>
            </w:r>
            <w:r>
              <w:rPr>
                <w:noProof/>
              </w:rPr>
              <w:fldChar w:fldCharType="end"/>
            </w:r>
          </w:hyperlink>
        </w:p>
        <w:p w14:paraId="1E3DC4F7" w14:textId="77777777" w:rsidR="00072DA1" w:rsidRDefault="00000000">
          <w:pPr>
            <w:pStyle w:val="TOC2"/>
            <w:spacing w:before="120" w:after="60"/>
            <w:rPr>
              <w:noProof/>
            </w:rPr>
          </w:pPr>
          <w:hyperlink w:anchor="_Toc100025" w:history="1">
            <w:r>
              <w:rPr>
                <w:rStyle w:val="a5"/>
                <w:noProof/>
              </w:rPr>
              <w:t>6.1 文档上传与入库流程</w:t>
            </w:r>
            <w:r>
              <w:rPr>
                <w:noProof/>
              </w:rPr>
              <w:tab/>
            </w:r>
            <w:r>
              <w:rPr>
                <w:noProof/>
              </w:rPr>
              <w:fldChar w:fldCharType="begin"/>
            </w:r>
            <w:r>
              <w:rPr>
                <w:noProof/>
              </w:rPr>
              <w:instrText xml:space="preserve"> PAGEREF _Toc100025 \h </w:instrText>
            </w:r>
            <w:r>
              <w:rPr>
                <w:noProof/>
              </w:rPr>
            </w:r>
            <w:r>
              <w:rPr>
                <w:noProof/>
              </w:rPr>
              <w:fldChar w:fldCharType="separate"/>
            </w:r>
            <w:r>
              <w:rPr>
                <w:noProof/>
              </w:rPr>
              <w:t>8</w:t>
            </w:r>
            <w:r>
              <w:rPr>
                <w:noProof/>
              </w:rPr>
              <w:fldChar w:fldCharType="end"/>
            </w:r>
          </w:hyperlink>
        </w:p>
        <w:p w14:paraId="42B9EB0E" w14:textId="77777777" w:rsidR="00072DA1" w:rsidRDefault="00000000">
          <w:pPr>
            <w:pStyle w:val="TOC2"/>
            <w:spacing w:before="120" w:after="60"/>
            <w:rPr>
              <w:noProof/>
            </w:rPr>
          </w:pPr>
          <w:hyperlink w:anchor="_Toc100026" w:history="1">
            <w:r>
              <w:rPr>
                <w:rStyle w:val="a5"/>
                <w:noProof/>
              </w:rPr>
              <w:t>6.2 RAG 智能对话流程</w:t>
            </w:r>
            <w:r>
              <w:rPr>
                <w:noProof/>
              </w:rPr>
              <w:tab/>
            </w:r>
            <w:r>
              <w:rPr>
                <w:noProof/>
              </w:rPr>
              <w:fldChar w:fldCharType="begin"/>
            </w:r>
            <w:r>
              <w:rPr>
                <w:noProof/>
              </w:rPr>
              <w:instrText xml:space="preserve"> PAGEREF _Toc100026 \h </w:instrText>
            </w:r>
            <w:r>
              <w:rPr>
                <w:noProof/>
              </w:rPr>
            </w:r>
            <w:r>
              <w:rPr>
                <w:noProof/>
              </w:rPr>
              <w:fldChar w:fldCharType="separate"/>
            </w:r>
            <w:r>
              <w:rPr>
                <w:noProof/>
              </w:rPr>
              <w:t>9</w:t>
            </w:r>
            <w:r>
              <w:rPr>
                <w:noProof/>
              </w:rPr>
              <w:fldChar w:fldCharType="end"/>
            </w:r>
          </w:hyperlink>
        </w:p>
        <w:p w14:paraId="717B622F" w14:textId="77777777" w:rsidR="00072DA1" w:rsidRDefault="00000000">
          <w:pPr>
            <w:pStyle w:val="TOC2"/>
            <w:spacing w:before="120" w:after="60"/>
            <w:rPr>
              <w:noProof/>
            </w:rPr>
          </w:pPr>
          <w:hyperlink w:anchor="_Toc100027" w:history="1">
            <w:r>
              <w:rPr>
                <w:rStyle w:val="a5"/>
                <w:noProof/>
              </w:rPr>
              <w:t>6.3 表格填写自适应检索策略</w:t>
            </w:r>
            <w:r>
              <w:rPr>
                <w:noProof/>
              </w:rPr>
              <w:tab/>
            </w:r>
            <w:r>
              <w:rPr>
                <w:noProof/>
              </w:rPr>
              <w:fldChar w:fldCharType="begin"/>
            </w:r>
            <w:r>
              <w:rPr>
                <w:noProof/>
              </w:rPr>
              <w:instrText xml:space="preserve"> PAGEREF _Toc100027 \h </w:instrText>
            </w:r>
            <w:r>
              <w:rPr>
                <w:noProof/>
              </w:rPr>
            </w:r>
            <w:r>
              <w:rPr>
                <w:noProof/>
              </w:rPr>
              <w:fldChar w:fldCharType="separate"/>
            </w:r>
            <w:r>
              <w:rPr>
                <w:noProof/>
              </w:rPr>
              <w:t>9</w:t>
            </w:r>
            <w:r>
              <w:rPr>
                <w:noProof/>
              </w:rPr>
              <w:fldChar w:fldCharType="end"/>
            </w:r>
          </w:hyperlink>
        </w:p>
        <w:p w14:paraId="257286B5" w14:textId="77777777" w:rsidR="00072DA1" w:rsidRDefault="00000000">
          <w:pPr>
            <w:pStyle w:val="TOC1"/>
            <w:rPr>
              <w:noProof/>
            </w:rPr>
          </w:pPr>
          <w:hyperlink w:anchor="_Toc100028" w:history="1">
            <w:r>
              <w:rPr>
                <w:rStyle w:val="a5"/>
                <w:noProof/>
              </w:rPr>
              <w:t>7 安全与可靠性设计</w:t>
            </w:r>
            <w:r>
              <w:rPr>
                <w:noProof/>
              </w:rPr>
              <w:tab/>
            </w:r>
            <w:r>
              <w:rPr>
                <w:noProof/>
              </w:rPr>
              <w:fldChar w:fldCharType="begin"/>
            </w:r>
            <w:r>
              <w:rPr>
                <w:noProof/>
              </w:rPr>
              <w:instrText xml:space="preserve"> PAGEREF _Toc100028 \h </w:instrText>
            </w:r>
            <w:r>
              <w:rPr>
                <w:noProof/>
              </w:rPr>
            </w:r>
            <w:r>
              <w:rPr>
                <w:noProof/>
              </w:rPr>
              <w:fldChar w:fldCharType="separate"/>
            </w:r>
            <w:r>
              <w:rPr>
                <w:noProof/>
              </w:rPr>
              <w:t>9</w:t>
            </w:r>
            <w:r>
              <w:rPr>
                <w:noProof/>
              </w:rPr>
              <w:fldChar w:fldCharType="end"/>
            </w:r>
          </w:hyperlink>
        </w:p>
        <w:p w14:paraId="35A69B4E" w14:textId="77777777" w:rsidR="00072DA1" w:rsidRDefault="00000000">
          <w:pPr>
            <w:pStyle w:val="TOC2"/>
            <w:spacing w:before="120" w:after="60"/>
            <w:rPr>
              <w:noProof/>
            </w:rPr>
          </w:pPr>
          <w:hyperlink w:anchor="_Toc100029" w:history="1">
            <w:r>
              <w:rPr>
                <w:rStyle w:val="a5"/>
                <w:noProof/>
              </w:rPr>
              <w:t>7.1 身份认证与授权</w:t>
            </w:r>
            <w:r>
              <w:rPr>
                <w:noProof/>
              </w:rPr>
              <w:tab/>
            </w:r>
            <w:r>
              <w:rPr>
                <w:noProof/>
              </w:rPr>
              <w:fldChar w:fldCharType="begin"/>
            </w:r>
            <w:r>
              <w:rPr>
                <w:noProof/>
              </w:rPr>
              <w:instrText xml:space="preserve"> PAGEREF _Toc100029 \h </w:instrText>
            </w:r>
            <w:r>
              <w:rPr>
                <w:noProof/>
              </w:rPr>
            </w:r>
            <w:r>
              <w:rPr>
                <w:noProof/>
              </w:rPr>
              <w:fldChar w:fldCharType="separate"/>
            </w:r>
            <w:r>
              <w:rPr>
                <w:noProof/>
              </w:rPr>
              <w:t>9</w:t>
            </w:r>
            <w:r>
              <w:rPr>
                <w:noProof/>
              </w:rPr>
              <w:fldChar w:fldCharType="end"/>
            </w:r>
          </w:hyperlink>
        </w:p>
        <w:p w14:paraId="53A0D919" w14:textId="77777777" w:rsidR="00072DA1" w:rsidRDefault="00000000">
          <w:pPr>
            <w:pStyle w:val="TOC2"/>
            <w:spacing w:before="120" w:after="60"/>
            <w:rPr>
              <w:noProof/>
            </w:rPr>
          </w:pPr>
          <w:hyperlink w:anchor="_Toc100030" w:history="1">
            <w:r>
              <w:rPr>
                <w:rStyle w:val="a5"/>
                <w:noProof/>
              </w:rPr>
              <w:t>7.2 数据安全与隔离</w:t>
            </w:r>
            <w:r>
              <w:rPr>
                <w:noProof/>
              </w:rPr>
              <w:tab/>
            </w:r>
            <w:r>
              <w:rPr>
                <w:noProof/>
              </w:rPr>
              <w:fldChar w:fldCharType="begin"/>
            </w:r>
            <w:r>
              <w:rPr>
                <w:noProof/>
              </w:rPr>
              <w:instrText xml:space="preserve"> PAGEREF _Toc100030 \h </w:instrText>
            </w:r>
            <w:r>
              <w:rPr>
                <w:noProof/>
              </w:rPr>
            </w:r>
            <w:r>
              <w:rPr>
                <w:noProof/>
              </w:rPr>
              <w:fldChar w:fldCharType="separate"/>
            </w:r>
            <w:r>
              <w:rPr>
                <w:noProof/>
              </w:rPr>
              <w:t>9</w:t>
            </w:r>
            <w:r>
              <w:rPr>
                <w:noProof/>
              </w:rPr>
              <w:fldChar w:fldCharType="end"/>
            </w:r>
          </w:hyperlink>
        </w:p>
        <w:p w14:paraId="5CB58526" w14:textId="77777777" w:rsidR="00072DA1" w:rsidRDefault="00000000">
          <w:pPr>
            <w:pStyle w:val="TOC2"/>
            <w:spacing w:before="120" w:after="60"/>
            <w:rPr>
              <w:noProof/>
            </w:rPr>
          </w:pPr>
          <w:hyperlink w:anchor="_Toc100031" w:history="1">
            <w:r>
              <w:rPr>
                <w:rStyle w:val="a5"/>
                <w:noProof/>
              </w:rPr>
              <w:t>7.3 容错与自愈机制</w:t>
            </w:r>
            <w:r>
              <w:rPr>
                <w:noProof/>
              </w:rPr>
              <w:tab/>
            </w:r>
            <w:r>
              <w:rPr>
                <w:noProof/>
              </w:rPr>
              <w:fldChar w:fldCharType="begin"/>
            </w:r>
            <w:r>
              <w:rPr>
                <w:noProof/>
              </w:rPr>
              <w:instrText xml:space="preserve"> PAGEREF _Toc100031 \h </w:instrText>
            </w:r>
            <w:r>
              <w:rPr>
                <w:noProof/>
              </w:rPr>
            </w:r>
            <w:r>
              <w:rPr>
                <w:noProof/>
              </w:rPr>
              <w:fldChar w:fldCharType="separate"/>
            </w:r>
            <w:r>
              <w:rPr>
                <w:noProof/>
              </w:rPr>
              <w:t>10</w:t>
            </w:r>
            <w:r>
              <w:rPr>
                <w:noProof/>
              </w:rPr>
              <w:fldChar w:fldCharType="end"/>
            </w:r>
          </w:hyperlink>
        </w:p>
        <w:p w14:paraId="3AC1E051" w14:textId="77777777" w:rsidR="00072DA1" w:rsidRDefault="00000000">
          <w:pPr>
            <w:pStyle w:val="TOC1"/>
            <w:rPr>
              <w:noProof/>
            </w:rPr>
          </w:pPr>
          <w:hyperlink w:anchor="_Toc100032" w:history="1">
            <w:r>
              <w:rPr>
                <w:rStyle w:val="a5"/>
                <w:noProof/>
              </w:rPr>
              <w:t>8 总结</w:t>
            </w:r>
            <w:r>
              <w:rPr>
                <w:noProof/>
              </w:rPr>
              <w:tab/>
            </w:r>
            <w:r>
              <w:rPr>
                <w:noProof/>
              </w:rPr>
              <w:fldChar w:fldCharType="begin"/>
            </w:r>
            <w:r>
              <w:rPr>
                <w:noProof/>
              </w:rPr>
              <w:instrText xml:space="preserve"> PAGEREF _Toc100032 \h </w:instrText>
            </w:r>
            <w:r>
              <w:rPr>
                <w:noProof/>
              </w:rPr>
            </w:r>
            <w:r>
              <w:rPr>
                <w:noProof/>
              </w:rPr>
              <w:fldChar w:fldCharType="separate"/>
            </w:r>
            <w:r>
              <w:rPr>
                <w:noProof/>
              </w:rPr>
              <w:t>10</w:t>
            </w:r>
            <w:r>
              <w:rPr>
                <w:noProof/>
              </w:rPr>
              <w:fldChar w:fldCharType="end"/>
            </w:r>
          </w:hyperlink>
        </w:p>
        <w:p w14:paraId="29F1CCC3" w14:textId="137B5C5A" w:rsidR="00072DA1" w:rsidRDefault="00000000">
          <w:pPr>
            <w:rPr>
              <w:rFonts w:hint="eastAsia"/>
            </w:rPr>
            <w:sectPr w:rsidR="00072DA1">
              <w:footerReference w:type="default" r:id="rId8"/>
              <w:pgSz w:w="11906" w:h="16838"/>
              <w:pgMar w:top="1440" w:right="1417" w:bottom="1440" w:left="1701" w:header="708" w:footer="708" w:gutter="0"/>
              <w:pgNumType w:fmt="upperRoman" w:start="1"/>
              <w:cols w:space="720"/>
              <w:docGrid w:linePitch="360"/>
            </w:sectPr>
          </w:pPr>
          <w:r>
            <w:fldChar w:fldCharType="end"/>
          </w:r>
        </w:p>
      </w:sdtContent>
    </w:sdt>
    <w:p w14:paraId="3C490D7C" w14:textId="77777777" w:rsidR="00072DA1" w:rsidRDefault="00000000">
      <w:pPr>
        <w:pStyle w:val="1"/>
        <w:spacing w:before="360" w:after="200"/>
      </w:pPr>
      <w:bookmarkStart w:id="0" w:name="_Toc100000"/>
      <w:r>
        <w:t>1 项目概述</w:t>
      </w:r>
      <w:bookmarkEnd w:id="0"/>
    </w:p>
    <w:p w14:paraId="5997342C" w14:textId="77777777" w:rsidR="00072DA1" w:rsidRDefault="00000000">
      <w:pPr>
        <w:spacing w:after="120"/>
        <w:ind w:firstLine="480"/>
        <w:jc w:val="both"/>
      </w:pPr>
      <w:r>
        <w:t>智能文档处理系统（Intelligent Document System）是一套基于大语言模型的前后端分离文档理解与多</w:t>
      </w:r>
      <w:proofErr w:type="gramStart"/>
      <w:r>
        <w:t>源数据</w:t>
      </w:r>
      <w:proofErr w:type="gramEnd"/>
      <w:r>
        <w:t>融合平台。该系统的核心目标是解决企业及个人在大量非结构化文档处理场景中面临的效率低下、信息孤岛和知识流失问题，通过融合自然语言处理、计算机视觉和知识图谱等前沿技术，提供从文档解析、知识提取到智能问答的全链路自动化解决方案。系统采用</w:t>
      </w:r>
      <w:r>
        <w:t>“</w:t>
      </w:r>
      <w:r>
        <w:t>Web + 桌面</w:t>
      </w:r>
      <w:r>
        <w:t>”</w:t>
      </w:r>
      <w:r>
        <w:t>双端融合架构，既可部署为标准 B/S 架构</w:t>
      </w:r>
      <w:proofErr w:type="gramStart"/>
      <w:r>
        <w:t>网页版</w:t>
      </w:r>
      <w:proofErr w:type="gramEnd"/>
      <w:r>
        <w:t xml:space="preserve">运行，也可深度集成 </w:t>
      </w:r>
      <w:proofErr w:type="spellStart"/>
      <w:r>
        <w:t>PyWebView</w:t>
      </w:r>
      <w:proofErr w:type="spellEnd"/>
      <w:r>
        <w:t xml:space="preserve"> 提供纯本地</w:t>
      </w:r>
      <w:proofErr w:type="gramStart"/>
      <w:r>
        <w:t>桌面级</w:t>
      </w:r>
      <w:proofErr w:type="gramEnd"/>
      <w:r>
        <w:t>原生视窗与文件保存弹窗，实现了从在线协作到离线私密的一体化覆盖。</w:t>
      </w:r>
    </w:p>
    <w:p w14:paraId="18B96BEE" w14:textId="77777777" w:rsidR="00072DA1" w:rsidRDefault="00000000">
      <w:pPr>
        <w:spacing w:after="120"/>
        <w:ind w:firstLine="480"/>
        <w:jc w:val="both"/>
      </w:pPr>
      <w:r>
        <w:t xml:space="preserve">在技术选型层面，系统前端基于 Vue 3 + Vite + Naive UI + </w:t>
      </w:r>
      <w:proofErr w:type="spellStart"/>
      <w:r>
        <w:t>Pinia</w:t>
      </w:r>
      <w:proofErr w:type="spellEnd"/>
      <w:r>
        <w:t xml:space="preserve"> 构建现代化 SPA 应用，后端采用 </w:t>
      </w:r>
      <w:proofErr w:type="spellStart"/>
      <w:r>
        <w:t>FastAPI</w:t>
      </w:r>
      <w:proofErr w:type="spellEnd"/>
      <w:r>
        <w:t xml:space="preserve"> + </w:t>
      </w:r>
      <w:proofErr w:type="spellStart"/>
      <w:r>
        <w:t>Uvicorn</w:t>
      </w:r>
      <w:proofErr w:type="spellEnd"/>
      <w:r>
        <w:t xml:space="preserve"> + </w:t>
      </w:r>
      <w:proofErr w:type="spellStart"/>
      <w:r>
        <w:t>SQLAlchemy</w:t>
      </w:r>
      <w:proofErr w:type="spellEnd"/>
      <w:r>
        <w:t xml:space="preserve"> + SQLite 提供高性能异步 REST API 与关系型数据库引擎。核心逻辑引擎基于 </w:t>
      </w:r>
      <w:proofErr w:type="spellStart"/>
      <w:r>
        <w:t>LangChain</w:t>
      </w:r>
      <w:proofErr w:type="spellEnd"/>
      <w:r>
        <w:t xml:space="preserve"> + </w:t>
      </w:r>
      <w:proofErr w:type="spellStart"/>
      <w:r>
        <w:t>Docling</w:t>
      </w:r>
      <w:proofErr w:type="spellEnd"/>
      <w:r>
        <w:t xml:space="preserve"> + </w:t>
      </w:r>
      <w:proofErr w:type="spellStart"/>
      <w:r>
        <w:t>ChromaDB</w:t>
      </w:r>
      <w:proofErr w:type="spellEnd"/>
      <w:r>
        <w:t xml:space="preserve"> + </w:t>
      </w:r>
      <w:proofErr w:type="spellStart"/>
      <w:r>
        <w:t>PaddleOCR</w:t>
      </w:r>
      <w:proofErr w:type="spellEnd"/>
      <w:r>
        <w:t xml:space="preserve"> 构建，Embedding 模型采用本地 BAAI/bge-small-zh-v1.5 实现断网可用，大语言模型引擎支持 OpenAI / DeepSeek / </w:t>
      </w:r>
      <w:proofErr w:type="gramStart"/>
      <w:r>
        <w:t>智谱</w:t>
      </w:r>
      <w:proofErr w:type="gramEnd"/>
      <w:r>
        <w:t xml:space="preserve"> GLM 等主流 API 及本地 </w:t>
      </w:r>
      <w:proofErr w:type="spellStart"/>
      <w:r>
        <w:t>Ollama</w:t>
      </w:r>
      <w:proofErr w:type="spellEnd"/>
      <w:r>
        <w:t xml:space="preserve"> 接口。桌面打包通过 </w:t>
      </w:r>
      <w:proofErr w:type="spellStart"/>
      <w:r>
        <w:t>PyInstaller</w:t>
      </w:r>
      <w:proofErr w:type="spellEnd"/>
      <w:r>
        <w:t xml:space="preserve"> + Inno Setup 实现一键安装发行。</w:t>
      </w:r>
    </w:p>
    <w:p w14:paraId="1C6E4B2D" w14:textId="77777777" w:rsidR="00072DA1" w:rsidRDefault="00000000">
      <w:pPr>
        <w:pStyle w:val="2"/>
        <w:spacing w:before="280" w:after="160"/>
      </w:pPr>
      <w:bookmarkStart w:id="1" w:name="_Toc100001"/>
      <w:r>
        <w:t>1.1 技术</w:t>
      </w:r>
      <w:proofErr w:type="gramStart"/>
      <w:r>
        <w:t>栈</w:t>
      </w:r>
      <w:proofErr w:type="gramEnd"/>
      <w:r>
        <w:t>总</w:t>
      </w:r>
      <w:proofErr w:type="gramStart"/>
      <w:r>
        <w:t>览</w:t>
      </w:r>
      <w:bookmarkEnd w:id="1"/>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4023"/>
        <w:gridCol w:w="3598"/>
      </w:tblGrid>
      <w:tr w:rsidR="00072DA1" w14:paraId="323876BF" w14:textId="77777777">
        <w:tblPrEx>
          <w:tblCellMar>
            <w:top w:w="0" w:type="dxa"/>
            <w:bottom w:w="0" w:type="dxa"/>
          </w:tblCellMar>
        </w:tblPrEx>
        <w:trPr>
          <w:tblHeader/>
        </w:trPr>
        <w:tc>
          <w:tcPr>
            <w:tcW w:w="0" w:type="auto"/>
            <w:shd w:val="clear" w:color="auto" w:fill="1B6B7A"/>
            <w:tcMar>
              <w:top w:w="60" w:type="dxa"/>
              <w:left w:w="100" w:type="dxa"/>
              <w:bottom w:w="60" w:type="dxa"/>
              <w:right w:w="100" w:type="dxa"/>
            </w:tcMar>
          </w:tcPr>
          <w:p w14:paraId="4E46BC49" w14:textId="77777777" w:rsidR="00072DA1" w:rsidRDefault="00000000">
            <w:pPr>
              <w:jc w:val="center"/>
            </w:pPr>
            <w:r>
              <w:rPr>
                <w:rFonts w:ascii="黑体" w:eastAsia="黑体"/>
                <w:b/>
                <w:bCs/>
                <w:color w:val="FFFFFF"/>
                <w:sz w:val="21"/>
                <w:szCs w:val="21"/>
              </w:rPr>
              <w:t>层级</w:t>
            </w:r>
          </w:p>
        </w:tc>
        <w:tc>
          <w:tcPr>
            <w:tcW w:w="0" w:type="auto"/>
            <w:shd w:val="clear" w:color="auto" w:fill="1B6B7A"/>
            <w:tcMar>
              <w:top w:w="60" w:type="dxa"/>
              <w:left w:w="100" w:type="dxa"/>
              <w:bottom w:w="60" w:type="dxa"/>
              <w:right w:w="100" w:type="dxa"/>
            </w:tcMar>
          </w:tcPr>
          <w:p w14:paraId="0AB22C8A" w14:textId="77777777" w:rsidR="00072DA1" w:rsidRDefault="00000000">
            <w:pPr>
              <w:jc w:val="center"/>
            </w:pPr>
            <w:r>
              <w:rPr>
                <w:rFonts w:ascii="黑体" w:eastAsia="黑体"/>
                <w:b/>
                <w:bCs/>
                <w:color w:val="FFFFFF"/>
                <w:sz w:val="21"/>
                <w:szCs w:val="21"/>
              </w:rPr>
              <w:t>技术选型</w:t>
            </w:r>
          </w:p>
        </w:tc>
        <w:tc>
          <w:tcPr>
            <w:tcW w:w="0" w:type="auto"/>
            <w:shd w:val="clear" w:color="auto" w:fill="1B6B7A"/>
            <w:tcMar>
              <w:top w:w="60" w:type="dxa"/>
              <w:left w:w="100" w:type="dxa"/>
              <w:bottom w:w="60" w:type="dxa"/>
              <w:right w:w="100" w:type="dxa"/>
            </w:tcMar>
          </w:tcPr>
          <w:p w14:paraId="706372D0" w14:textId="77777777" w:rsidR="00072DA1" w:rsidRDefault="00000000">
            <w:pPr>
              <w:jc w:val="center"/>
            </w:pPr>
            <w:r>
              <w:rPr>
                <w:rFonts w:ascii="黑体" w:eastAsia="黑体"/>
                <w:b/>
                <w:bCs/>
                <w:color w:val="FFFFFF"/>
                <w:sz w:val="21"/>
                <w:szCs w:val="21"/>
              </w:rPr>
              <w:t>用途说明</w:t>
            </w:r>
          </w:p>
        </w:tc>
      </w:tr>
      <w:tr w:rsidR="00072DA1" w14:paraId="2A787527"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3B30477E" w14:textId="77777777" w:rsidR="00072DA1" w:rsidRDefault="00000000">
            <w:r>
              <w:rPr>
                <w:sz w:val="21"/>
                <w:szCs w:val="21"/>
              </w:rPr>
              <w:t>前端界面</w:t>
            </w:r>
          </w:p>
        </w:tc>
        <w:tc>
          <w:tcPr>
            <w:tcW w:w="0" w:type="auto"/>
            <w:shd w:val="clear" w:color="auto" w:fill="EDF3F5"/>
            <w:tcMar>
              <w:top w:w="60" w:type="dxa"/>
              <w:left w:w="100" w:type="dxa"/>
              <w:bottom w:w="60" w:type="dxa"/>
              <w:right w:w="100" w:type="dxa"/>
            </w:tcMar>
          </w:tcPr>
          <w:p w14:paraId="463378E7" w14:textId="77777777" w:rsidR="00072DA1" w:rsidRDefault="00000000">
            <w:r>
              <w:rPr>
                <w:sz w:val="21"/>
                <w:szCs w:val="21"/>
              </w:rPr>
              <w:t xml:space="preserve">Vue 3 + Vite + Naive UI + </w:t>
            </w:r>
            <w:proofErr w:type="spellStart"/>
            <w:r>
              <w:rPr>
                <w:sz w:val="21"/>
                <w:szCs w:val="21"/>
              </w:rPr>
              <w:t>Pinia</w:t>
            </w:r>
            <w:proofErr w:type="spellEnd"/>
          </w:p>
        </w:tc>
        <w:tc>
          <w:tcPr>
            <w:tcW w:w="0" w:type="auto"/>
            <w:shd w:val="clear" w:color="auto" w:fill="EDF3F5"/>
            <w:tcMar>
              <w:top w:w="60" w:type="dxa"/>
              <w:left w:w="100" w:type="dxa"/>
              <w:bottom w:w="60" w:type="dxa"/>
              <w:right w:w="100" w:type="dxa"/>
            </w:tcMar>
          </w:tcPr>
          <w:p w14:paraId="3FB1FE60" w14:textId="77777777" w:rsidR="00072DA1" w:rsidRDefault="00000000">
            <w:r>
              <w:rPr>
                <w:sz w:val="21"/>
                <w:szCs w:val="21"/>
              </w:rPr>
              <w:t>现代化工程化 SPA，组件化状态管理</w:t>
            </w:r>
          </w:p>
        </w:tc>
      </w:tr>
      <w:tr w:rsidR="00072DA1" w14:paraId="73F6614F"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6A332F8F" w14:textId="77777777" w:rsidR="00072DA1" w:rsidRDefault="00000000">
            <w:r>
              <w:rPr>
                <w:sz w:val="21"/>
                <w:szCs w:val="21"/>
              </w:rPr>
              <w:t>后端服务</w:t>
            </w:r>
          </w:p>
        </w:tc>
        <w:tc>
          <w:tcPr>
            <w:tcW w:w="0" w:type="auto"/>
            <w:shd w:val="clear" w:color="auto" w:fill="FFFFFF"/>
            <w:tcMar>
              <w:top w:w="60" w:type="dxa"/>
              <w:left w:w="100" w:type="dxa"/>
              <w:bottom w:w="60" w:type="dxa"/>
              <w:right w:w="100" w:type="dxa"/>
            </w:tcMar>
          </w:tcPr>
          <w:p w14:paraId="48B46B59" w14:textId="77777777" w:rsidR="00072DA1" w:rsidRDefault="00000000">
            <w:proofErr w:type="spellStart"/>
            <w:r>
              <w:rPr>
                <w:sz w:val="21"/>
                <w:szCs w:val="21"/>
              </w:rPr>
              <w:t>FastAPI</w:t>
            </w:r>
            <w:proofErr w:type="spellEnd"/>
            <w:r>
              <w:rPr>
                <w:sz w:val="21"/>
                <w:szCs w:val="21"/>
              </w:rPr>
              <w:t xml:space="preserve"> + </w:t>
            </w:r>
            <w:proofErr w:type="spellStart"/>
            <w:r>
              <w:rPr>
                <w:sz w:val="21"/>
                <w:szCs w:val="21"/>
              </w:rPr>
              <w:t>Uvicorn</w:t>
            </w:r>
            <w:proofErr w:type="spellEnd"/>
            <w:r>
              <w:rPr>
                <w:sz w:val="21"/>
                <w:szCs w:val="21"/>
              </w:rPr>
              <w:t xml:space="preserve"> + </w:t>
            </w:r>
            <w:proofErr w:type="spellStart"/>
            <w:r>
              <w:rPr>
                <w:sz w:val="21"/>
                <w:szCs w:val="21"/>
              </w:rPr>
              <w:t>SQLAlchemy</w:t>
            </w:r>
            <w:proofErr w:type="spellEnd"/>
          </w:p>
        </w:tc>
        <w:tc>
          <w:tcPr>
            <w:tcW w:w="0" w:type="auto"/>
            <w:shd w:val="clear" w:color="auto" w:fill="FFFFFF"/>
            <w:tcMar>
              <w:top w:w="60" w:type="dxa"/>
              <w:left w:w="100" w:type="dxa"/>
              <w:bottom w:w="60" w:type="dxa"/>
              <w:right w:w="100" w:type="dxa"/>
            </w:tcMar>
          </w:tcPr>
          <w:p w14:paraId="4C870C79" w14:textId="77777777" w:rsidR="00072DA1" w:rsidRDefault="00000000">
            <w:r>
              <w:rPr>
                <w:sz w:val="21"/>
                <w:szCs w:val="21"/>
              </w:rPr>
              <w:t>高性能异步 REST API 与 ORM</w:t>
            </w:r>
          </w:p>
        </w:tc>
      </w:tr>
      <w:tr w:rsidR="00072DA1" w14:paraId="21565200"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4E000E5B" w14:textId="77777777" w:rsidR="00072DA1" w:rsidRDefault="00000000">
            <w:r>
              <w:rPr>
                <w:sz w:val="21"/>
                <w:szCs w:val="21"/>
              </w:rPr>
              <w:t>数据库</w:t>
            </w:r>
          </w:p>
        </w:tc>
        <w:tc>
          <w:tcPr>
            <w:tcW w:w="0" w:type="auto"/>
            <w:shd w:val="clear" w:color="auto" w:fill="EDF3F5"/>
            <w:tcMar>
              <w:top w:w="60" w:type="dxa"/>
              <w:left w:w="100" w:type="dxa"/>
              <w:bottom w:w="60" w:type="dxa"/>
              <w:right w:w="100" w:type="dxa"/>
            </w:tcMar>
          </w:tcPr>
          <w:p w14:paraId="7333A03B" w14:textId="77777777" w:rsidR="00072DA1" w:rsidRDefault="00000000">
            <w:r>
              <w:rPr>
                <w:sz w:val="21"/>
                <w:szCs w:val="21"/>
              </w:rPr>
              <w:t xml:space="preserve">SQLite + </w:t>
            </w:r>
            <w:proofErr w:type="spellStart"/>
            <w:r>
              <w:rPr>
                <w:sz w:val="21"/>
                <w:szCs w:val="21"/>
              </w:rPr>
              <w:t>ChromaDB</w:t>
            </w:r>
            <w:proofErr w:type="spellEnd"/>
          </w:p>
        </w:tc>
        <w:tc>
          <w:tcPr>
            <w:tcW w:w="0" w:type="auto"/>
            <w:shd w:val="clear" w:color="auto" w:fill="EDF3F5"/>
            <w:tcMar>
              <w:top w:w="60" w:type="dxa"/>
              <w:left w:w="100" w:type="dxa"/>
              <w:bottom w:w="60" w:type="dxa"/>
              <w:right w:w="100" w:type="dxa"/>
            </w:tcMar>
          </w:tcPr>
          <w:p w14:paraId="1E96FC35" w14:textId="77777777" w:rsidR="00072DA1" w:rsidRDefault="00000000">
            <w:r>
              <w:rPr>
                <w:sz w:val="21"/>
                <w:szCs w:val="21"/>
              </w:rPr>
              <w:t>关系型数据 + 向量检索</w:t>
            </w:r>
          </w:p>
        </w:tc>
      </w:tr>
      <w:tr w:rsidR="00072DA1" w14:paraId="0122DC34"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07948E30" w14:textId="77777777" w:rsidR="00072DA1" w:rsidRDefault="00000000">
            <w:r>
              <w:rPr>
                <w:sz w:val="21"/>
                <w:szCs w:val="21"/>
              </w:rPr>
              <w:t>核心引擎</w:t>
            </w:r>
          </w:p>
        </w:tc>
        <w:tc>
          <w:tcPr>
            <w:tcW w:w="0" w:type="auto"/>
            <w:shd w:val="clear" w:color="auto" w:fill="FFFFFF"/>
            <w:tcMar>
              <w:top w:w="60" w:type="dxa"/>
              <w:left w:w="100" w:type="dxa"/>
              <w:bottom w:w="60" w:type="dxa"/>
              <w:right w:w="100" w:type="dxa"/>
            </w:tcMar>
          </w:tcPr>
          <w:p w14:paraId="691F8626" w14:textId="77777777" w:rsidR="00072DA1" w:rsidRDefault="00000000">
            <w:proofErr w:type="spellStart"/>
            <w:r>
              <w:rPr>
                <w:sz w:val="21"/>
                <w:szCs w:val="21"/>
              </w:rPr>
              <w:t>LangChain</w:t>
            </w:r>
            <w:proofErr w:type="spellEnd"/>
            <w:r>
              <w:rPr>
                <w:sz w:val="21"/>
                <w:szCs w:val="21"/>
              </w:rPr>
              <w:t xml:space="preserve"> + </w:t>
            </w:r>
            <w:proofErr w:type="spellStart"/>
            <w:r>
              <w:rPr>
                <w:sz w:val="21"/>
                <w:szCs w:val="21"/>
              </w:rPr>
              <w:t>Docling</w:t>
            </w:r>
            <w:proofErr w:type="spellEnd"/>
            <w:r>
              <w:rPr>
                <w:sz w:val="21"/>
                <w:szCs w:val="21"/>
              </w:rPr>
              <w:t xml:space="preserve"> + </w:t>
            </w:r>
            <w:proofErr w:type="spellStart"/>
            <w:r>
              <w:rPr>
                <w:sz w:val="21"/>
                <w:szCs w:val="21"/>
              </w:rPr>
              <w:t>PaddleOCR</w:t>
            </w:r>
            <w:proofErr w:type="spellEnd"/>
          </w:p>
        </w:tc>
        <w:tc>
          <w:tcPr>
            <w:tcW w:w="0" w:type="auto"/>
            <w:shd w:val="clear" w:color="auto" w:fill="FFFFFF"/>
            <w:tcMar>
              <w:top w:w="60" w:type="dxa"/>
              <w:left w:w="100" w:type="dxa"/>
              <w:bottom w:w="60" w:type="dxa"/>
              <w:right w:w="100" w:type="dxa"/>
            </w:tcMar>
          </w:tcPr>
          <w:p w14:paraId="796A6147" w14:textId="77777777" w:rsidR="00072DA1" w:rsidRDefault="00000000">
            <w:r>
              <w:rPr>
                <w:sz w:val="21"/>
                <w:szCs w:val="21"/>
              </w:rPr>
              <w:t>文档解析、RAG 检索、OCR 识别</w:t>
            </w:r>
          </w:p>
        </w:tc>
      </w:tr>
      <w:tr w:rsidR="00072DA1" w14:paraId="7A844CA7"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316670A9" w14:textId="77777777" w:rsidR="00072DA1" w:rsidRDefault="00000000">
            <w:r>
              <w:rPr>
                <w:sz w:val="21"/>
                <w:szCs w:val="21"/>
              </w:rPr>
              <w:t>Embedding</w:t>
            </w:r>
          </w:p>
        </w:tc>
        <w:tc>
          <w:tcPr>
            <w:tcW w:w="0" w:type="auto"/>
            <w:shd w:val="clear" w:color="auto" w:fill="EDF3F5"/>
            <w:tcMar>
              <w:top w:w="60" w:type="dxa"/>
              <w:left w:w="100" w:type="dxa"/>
              <w:bottom w:w="60" w:type="dxa"/>
              <w:right w:w="100" w:type="dxa"/>
            </w:tcMar>
          </w:tcPr>
          <w:p w14:paraId="41FCDEF5" w14:textId="77777777" w:rsidR="00072DA1" w:rsidRDefault="00000000">
            <w:r>
              <w:rPr>
                <w:sz w:val="21"/>
                <w:szCs w:val="21"/>
              </w:rPr>
              <w:t>BAAI/bge-small-zh-v1.5</w:t>
            </w:r>
          </w:p>
        </w:tc>
        <w:tc>
          <w:tcPr>
            <w:tcW w:w="0" w:type="auto"/>
            <w:shd w:val="clear" w:color="auto" w:fill="EDF3F5"/>
            <w:tcMar>
              <w:top w:w="60" w:type="dxa"/>
              <w:left w:w="100" w:type="dxa"/>
              <w:bottom w:w="60" w:type="dxa"/>
              <w:right w:w="100" w:type="dxa"/>
            </w:tcMar>
          </w:tcPr>
          <w:p w14:paraId="1D024100" w14:textId="77777777" w:rsidR="00072DA1" w:rsidRDefault="00000000">
            <w:r>
              <w:rPr>
                <w:sz w:val="21"/>
                <w:szCs w:val="21"/>
              </w:rPr>
              <w:t>本地中文语义向量模型</w:t>
            </w:r>
          </w:p>
        </w:tc>
      </w:tr>
      <w:tr w:rsidR="00072DA1" w14:paraId="3B369A5F"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07D9097" w14:textId="77777777" w:rsidR="00072DA1" w:rsidRDefault="00000000">
            <w:r>
              <w:rPr>
                <w:sz w:val="21"/>
                <w:szCs w:val="21"/>
              </w:rPr>
              <w:t>LLM</w:t>
            </w:r>
          </w:p>
        </w:tc>
        <w:tc>
          <w:tcPr>
            <w:tcW w:w="0" w:type="auto"/>
            <w:shd w:val="clear" w:color="auto" w:fill="FFFFFF"/>
            <w:tcMar>
              <w:top w:w="60" w:type="dxa"/>
              <w:left w:w="100" w:type="dxa"/>
              <w:bottom w:w="60" w:type="dxa"/>
              <w:right w:w="100" w:type="dxa"/>
            </w:tcMar>
          </w:tcPr>
          <w:p w14:paraId="2C20B651" w14:textId="77777777" w:rsidR="00072DA1" w:rsidRDefault="00000000">
            <w:r>
              <w:rPr>
                <w:sz w:val="21"/>
                <w:szCs w:val="21"/>
              </w:rPr>
              <w:t xml:space="preserve">DeepSeek / OpenAI / GLM / </w:t>
            </w:r>
            <w:proofErr w:type="spellStart"/>
            <w:r>
              <w:rPr>
                <w:sz w:val="21"/>
                <w:szCs w:val="21"/>
              </w:rPr>
              <w:t>Ollama</w:t>
            </w:r>
            <w:proofErr w:type="spellEnd"/>
          </w:p>
        </w:tc>
        <w:tc>
          <w:tcPr>
            <w:tcW w:w="0" w:type="auto"/>
            <w:shd w:val="clear" w:color="auto" w:fill="FFFFFF"/>
            <w:tcMar>
              <w:top w:w="60" w:type="dxa"/>
              <w:left w:w="100" w:type="dxa"/>
              <w:bottom w:w="60" w:type="dxa"/>
              <w:right w:w="100" w:type="dxa"/>
            </w:tcMar>
          </w:tcPr>
          <w:p w14:paraId="7DFF0382" w14:textId="77777777" w:rsidR="00072DA1" w:rsidRDefault="00000000">
            <w:r>
              <w:rPr>
                <w:sz w:val="21"/>
                <w:szCs w:val="21"/>
              </w:rPr>
              <w:t>多源大语言模型引擎</w:t>
            </w:r>
          </w:p>
        </w:tc>
      </w:tr>
      <w:tr w:rsidR="00072DA1" w14:paraId="037199D3"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38CD0A00" w14:textId="77777777" w:rsidR="00072DA1" w:rsidRDefault="00000000">
            <w:proofErr w:type="gramStart"/>
            <w:r>
              <w:rPr>
                <w:sz w:val="21"/>
                <w:szCs w:val="21"/>
              </w:rPr>
              <w:t>跨端外壳</w:t>
            </w:r>
            <w:proofErr w:type="gramEnd"/>
          </w:p>
        </w:tc>
        <w:tc>
          <w:tcPr>
            <w:tcW w:w="0" w:type="auto"/>
            <w:shd w:val="clear" w:color="auto" w:fill="EDF3F5"/>
            <w:tcMar>
              <w:top w:w="60" w:type="dxa"/>
              <w:left w:w="100" w:type="dxa"/>
              <w:bottom w:w="60" w:type="dxa"/>
              <w:right w:w="100" w:type="dxa"/>
            </w:tcMar>
          </w:tcPr>
          <w:p w14:paraId="2D057386" w14:textId="77777777" w:rsidR="00072DA1" w:rsidRDefault="00000000">
            <w:proofErr w:type="spellStart"/>
            <w:r>
              <w:rPr>
                <w:sz w:val="21"/>
                <w:szCs w:val="21"/>
              </w:rPr>
              <w:t>PyWebView</w:t>
            </w:r>
            <w:proofErr w:type="spellEnd"/>
            <w:r>
              <w:rPr>
                <w:sz w:val="21"/>
                <w:szCs w:val="21"/>
              </w:rPr>
              <w:t xml:space="preserve"> + </w:t>
            </w:r>
            <w:proofErr w:type="spellStart"/>
            <w:r>
              <w:rPr>
                <w:sz w:val="21"/>
                <w:szCs w:val="21"/>
              </w:rPr>
              <w:t>PyInstaller</w:t>
            </w:r>
            <w:proofErr w:type="spellEnd"/>
            <w:r>
              <w:rPr>
                <w:sz w:val="21"/>
                <w:szCs w:val="21"/>
              </w:rPr>
              <w:t xml:space="preserve"> + Inno Setup</w:t>
            </w:r>
          </w:p>
        </w:tc>
        <w:tc>
          <w:tcPr>
            <w:tcW w:w="0" w:type="auto"/>
            <w:shd w:val="clear" w:color="auto" w:fill="EDF3F5"/>
            <w:tcMar>
              <w:top w:w="60" w:type="dxa"/>
              <w:left w:w="100" w:type="dxa"/>
              <w:bottom w:w="60" w:type="dxa"/>
              <w:right w:w="100" w:type="dxa"/>
            </w:tcMar>
          </w:tcPr>
          <w:p w14:paraId="452DA722" w14:textId="77777777" w:rsidR="00072DA1" w:rsidRDefault="00000000">
            <w:r>
              <w:rPr>
                <w:sz w:val="21"/>
                <w:szCs w:val="21"/>
              </w:rPr>
              <w:t>Web 与桌面融合部署</w:t>
            </w:r>
          </w:p>
        </w:tc>
      </w:tr>
      <w:tr w:rsidR="00072DA1" w14:paraId="52AE7F19"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3826D84B" w14:textId="77777777" w:rsidR="00072DA1" w:rsidRDefault="00000000">
            <w:r>
              <w:rPr>
                <w:sz w:val="21"/>
                <w:szCs w:val="21"/>
              </w:rPr>
              <w:t>演示文稿</w:t>
            </w:r>
          </w:p>
        </w:tc>
        <w:tc>
          <w:tcPr>
            <w:tcW w:w="0" w:type="auto"/>
            <w:shd w:val="clear" w:color="auto" w:fill="FFFFFF"/>
            <w:tcMar>
              <w:top w:w="60" w:type="dxa"/>
              <w:left w:w="100" w:type="dxa"/>
              <w:bottom w:w="60" w:type="dxa"/>
              <w:right w:w="100" w:type="dxa"/>
            </w:tcMar>
          </w:tcPr>
          <w:p w14:paraId="45448844" w14:textId="77777777" w:rsidR="00072DA1" w:rsidRDefault="00000000">
            <w:proofErr w:type="spellStart"/>
            <w:r>
              <w:rPr>
                <w:sz w:val="21"/>
                <w:szCs w:val="21"/>
              </w:rPr>
              <w:t>Slidev</w:t>
            </w:r>
            <w:proofErr w:type="spellEnd"/>
          </w:p>
        </w:tc>
        <w:tc>
          <w:tcPr>
            <w:tcW w:w="0" w:type="auto"/>
            <w:shd w:val="clear" w:color="auto" w:fill="FFFFFF"/>
            <w:tcMar>
              <w:top w:w="60" w:type="dxa"/>
              <w:left w:w="100" w:type="dxa"/>
              <w:bottom w:w="60" w:type="dxa"/>
              <w:right w:w="100" w:type="dxa"/>
            </w:tcMar>
          </w:tcPr>
          <w:p w14:paraId="712C7C6E" w14:textId="77777777" w:rsidR="00072DA1" w:rsidRDefault="00000000">
            <w:r>
              <w:rPr>
                <w:sz w:val="21"/>
                <w:szCs w:val="21"/>
              </w:rPr>
              <w:t>Markdown 转 PPT 功能模块</w:t>
            </w:r>
          </w:p>
        </w:tc>
      </w:tr>
    </w:tbl>
    <w:p w14:paraId="0B4EB4BB" w14:textId="77777777" w:rsidR="00072DA1" w:rsidRDefault="00000000">
      <w:pPr>
        <w:spacing w:before="80" w:after="200"/>
        <w:jc w:val="center"/>
      </w:pPr>
      <w:r>
        <w:rPr>
          <w:color w:val="6878A0"/>
          <w:sz w:val="21"/>
          <w:szCs w:val="21"/>
        </w:rPr>
        <w:t>表 1 系统技术</w:t>
      </w:r>
      <w:proofErr w:type="gramStart"/>
      <w:r>
        <w:rPr>
          <w:color w:val="6878A0"/>
          <w:sz w:val="21"/>
          <w:szCs w:val="21"/>
        </w:rPr>
        <w:t>栈</w:t>
      </w:r>
      <w:proofErr w:type="gramEnd"/>
      <w:r>
        <w:rPr>
          <w:color w:val="6878A0"/>
          <w:sz w:val="21"/>
          <w:szCs w:val="21"/>
        </w:rPr>
        <w:t>总</w:t>
      </w:r>
      <w:proofErr w:type="gramStart"/>
      <w:r>
        <w:rPr>
          <w:color w:val="6878A0"/>
          <w:sz w:val="21"/>
          <w:szCs w:val="21"/>
        </w:rPr>
        <w:t>览</w:t>
      </w:r>
      <w:proofErr w:type="gramEnd"/>
    </w:p>
    <w:p w14:paraId="65782AD2" w14:textId="77777777" w:rsidR="00072DA1" w:rsidRDefault="00000000">
      <w:pPr>
        <w:pStyle w:val="1"/>
        <w:spacing w:before="360" w:after="200"/>
      </w:pPr>
      <w:bookmarkStart w:id="2" w:name="_Toc100002"/>
      <w:r>
        <w:t>2 功能需求模型</w:t>
      </w:r>
      <w:bookmarkEnd w:id="2"/>
    </w:p>
    <w:p w14:paraId="4E0F9FAB" w14:textId="77777777" w:rsidR="00072DA1" w:rsidRDefault="00000000">
      <w:pPr>
        <w:spacing w:after="120"/>
        <w:ind w:firstLine="480"/>
        <w:jc w:val="both"/>
      </w:pPr>
      <w:r>
        <w:t>本章从用户视角出发，采用 UML 用例图对系统的功能需求进行建模。系统涉及三类核心参与者：普通用户、管理员和 API 调用方。普通用户是系统的主要使用者，通过 Web 或桌面客户端完成文档处理和知识管理的日常工作；管理员负责系统运维、权限分配和审计监控；API 调用方通过 RESTful API 以无头方式集成系统的核心能力到第三</w:t>
      </w:r>
      <w:proofErr w:type="gramStart"/>
      <w:r>
        <w:t>方业务</w:t>
      </w:r>
      <w:proofErr w:type="gramEnd"/>
      <w:r>
        <w:t>流程中。</w:t>
      </w:r>
    </w:p>
    <w:p w14:paraId="486D33BE" w14:textId="77777777" w:rsidR="00072DA1" w:rsidRDefault="00000000">
      <w:pPr>
        <w:pStyle w:val="2"/>
        <w:spacing w:before="280" w:after="160"/>
      </w:pPr>
      <w:bookmarkStart w:id="3" w:name="_Toc100003"/>
      <w:r>
        <w:t>2.1 系统用例图</w:t>
      </w:r>
      <w:bookmarkEnd w:id="3"/>
    </w:p>
    <w:p w14:paraId="2066EAF3" w14:textId="77777777" w:rsidR="00072DA1" w:rsidRDefault="00000000">
      <w:pPr>
        <w:spacing w:after="120"/>
        <w:ind w:firstLine="480"/>
        <w:jc w:val="both"/>
      </w:pPr>
      <w:r>
        <w:t>下图展示了智能文档处理系统的完整用例模型。系统边界内包含了文档管理、知识库、智能对话、表格填写、团队协作、鉴权与系统管理六大功能域。普通用户通过浏览器或桌面端与系统交互，管理员拥有额外的用户管理和系统配置权限，API 调用方通过 API Key 认证后可远程调用文档处理和知识检索等核心服务。</w:t>
      </w:r>
    </w:p>
    <w:p w14:paraId="2F7E4611" w14:textId="0804F0F3" w:rsidR="004E7905" w:rsidRDefault="008C2EE2">
      <w:pPr>
        <w:spacing w:after="120"/>
        <w:ind w:firstLine="480"/>
        <w:jc w:val="both"/>
        <w:rPr>
          <w:rFonts w:hint="eastAsia"/>
        </w:rPr>
      </w:pPr>
      <w:r w:rsidRPr="008C2EE2">
        <w:drawing>
          <wp:inline distT="0" distB="0" distL="0" distR="0" wp14:anchorId="409C55C5" wp14:editId="391274BF">
            <wp:extent cx="5580380" cy="4102100"/>
            <wp:effectExtent l="0" t="0" r="1270" b="0"/>
            <wp:docPr id="780786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6928" name=""/>
                    <pic:cNvPicPr/>
                  </pic:nvPicPr>
                  <pic:blipFill>
                    <a:blip r:embed="rId9"/>
                    <a:stretch>
                      <a:fillRect/>
                    </a:stretch>
                  </pic:blipFill>
                  <pic:spPr>
                    <a:xfrm>
                      <a:off x="0" y="0"/>
                      <a:ext cx="5580380" cy="4102100"/>
                    </a:xfrm>
                    <a:prstGeom prst="rect">
                      <a:avLst/>
                    </a:prstGeom>
                  </pic:spPr>
                </pic:pic>
              </a:graphicData>
            </a:graphic>
          </wp:inline>
        </w:drawing>
      </w:r>
    </w:p>
    <w:p w14:paraId="27502779" w14:textId="77777777" w:rsidR="00072DA1" w:rsidRDefault="00000000">
      <w:pPr>
        <w:spacing w:before="80" w:after="200"/>
        <w:jc w:val="center"/>
      </w:pPr>
      <w:r>
        <w:rPr>
          <w:color w:val="6878A0"/>
          <w:sz w:val="21"/>
          <w:szCs w:val="21"/>
        </w:rPr>
        <w:t>图 1 智能文档处理系统用例图</w:t>
      </w:r>
    </w:p>
    <w:p w14:paraId="49071377" w14:textId="77777777" w:rsidR="00072DA1" w:rsidRDefault="00000000">
      <w:pPr>
        <w:pStyle w:val="2"/>
        <w:spacing w:before="280" w:after="160"/>
      </w:pPr>
      <w:bookmarkStart w:id="4" w:name="_Toc100004"/>
      <w:r>
        <w:t>2.2 一级用例说明与实现</w:t>
      </w:r>
      <w:bookmarkEnd w:id="4"/>
    </w:p>
    <w:p w14:paraId="2F829326" w14:textId="77777777" w:rsidR="00072DA1" w:rsidRDefault="00000000">
      <w:pPr>
        <w:pStyle w:val="3"/>
        <w:spacing w:before="200" w:after="120"/>
      </w:pPr>
      <w:bookmarkStart w:id="5" w:name="_Toc100005"/>
      <w:r>
        <w:t>2.2.1 文档上传与解析</w:t>
      </w:r>
      <w:bookmarkEnd w:id="5"/>
    </w:p>
    <w:p w14:paraId="3F53E741" w14:textId="77777777" w:rsidR="00072DA1" w:rsidRDefault="00000000">
      <w:pPr>
        <w:spacing w:after="120"/>
        <w:ind w:firstLine="480"/>
        <w:jc w:val="both"/>
      </w:pPr>
      <w:r>
        <w:t>该用例是整个系统数据流入的起始环节，用户将本地文件（支持 docx/xlsx/md/txt/pdf/图片）上传至系统。后端接收文件后，</w:t>
      </w:r>
      <w:proofErr w:type="spellStart"/>
      <w:r>
        <w:t>DocumentParser</w:t>
      </w:r>
      <w:proofErr w:type="spellEnd"/>
      <w:r>
        <w:t xml:space="preserve"> 模块首先尝试使用 </w:t>
      </w:r>
      <w:proofErr w:type="spellStart"/>
      <w:r>
        <w:t>Docling</w:t>
      </w:r>
      <w:proofErr w:type="spellEnd"/>
      <w:r>
        <w:t xml:space="preserve"> 引擎进行高精度结构化解析，提取文档的 Markdown 格式内容与</w:t>
      </w:r>
      <w:proofErr w:type="gramStart"/>
      <w:r>
        <w:t>层级化</w:t>
      </w:r>
      <w:proofErr w:type="gramEnd"/>
      <w:r>
        <w:t>分块。对于 PDF 扫描件（</w:t>
      </w:r>
      <w:proofErr w:type="spellStart"/>
      <w:r>
        <w:t>Docling</w:t>
      </w:r>
      <w:proofErr w:type="spellEnd"/>
      <w:r>
        <w:t xml:space="preserve"> 提取文本极少时），系统自动回退至 </w:t>
      </w:r>
      <w:proofErr w:type="spellStart"/>
      <w:r>
        <w:t>PaddleOCR</w:t>
      </w:r>
      <w:proofErr w:type="spellEnd"/>
      <w:r>
        <w:t xml:space="preserve"> 引擎，先将 PDF 每页转为高分辨率图片（200 DPI），再逐页进行光学字符识别。对于纯文本类文件（txt/md/csv/html），系统采用轻量级回退提取模式直接读取文本内容。解析结果以统一结构化字典格式返回，包含文件名、Markdown 正文、文本块列表、字数统计和</w:t>
      </w:r>
      <w:proofErr w:type="gramStart"/>
      <w:r>
        <w:t>解析器</w:t>
      </w:r>
      <w:proofErr w:type="gramEnd"/>
      <w:r>
        <w:t>元数据。上</w:t>
      </w:r>
      <w:proofErr w:type="gramStart"/>
      <w:r>
        <w:t>传完成</w:t>
      </w:r>
      <w:proofErr w:type="gramEnd"/>
      <w:r>
        <w:t xml:space="preserve">后，系统自动将解析结果写入 </w:t>
      </w:r>
      <w:proofErr w:type="spellStart"/>
      <w:r>
        <w:t>ChromaDB</w:t>
      </w:r>
      <w:proofErr w:type="spellEnd"/>
      <w:r>
        <w:t xml:space="preserve"> 向量知识库和本地 JSON 持久化存储。</w:t>
      </w:r>
    </w:p>
    <w:p w14:paraId="10DB8946" w14:textId="77777777" w:rsidR="00072DA1" w:rsidRDefault="00000000">
      <w:pPr>
        <w:pStyle w:val="3"/>
        <w:spacing w:before="200" w:after="120"/>
      </w:pPr>
      <w:bookmarkStart w:id="6" w:name="_Toc100006"/>
      <w:r>
        <w:t>2.2.2 OCR 文字识别</w:t>
      </w:r>
      <w:bookmarkEnd w:id="6"/>
    </w:p>
    <w:p w14:paraId="512E020B" w14:textId="77777777" w:rsidR="00072DA1" w:rsidRDefault="00000000">
      <w:pPr>
        <w:spacing w:after="120"/>
        <w:ind w:firstLine="480"/>
        <w:jc w:val="both"/>
      </w:pPr>
      <w:r>
        <w:t>当用户上</w:t>
      </w:r>
      <w:proofErr w:type="gramStart"/>
      <w:r>
        <w:t>传图片</w:t>
      </w:r>
      <w:proofErr w:type="gramEnd"/>
      <w:r>
        <w:t>文件（jpg/</w:t>
      </w:r>
      <w:proofErr w:type="spellStart"/>
      <w:r>
        <w:t>png</w:t>
      </w:r>
      <w:proofErr w:type="spellEnd"/>
      <w:r>
        <w:t>/bmp/tiff）或 PDF 扫描件时，系统触发 OCR 文字识别用例。</w:t>
      </w:r>
      <w:proofErr w:type="spellStart"/>
      <w:r>
        <w:t>OCREngine</w:t>
      </w:r>
      <w:proofErr w:type="spellEnd"/>
      <w:r>
        <w:t xml:space="preserve"> 模块基于 </w:t>
      </w:r>
      <w:proofErr w:type="spellStart"/>
      <w:r>
        <w:t>PaddleOCR</w:t>
      </w:r>
      <w:proofErr w:type="spellEnd"/>
      <w:r>
        <w:t xml:space="preserve"> </w:t>
      </w:r>
      <w:proofErr w:type="gramStart"/>
      <w:r>
        <w:t>实现单例模式</w:t>
      </w:r>
      <w:proofErr w:type="gramEnd"/>
      <w:r>
        <w:t xml:space="preserve">，首次调用时加载 </w:t>
      </w:r>
      <w:proofErr w:type="spellStart"/>
      <w:r>
        <w:t>PaddleOCR</w:t>
      </w:r>
      <w:proofErr w:type="spellEnd"/>
      <w:r>
        <w:t xml:space="preserve"> 模型（启用方向分类、中文识别），后续请求复用同一实例以避免重复加载开销。图片 OCR 直接调用引擎识别；PDF OCR 则先通过 </w:t>
      </w:r>
      <w:proofErr w:type="spellStart"/>
      <w:r>
        <w:t>PyMuPDF</w:t>
      </w:r>
      <w:proofErr w:type="spellEnd"/>
      <w:r>
        <w:t>（</w:t>
      </w:r>
      <w:proofErr w:type="spellStart"/>
      <w:r>
        <w:t>fitz</w:t>
      </w:r>
      <w:proofErr w:type="spellEnd"/>
      <w:r>
        <w:t>）将每页渲染为 PNG 临时图片，再逐页调用图片 OCR 识别文字，最后按页拼接为完整 Markdown 输出。该用例与</w:t>
      </w:r>
      <w:r>
        <w:t>“</w:t>
      </w:r>
      <w:r>
        <w:t>文档上传与解析</w:t>
      </w:r>
      <w:r>
        <w:t>”</w:t>
      </w:r>
      <w:r>
        <w:t>用例构成 include 关系</w:t>
      </w:r>
      <w:r>
        <w:t>——</w:t>
      </w:r>
      <w:r>
        <w:t>文档上传在检测到图片或扫描 PDF 时自动调用 OCR 作为子流程。</w:t>
      </w:r>
    </w:p>
    <w:p w14:paraId="6D114200" w14:textId="77777777" w:rsidR="00072DA1" w:rsidRDefault="00000000">
      <w:pPr>
        <w:pStyle w:val="3"/>
        <w:spacing w:before="200" w:after="120"/>
      </w:pPr>
      <w:bookmarkStart w:id="7" w:name="_Toc100007"/>
      <w:r>
        <w:t>2.2.3 文档比对</w:t>
      </w:r>
      <w:bookmarkEnd w:id="7"/>
    </w:p>
    <w:p w14:paraId="4A1DEA51" w14:textId="77777777" w:rsidR="00072DA1" w:rsidRDefault="00000000">
      <w:pPr>
        <w:spacing w:after="120"/>
        <w:ind w:firstLine="480"/>
        <w:jc w:val="both"/>
      </w:pPr>
      <w:proofErr w:type="spellStart"/>
      <w:r>
        <w:t>DocComparator</w:t>
      </w:r>
      <w:proofErr w:type="spellEnd"/>
      <w:r>
        <w:t xml:space="preserve"> 用例允许用户上传两份文档进行智能比对分析。系统首先分别解析两份文档，提取其 Markdown 格式内容（截取前 4000 字符以控制 Token 开销），然后构造对比分析 Prompt 发送至大语言模型。LLM 按照结构化格式输出对比报告，包含概要差异、内容对比（新增/删除/修改）、结构差异和合并建议四个维度。该用例适用于合同版本核对、报告修订追踪、文档合</w:t>
      </w:r>
      <w:proofErr w:type="gramStart"/>
      <w:r>
        <w:t>规</w:t>
      </w:r>
      <w:proofErr w:type="gramEnd"/>
      <w:r>
        <w:t>性审查等业务场景，有效替代人工逐字逐句比对的低效流程。</w:t>
      </w:r>
    </w:p>
    <w:p w14:paraId="78B30A0D" w14:textId="77777777" w:rsidR="00072DA1" w:rsidRDefault="00000000">
      <w:pPr>
        <w:pStyle w:val="3"/>
        <w:spacing w:before="200" w:after="120"/>
      </w:pPr>
      <w:bookmarkStart w:id="8" w:name="_Toc100008"/>
      <w:r>
        <w:t>2.2.4 文档智能操作</w:t>
      </w:r>
      <w:bookmarkEnd w:id="8"/>
    </w:p>
    <w:p w14:paraId="079592C1" w14:textId="77777777" w:rsidR="00072DA1" w:rsidRDefault="00000000">
      <w:pPr>
        <w:spacing w:after="120"/>
        <w:ind w:firstLine="480"/>
        <w:jc w:val="both"/>
      </w:pPr>
      <w:proofErr w:type="spellStart"/>
      <w:r>
        <w:t>DocOperator</w:t>
      </w:r>
      <w:proofErr w:type="spellEnd"/>
      <w:r>
        <w:t xml:space="preserve"> 用例支持用户通过自然语言指令对文档执行编辑操作。对于 docx 格式文件，系统采用</w:t>
      </w:r>
      <w:r>
        <w:t>“</w:t>
      </w:r>
      <w:r>
        <w:t>两阶段</w:t>
      </w:r>
      <w:r>
        <w:t>”</w:t>
      </w:r>
      <w:r>
        <w:t>处理策略：第一阶段由 LLM 分析文档内容和用户指令，生成结构化操作计划（JSON 格式），支持 replace（替换）、delete（删除）、format（格式调整）和 insert（插入）四种操作类型；第二阶段在 python-docx 文档对象上逐一执行操作计划，包括文本替换、段落格式调整、内容插入等，最终保存为新文件供下载。对于非 docx 格式文件，系统退化为纯文本处理模式，由 LLM 直接返回操作结果文本。该用例还支持信息提取、总结分析等不需要修改文件的操作类型。</w:t>
      </w:r>
    </w:p>
    <w:p w14:paraId="102BBDAC" w14:textId="77777777" w:rsidR="00072DA1" w:rsidRDefault="00000000">
      <w:pPr>
        <w:pStyle w:val="3"/>
        <w:spacing w:before="200" w:after="120"/>
      </w:pPr>
      <w:bookmarkStart w:id="9" w:name="_Toc100009"/>
      <w:r>
        <w:t>2.2.5 知识库管理</w:t>
      </w:r>
      <w:bookmarkEnd w:id="9"/>
    </w:p>
    <w:p w14:paraId="791834DD" w14:textId="77777777" w:rsidR="00072DA1" w:rsidRDefault="00000000">
      <w:pPr>
        <w:spacing w:after="120"/>
        <w:ind w:firstLine="480"/>
        <w:jc w:val="both"/>
      </w:pPr>
      <w:proofErr w:type="spellStart"/>
      <w:r>
        <w:t>KnowledgeBase</w:t>
      </w:r>
      <w:proofErr w:type="spellEnd"/>
      <w:r>
        <w:t xml:space="preserve"> 用例是系统知识管理的核心基础设施。系统支持创建多个独立知识库（按项目/团队隔离），每个知识库对应一个 </w:t>
      </w:r>
      <w:proofErr w:type="spellStart"/>
      <w:r>
        <w:t>ChromaDB</w:t>
      </w:r>
      <w:proofErr w:type="spellEnd"/>
      <w:r>
        <w:t xml:space="preserve"> Collection，使用余弦相似度（cosine）作为向量检索度量。文档上传解析后，系统自动将文本块写入向量库，同时将完整解析文档保存至本地 JSON 文件以防程序重</w:t>
      </w:r>
      <w:proofErr w:type="gramStart"/>
      <w:r>
        <w:t>启数据</w:t>
      </w:r>
      <w:proofErr w:type="gramEnd"/>
      <w:r>
        <w:t>丢失。知识库支持按文件名搜索、按格式筛选、</w:t>
      </w:r>
      <w:proofErr w:type="gramStart"/>
      <w:r>
        <w:t>单文件</w:t>
      </w:r>
      <w:proofErr w:type="gramEnd"/>
      <w:r>
        <w:t>删除等管理操作。对于损坏的 Collection，系统实现了自动重建机制</w:t>
      </w:r>
      <w:r>
        <w:t>——</w:t>
      </w:r>
      <w:r>
        <w:t>删除原 Collection 后从持久化的 JSON 文件中重新索引所有文档。LLM 还会为新入库文档自动生成摘要（100-200 字），并在知识库信息中展示，帮助用户快速了解各文档内容。</w:t>
      </w:r>
    </w:p>
    <w:p w14:paraId="30B10A22" w14:textId="77777777" w:rsidR="00072DA1" w:rsidRDefault="00000000">
      <w:pPr>
        <w:pStyle w:val="3"/>
        <w:spacing w:before="200" w:after="120"/>
      </w:pPr>
      <w:bookmarkStart w:id="10" w:name="_Toc100010"/>
      <w:r>
        <w:t>2.2.6 智能对话问答</w:t>
      </w:r>
      <w:bookmarkEnd w:id="10"/>
    </w:p>
    <w:p w14:paraId="12DE79F8" w14:textId="77777777" w:rsidR="00072DA1" w:rsidRDefault="00000000">
      <w:pPr>
        <w:spacing w:after="120"/>
        <w:ind w:firstLine="480"/>
        <w:jc w:val="both"/>
      </w:pPr>
      <w:proofErr w:type="spellStart"/>
      <w:r>
        <w:t>DocumentAgent</w:t>
      </w:r>
      <w:proofErr w:type="spellEnd"/>
      <w:r>
        <w:t xml:space="preserve"> 用例是系统面向终端用户</w:t>
      </w:r>
      <w:proofErr w:type="gramStart"/>
      <w:r>
        <w:t>最</w:t>
      </w:r>
      <w:proofErr w:type="gramEnd"/>
      <w:r>
        <w:t>核心的交互入口，实现了基于 RAG（检索增强生成）的智能对话。用户发起提问后，系统首先通过 Retriever 从知识库中检索最相关的 Top-15 文本块作为上下文，同时获取知识库的 fallback 全文上下文作为补充。如果检索到了知识库片段，系统使用 RAG 专用 Prompt 模板，要求模型基于知识库内容回答问题，注明来源并在结尾附上文件名列表；如果知识库为空或检索结果不足，系统切换为通用对话 Prompt 模板。对话历史保留最近 6 条记录（3 轮对话），防止超出大模型上下文窗口限制。系统同时支持同步和流式（SSE）两种输出模式，流式模式下前端可逐字符渲染回复，大幅提升交互体验。所有对话会话持久化至后端数据库，支持多端漫游。</w:t>
      </w:r>
    </w:p>
    <w:p w14:paraId="7BF9DABC" w14:textId="77777777" w:rsidR="00072DA1" w:rsidRDefault="00000000">
      <w:pPr>
        <w:pStyle w:val="3"/>
        <w:spacing w:before="200" w:after="120"/>
      </w:pPr>
      <w:bookmarkStart w:id="11" w:name="_Toc100011"/>
      <w:r>
        <w:t>2.2.7 模板表格自动填写</w:t>
      </w:r>
      <w:bookmarkEnd w:id="11"/>
    </w:p>
    <w:p w14:paraId="3B494E9D" w14:textId="77777777" w:rsidR="00072DA1" w:rsidRDefault="00000000">
      <w:pPr>
        <w:spacing w:after="120"/>
        <w:ind w:firstLine="480"/>
        <w:jc w:val="both"/>
      </w:pPr>
      <w:proofErr w:type="spellStart"/>
      <w:r>
        <w:t>TableFiller</w:t>
      </w:r>
      <w:proofErr w:type="spellEnd"/>
      <w:r>
        <w:t xml:space="preserve"> 用例解决了一个高频业务痛点</w:t>
      </w:r>
      <w:r>
        <w:t>——</w:t>
      </w:r>
      <w:r>
        <w:t>从大量非结构化文档中提取结构化数据并回填至模板表格。用户上传 docx/xlsx 模板文件，系统首先解析模板中所有表格的表头与坐标信息。然后根据表头字段名从知识库中检索相关上下文（采用自适应策略：小文档全文输入、中等文档语义检索+全文补充、大文档纯语义检索），调用 LLM 从上下文中提取符合字段要求的结构化数据（JSON 数组格式）。对于 docx 模板，系统在原表格中逐行填写数据；对于 xlsx 模板，</w:t>
      </w:r>
      <w:proofErr w:type="gramStart"/>
      <w:r>
        <w:t>系统按列坐标</w:t>
      </w:r>
      <w:proofErr w:type="gramEnd"/>
      <w:r>
        <w:t>精确定位单元格写入。系统还支持填写预览功能</w:t>
      </w:r>
      <w:r>
        <w:t>——</w:t>
      </w:r>
      <w:r>
        <w:t>返回结构化数据但不写入文件，让用户确认后再生成最终文件。对于大文档，系统采用分批提取策略（每批 6000 字符，最多 8 批），并内置了 JSON 解析修复机制和 API 限流重试机制。</w:t>
      </w:r>
    </w:p>
    <w:p w14:paraId="0659C1AB" w14:textId="77777777" w:rsidR="00072DA1" w:rsidRDefault="00000000">
      <w:pPr>
        <w:pStyle w:val="3"/>
        <w:spacing w:before="200" w:after="120"/>
      </w:pPr>
      <w:bookmarkStart w:id="12" w:name="_Toc100012"/>
      <w:r>
        <w:t>2.2.8 知识图谱构建与可视化</w:t>
      </w:r>
      <w:bookmarkEnd w:id="12"/>
    </w:p>
    <w:p w14:paraId="3C676E6D" w14:textId="77777777" w:rsidR="00072DA1" w:rsidRDefault="00000000">
      <w:pPr>
        <w:spacing w:after="120"/>
        <w:ind w:firstLine="480"/>
        <w:jc w:val="both"/>
      </w:pPr>
      <w:proofErr w:type="spellStart"/>
      <w:r>
        <w:t>KnowledgeGraphBuilder</w:t>
      </w:r>
      <w:proofErr w:type="spellEnd"/>
      <w:r>
        <w:t xml:space="preserve"> 用例从知识库文档中提取实体和关系，构建可视化知识图谱。系统将文档内容（截取前 6000 字符）发送至 LLM，要求其提取 10-30 </w:t>
      </w:r>
      <w:proofErr w:type="gramStart"/>
      <w:r>
        <w:t>个</w:t>
      </w:r>
      <w:proofErr w:type="gramEnd"/>
      <w:r>
        <w:t>最重要实体（人名、组织、地点、日期、事件、概念等）及其之间的关系，以 JSON 格式返回节点和</w:t>
      </w:r>
      <w:proofErr w:type="gramStart"/>
      <w:r>
        <w:t>边</w:t>
      </w:r>
      <w:proofErr w:type="gramEnd"/>
      <w:r>
        <w:t xml:space="preserve">列表。前端使用 vis-network </w:t>
      </w:r>
      <w:proofErr w:type="gramStart"/>
      <w:r>
        <w:t>库对图谱</w:t>
      </w:r>
      <w:proofErr w:type="gramEnd"/>
      <w:r>
        <w:t>进行交互式可视化展示，支持缩放、拖拽和节点筛选。该用例与知识库用例构成 include 关系</w:t>
      </w:r>
      <w:r>
        <w:t>——</w:t>
      </w:r>
      <w:r>
        <w:t>图谱构建依赖于知识库中的文档数据。图谱 RAG 联合检索模式可以同时利用向量检索和图谱关系发现，提高知识发现的覆盖率和准确性。</w:t>
      </w:r>
    </w:p>
    <w:p w14:paraId="67041301" w14:textId="77777777" w:rsidR="00072DA1" w:rsidRDefault="00000000">
      <w:pPr>
        <w:pStyle w:val="3"/>
        <w:spacing w:before="200" w:after="120"/>
      </w:pPr>
      <w:bookmarkStart w:id="13" w:name="_Toc100013"/>
      <w:r>
        <w:t>2.2.9 团队协作与权限管理</w:t>
      </w:r>
      <w:bookmarkEnd w:id="13"/>
    </w:p>
    <w:p w14:paraId="2259EB2D" w14:textId="77777777" w:rsidR="00072DA1" w:rsidRDefault="00000000">
      <w:pPr>
        <w:spacing w:after="120"/>
        <w:ind w:firstLine="480"/>
        <w:jc w:val="both"/>
      </w:pPr>
      <w:r>
        <w:t>系统内置了完善的团队协作体系。用户可以创建团队、邀请成员（通过收件箱通知）、分配角色（管理员/编辑/查看者），并基于 RBAC 模型控制知识库和项目资源的访问权限。团队支持公告发布、任务分配与追踪功能。团队成员可以共享知识库，实现文档解析结果和对话历史的</w:t>
      </w:r>
      <w:proofErr w:type="gramStart"/>
      <w:r>
        <w:t>跨用户</w:t>
      </w:r>
      <w:proofErr w:type="gramEnd"/>
      <w:r>
        <w:t>漫游。团队空间内的所有操作均记录审计日志，确保合</w:t>
      </w:r>
      <w:proofErr w:type="gramStart"/>
      <w:r>
        <w:t>规</w:t>
      </w:r>
      <w:proofErr w:type="gramEnd"/>
      <w:r>
        <w:t>性和</w:t>
      </w:r>
      <w:proofErr w:type="gramStart"/>
      <w:r>
        <w:t>可</w:t>
      </w:r>
      <w:proofErr w:type="gramEnd"/>
      <w:r>
        <w:t>追溯性。团队所有权支持转让，成员可被移除或调整角色。</w:t>
      </w:r>
    </w:p>
    <w:p w14:paraId="6E9FE0B5" w14:textId="77777777" w:rsidR="00072DA1" w:rsidRDefault="00000000">
      <w:pPr>
        <w:pStyle w:val="3"/>
        <w:spacing w:before="200" w:after="120"/>
      </w:pPr>
      <w:bookmarkStart w:id="14" w:name="_Toc100014"/>
      <w:r>
        <w:t>2.2.10 鉴权与系统管理</w:t>
      </w:r>
      <w:bookmarkEnd w:id="14"/>
    </w:p>
    <w:p w14:paraId="067C64E9" w14:textId="77777777" w:rsidR="00072DA1" w:rsidRDefault="00000000">
      <w:pPr>
        <w:spacing w:after="120"/>
        <w:ind w:firstLine="480"/>
        <w:jc w:val="both"/>
      </w:pPr>
      <w:r>
        <w:t>系统采用 JWT（JSON Web Token）实现无状态鉴权，Token 默认有效期 24 小时。支持两种部署模式：私有部署模式（AUTH_DISABLED=false，启用完整鉴权）和 SaaS 模式。用户注册/登录后获得 Token，前端通过 Axios 拦截器自动注入至请求头，响应拦截器处理 401 过期跳转。API Key 管理功能支持创建无头调用密钥，</w:t>
      </w:r>
      <w:proofErr w:type="gramStart"/>
      <w:r>
        <w:t>方便第三</w:t>
      </w:r>
      <w:proofErr w:type="gramEnd"/>
      <w:r>
        <w:t>方系统集成。Webhook 分发机制允许用户配置事件回调 URL，当系统发生指定事件时自动推送通知。审计日志中间件全局拦截请求，记录操作类型、时间、用户等关键信息，管理员可按操作类型筛选查询。LLM 配置管理接口允许管理员在运行时切换大语言模型提供商和参数，无需重启服务。</w:t>
      </w:r>
    </w:p>
    <w:p w14:paraId="6D37FA83" w14:textId="77777777" w:rsidR="00072DA1" w:rsidRDefault="00000000">
      <w:pPr>
        <w:pStyle w:val="1"/>
        <w:spacing w:before="360" w:after="200"/>
      </w:pPr>
      <w:bookmarkStart w:id="15" w:name="_Toc100015"/>
      <w:r>
        <w:t>3 核心类结构图</w:t>
      </w:r>
      <w:bookmarkEnd w:id="15"/>
    </w:p>
    <w:p w14:paraId="17925274" w14:textId="77777777" w:rsidR="00072DA1" w:rsidRDefault="00000000">
      <w:pPr>
        <w:spacing w:after="120"/>
        <w:ind w:firstLine="480"/>
        <w:jc w:val="both"/>
      </w:pPr>
      <w:r>
        <w:t xml:space="preserve">本章对系统核心模块的类结构进行详细分析。整个系统的核心代码位于 core/ 目录下，包含 9 </w:t>
      </w:r>
      <w:proofErr w:type="gramStart"/>
      <w:r>
        <w:t>个</w:t>
      </w:r>
      <w:proofErr w:type="gramEnd"/>
      <w:r>
        <w:t>关键类，它们通过依赖注入和组合模式协作完成文档处理、知识管理和智能对话三大核心能力。下图展示了这些核心类的属性、方法及相互依赖关系。</w:t>
      </w:r>
    </w:p>
    <w:p w14:paraId="1D34C09F" w14:textId="786E1A5E" w:rsidR="008C2EE2" w:rsidRDefault="008C2EE2">
      <w:pPr>
        <w:spacing w:after="120"/>
        <w:ind w:firstLine="480"/>
        <w:jc w:val="both"/>
        <w:rPr>
          <w:rFonts w:hint="eastAsia"/>
        </w:rPr>
      </w:pPr>
      <w:r w:rsidRPr="008C2EE2">
        <w:drawing>
          <wp:inline distT="0" distB="0" distL="0" distR="0" wp14:anchorId="32F67864" wp14:editId="177B44FD">
            <wp:extent cx="5580380" cy="4038600"/>
            <wp:effectExtent l="0" t="0" r="1270" b="0"/>
            <wp:docPr id="682803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3436" name=""/>
                    <pic:cNvPicPr/>
                  </pic:nvPicPr>
                  <pic:blipFill>
                    <a:blip r:embed="rId10"/>
                    <a:stretch>
                      <a:fillRect/>
                    </a:stretch>
                  </pic:blipFill>
                  <pic:spPr>
                    <a:xfrm>
                      <a:off x="0" y="0"/>
                      <a:ext cx="5580380" cy="4038600"/>
                    </a:xfrm>
                    <a:prstGeom prst="rect">
                      <a:avLst/>
                    </a:prstGeom>
                  </pic:spPr>
                </pic:pic>
              </a:graphicData>
            </a:graphic>
          </wp:inline>
        </w:drawing>
      </w:r>
    </w:p>
    <w:p w14:paraId="6371DE1E" w14:textId="77777777" w:rsidR="00072DA1" w:rsidRDefault="00000000">
      <w:pPr>
        <w:spacing w:before="80" w:after="200"/>
        <w:jc w:val="center"/>
      </w:pPr>
      <w:r>
        <w:rPr>
          <w:color w:val="6878A0"/>
          <w:sz w:val="21"/>
          <w:szCs w:val="21"/>
        </w:rPr>
        <w:t>图 2 核心类结构图</w:t>
      </w:r>
    </w:p>
    <w:p w14:paraId="226304A9" w14:textId="77777777" w:rsidR="00072DA1" w:rsidRDefault="00000000">
      <w:pPr>
        <w:pStyle w:val="2"/>
        <w:spacing w:before="280" w:after="160"/>
      </w:pPr>
      <w:bookmarkStart w:id="16" w:name="_Toc100016"/>
      <w:r>
        <w:t>3.1 核心类说明</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1698"/>
        <w:gridCol w:w="2296"/>
        <w:gridCol w:w="2378"/>
      </w:tblGrid>
      <w:tr w:rsidR="00072DA1" w14:paraId="5F193B96" w14:textId="77777777">
        <w:tblPrEx>
          <w:tblCellMar>
            <w:top w:w="0" w:type="dxa"/>
            <w:bottom w:w="0" w:type="dxa"/>
          </w:tblCellMar>
        </w:tblPrEx>
        <w:trPr>
          <w:tblHeader/>
        </w:trPr>
        <w:tc>
          <w:tcPr>
            <w:tcW w:w="0" w:type="auto"/>
            <w:shd w:val="clear" w:color="auto" w:fill="1B6B7A"/>
            <w:tcMar>
              <w:top w:w="60" w:type="dxa"/>
              <w:left w:w="100" w:type="dxa"/>
              <w:bottom w:w="60" w:type="dxa"/>
              <w:right w:w="100" w:type="dxa"/>
            </w:tcMar>
          </w:tcPr>
          <w:p w14:paraId="4BB6801D" w14:textId="77777777" w:rsidR="00072DA1" w:rsidRDefault="00000000">
            <w:pPr>
              <w:jc w:val="center"/>
            </w:pPr>
            <w:r>
              <w:rPr>
                <w:rFonts w:ascii="黑体" w:eastAsia="黑体"/>
                <w:b/>
                <w:bCs/>
                <w:color w:val="FFFFFF"/>
                <w:sz w:val="21"/>
                <w:szCs w:val="21"/>
              </w:rPr>
              <w:t>类名</w:t>
            </w:r>
          </w:p>
        </w:tc>
        <w:tc>
          <w:tcPr>
            <w:tcW w:w="0" w:type="auto"/>
            <w:shd w:val="clear" w:color="auto" w:fill="1B6B7A"/>
            <w:tcMar>
              <w:top w:w="60" w:type="dxa"/>
              <w:left w:w="100" w:type="dxa"/>
              <w:bottom w:w="60" w:type="dxa"/>
              <w:right w:w="100" w:type="dxa"/>
            </w:tcMar>
          </w:tcPr>
          <w:p w14:paraId="335DC5A2" w14:textId="77777777" w:rsidR="00072DA1" w:rsidRDefault="00000000">
            <w:pPr>
              <w:jc w:val="center"/>
            </w:pPr>
            <w:r>
              <w:rPr>
                <w:rFonts w:ascii="黑体" w:eastAsia="黑体"/>
                <w:b/>
                <w:bCs/>
                <w:color w:val="FFFFFF"/>
                <w:sz w:val="21"/>
                <w:szCs w:val="21"/>
              </w:rPr>
              <w:t>职责</w:t>
            </w:r>
          </w:p>
        </w:tc>
        <w:tc>
          <w:tcPr>
            <w:tcW w:w="0" w:type="auto"/>
            <w:shd w:val="clear" w:color="auto" w:fill="1B6B7A"/>
            <w:tcMar>
              <w:top w:w="60" w:type="dxa"/>
              <w:left w:w="100" w:type="dxa"/>
              <w:bottom w:w="60" w:type="dxa"/>
              <w:right w:w="100" w:type="dxa"/>
            </w:tcMar>
          </w:tcPr>
          <w:p w14:paraId="2F739D50" w14:textId="77777777" w:rsidR="00072DA1" w:rsidRDefault="00000000">
            <w:pPr>
              <w:jc w:val="center"/>
            </w:pPr>
            <w:r>
              <w:rPr>
                <w:rFonts w:ascii="黑体" w:eastAsia="黑体"/>
                <w:b/>
                <w:bCs/>
                <w:color w:val="FFFFFF"/>
                <w:sz w:val="21"/>
                <w:szCs w:val="21"/>
              </w:rPr>
              <w:t>关键依赖</w:t>
            </w:r>
          </w:p>
        </w:tc>
        <w:tc>
          <w:tcPr>
            <w:tcW w:w="0" w:type="auto"/>
            <w:shd w:val="clear" w:color="auto" w:fill="1B6B7A"/>
            <w:tcMar>
              <w:top w:w="60" w:type="dxa"/>
              <w:left w:w="100" w:type="dxa"/>
              <w:bottom w:w="60" w:type="dxa"/>
              <w:right w:w="100" w:type="dxa"/>
            </w:tcMar>
          </w:tcPr>
          <w:p w14:paraId="0166C827" w14:textId="77777777" w:rsidR="00072DA1" w:rsidRDefault="00000000">
            <w:pPr>
              <w:jc w:val="center"/>
            </w:pPr>
            <w:r>
              <w:rPr>
                <w:rFonts w:ascii="黑体" w:eastAsia="黑体"/>
                <w:b/>
                <w:bCs/>
                <w:color w:val="FFFFFF"/>
                <w:sz w:val="21"/>
                <w:szCs w:val="21"/>
              </w:rPr>
              <w:t>核心方法</w:t>
            </w:r>
          </w:p>
        </w:tc>
      </w:tr>
      <w:tr w:rsidR="00072DA1" w14:paraId="5BB793DD"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660FC4E7" w14:textId="77777777" w:rsidR="00072DA1" w:rsidRDefault="00000000">
            <w:r>
              <w:rPr>
                <w:sz w:val="21"/>
                <w:szCs w:val="21"/>
              </w:rPr>
              <w:t>Config</w:t>
            </w:r>
          </w:p>
        </w:tc>
        <w:tc>
          <w:tcPr>
            <w:tcW w:w="0" w:type="auto"/>
            <w:shd w:val="clear" w:color="auto" w:fill="EDF3F5"/>
            <w:tcMar>
              <w:top w:w="60" w:type="dxa"/>
              <w:left w:w="100" w:type="dxa"/>
              <w:bottom w:w="60" w:type="dxa"/>
              <w:right w:w="100" w:type="dxa"/>
            </w:tcMar>
          </w:tcPr>
          <w:p w14:paraId="0601CE4E" w14:textId="77777777" w:rsidR="00072DA1" w:rsidRDefault="00000000">
            <w:r>
              <w:rPr>
                <w:sz w:val="21"/>
                <w:szCs w:val="21"/>
              </w:rPr>
              <w:t>全局配置管理，读取 .env 环境变量</w:t>
            </w:r>
          </w:p>
        </w:tc>
        <w:tc>
          <w:tcPr>
            <w:tcW w:w="0" w:type="auto"/>
            <w:shd w:val="clear" w:color="auto" w:fill="EDF3F5"/>
            <w:tcMar>
              <w:top w:w="60" w:type="dxa"/>
              <w:left w:w="100" w:type="dxa"/>
              <w:bottom w:w="60" w:type="dxa"/>
              <w:right w:w="100" w:type="dxa"/>
            </w:tcMar>
          </w:tcPr>
          <w:p w14:paraId="0E542788" w14:textId="77777777" w:rsidR="00072DA1" w:rsidRDefault="00000000">
            <w:r>
              <w:rPr>
                <w:sz w:val="21"/>
                <w:szCs w:val="21"/>
              </w:rPr>
              <w:t>无</w:t>
            </w:r>
          </w:p>
        </w:tc>
        <w:tc>
          <w:tcPr>
            <w:tcW w:w="0" w:type="auto"/>
            <w:shd w:val="clear" w:color="auto" w:fill="EDF3F5"/>
            <w:tcMar>
              <w:top w:w="60" w:type="dxa"/>
              <w:left w:w="100" w:type="dxa"/>
              <w:bottom w:w="60" w:type="dxa"/>
              <w:right w:w="100" w:type="dxa"/>
            </w:tcMar>
          </w:tcPr>
          <w:p w14:paraId="4D7D51CA" w14:textId="77777777" w:rsidR="00072DA1" w:rsidRDefault="00000000">
            <w:r>
              <w:rPr>
                <w:sz w:val="21"/>
                <w:szCs w:val="21"/>
              </w:rPr>
              <w:t>静态属性访问</w:t>
            </w:r>
          </w:p>
        </w:tc>
      </w:tr>
      <w:tr w:rsidR="00072DA1" w14:paraId="31BF4A3B"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2CB06B30" w14:textId="77777777" w:rsidR="00072DA1" w:rsidRDefault="00000000">
            <w:proofErr w:type="spellStart"/>
            <w:r>
              <w:rPr>
                <w:sz w:val="21"/>
                <w:szCs w:val="21"/>
              </w:rPr>
              <w:t>LLMFactory</w:t>
            </w:r>
            <w:proofErr w:type="spellEnd"/>
          </w:p>
        </w:tc>
        <w:tc>
          <w:tcPr>
            <w:tcW w:w="0" w:type="auto"/>
            <w:shd w:val="clear" w:color="auto" w:fill="FFFFFF"/>
            <w:tcMar>
              <w:top w:w="60" w:type="dxa"/>
              <w:left w:w="100" w:type="dxa"/>
              <w:bottom w:w="60" w:type="dxa"/>
              <w:right w:w="100" w:type="dxa"/>
            </w:tcMar>
          </w:tcPr>
          <w:p w14:paraId="070CEB7B" w14:textId="77777777" w:rsidR="00072DA1" w:rsidRDefault="00000000">
            <w:r>
              <w:rPr>
                <w:sz w:val="21"/>
                <w:szCs w:val="21"/>
              </w:rPr>
              <w:t>根据配置创建 LLM 实例</w:t>
            </w:r>
          </w:p>
        </w:tc>
        <w:tc>
          <w:tcPr>
            <w:tcW w:w="0" w:type="auto"/>
            <w:shd w:val="clear" w:color="auto" w:fill="FFFFFF"/>
            <w:tcMar>
              <w:top w:w="60" w:type="dxa"/>
              <w:left w:w="100" w:type="dxa"/>
              <w:bottom w:w="60" w:type="dxa"/>
              <w:right w:w="100" w:type="dxa"/>
            </w:tcMar>
          </w:tcPr>
          <w:p w14:paraId="15B27566" w14:textId="77777777" w:rsidR="00072DA1" w:rsidRDefault="00000000">
            <w:r>
              <w:rPr>
                <w:sz w:val="21"/>
                <w:szCs w:val="21"/>
              </w:rPr>
              <w:t>Config</w:t>
            </w:r>
          </w:p>
        </w:tc>
        <w:tc>
          <w:tcPr>
            <w:tcW w:w="0" w:type="auto"/>
            <w:shd w:val="clear" w:color="auto" w:fill="FFFFFF"/>
            <w:tcMar>
              <w:top w:w="60" w:type="dxa"/>
              <w:left w:w="100" w:type="dxa"/>
              <w:bottom w:w="60" w:type="dxa"/>
              <w:right w:w="100" w:type="dxa"/>
            </w:tcMar>
          </w:tcPr>
          <w:p w14:paraId="7A4E87DE" w14:textId="77777777" w:rsidR="00072DA1" w:rsidRDefault="00000000">
            <w:proofErr w:type="spellStart"/>
            <w:r>
              <w:rPr>
                <w:sz w:val="21"/>
                <w:szCs w:val="21"/>
              </w:rPr>
              <w:t>create_</w:t>
            </w:r>
            <w:proofErr w:type="gramStart"/>
            <w:r>
              <w:rPr>
                <w:sz w:val="21"/>
                <w:szCs w:val="21"/>
              </w:rPr>
              <w:t>llm</w:t>
            </w:r>
            <w:proofErr w:type="spellEnd"/>
            <w:r>
              <w:rPr>
                <w:sz w:val="21"/>
                <w:szCs w:val="21"/>
              </w:rPr>
              <w:t>(</w:t>
            </w:r>
            <w:proofErr w:type="gramEnd"/>
            <w:r>
              <w:rPr>
                <w:sz w:val="21"/>
                <w:szCs w:val="21"/>
              </w:rPr>
              <w:t>)</w:t>
            </w:r>
          </w:p>
        </w:tc>
      </w:tr>
      <w:tr w:rsidR="00072DA1" w14:paraId="54535FD7"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128F9992" w14:textId="77777777" w:rsidR="00072DA1" w:rsidRDefault="00000000">
            <w:proofErr w:type="spellStart"/>
            <w:r>
              <w:rPr>
                <w:sz w:val="21"/>
                <w:szCs w:val="21"/>
              </w:rPr>
              <w:t>KnowledgeBase</w:t>
            </w:r>
            <w:proofErr w:type="spellEnd"/>
          </w:p>
        </w:tc>
        <w:tc>
          <w:tcPr>
            <w:tcW w:w="0" w:type="auto"/>
            <w:shd w:val="clear" w:color="auto" w:fill="EDF3F5"/>
            <w:tcMar>
              <w:top w:w="60" w:type="dxa"/>
              <w:left w:w="100" w:type="dxa"/>
              <w:bottom w:w="60" w:type="dxa"/>
              <w:right w:w="100" w:type="dxa"/>
            </w:tcMar>
          </w:tcPr>
          <w:p w14:paraId="2A032B3D" w14:textId="77777777" w:rsidR="00072DA1" w:rsidRDefault="00000000">
            <w:proofErr w:type="spellStart"/>
            <w:r>
              <w:rPr>
                <w:sz w:val="21"/>
                <w:szCs w:val="21"/>
              </w:rPr>
              <w:t>ChromaDB</w:t>
            </w:r>
            <w:proofErr w:type="spellEnd"/>
            <w:r>
              <w:rPr>
                <w:sz w:val="21"/>
                <w:szCs w:val="21"/>
              </w:rPr>
              <w:t xml:space="preserve"> 向量知识库管理</w:t>
            </w:r>
          </w:p>
        </w:tc>
        <w:tc>
          <w:tcPr>
            <w:tcW w:w="0" w:type="auto"/>
            <w:shd w:val="clear" w:color="auto" w:fill="EDF3F5"/>
            <w:tcMar>
              <w:top w:w="60" w:type="dxa"/>
              <w:left w:w="100" w:type="dxa"/>
              <w:bottom w:w="60" w:type="dxa"/>
              <w:right w:w="100" w:type="dxa"/>
            </w:tcMar>
          </w:tcPr>
          <w:p w14:paraId="569E9BA6" w14:textId="77777777" w:rsidR="00072DA1" w:rsidRDefault="00000000">
            <w:proofErr w:type="spellStart"/>
            <w:r>
              <w:rPr>
                <w:sz w:val="21"/>
                <w:szCs w:val="21"/>
              </w:rPr>
              <w:t>ChromaDB</w:t>
            </w:r>
            <w:proofErr w:type="spellEnd"/>
            <w:r>
              <w:rPr>
                <w:sz w:val="21"/>
                <w:szCs w:val="21"/>
              </w:rPr>
              <w:t>, Embedding</w:t>
            </w:r>
          </w:p>
        </w:tc>
        <w:tc>
          <w:tcPr>
            <w:tcW w:w="0" w:type="auto"/>
            <w:shd w:val="clear" w:color="auto" w:fill="EDF3F5"/>
            <w:tcMar>
              <w:top w:w="60" w:type="dxa"/>
              <w:left w:w="100" w:type="dxa"/>
              <w:bottom w:w="60" w:type="dxa"/>
              <w:right w:w="100" w:type="dxa"/>
            </w:tcMar>
          </w:tcPr>
          <w:p w14:paraId="1DC61D01" w14:textId="77777777" w:rsidR="00072DA1" w:rsidRDefault="00000000">
            <w:proofErr w:type="spellStart"/>
            <w:r>
              <w:rPr>
                <w:sz w:val="21"/>
                <w:szCs w:val="21"/>
              </w:rPr>
              <w:t>add_document</w:t>
            </w:r>
            <w:proofErr w:type="spellEnd"/>
            <w:r>
              <w:rPr>
                <w:sz w:val="21"/>
                <w:szCs w:val="21"/>
              </w:rPr>
              <w:t xml:space="preserve">, search, </w:t>
            </w:r>
            <w:proofErr w:type="spellStart"/>
            <w:r>
              <w:rPr>
                <w:sz w:val="21"/>
                <w:szCs w:val="21"/>
              </w:rPr>
              <w:t>remove_document</w:t>
            </w:r>
            <w:proofErr w:type="spellEnd"/>
          </w:p>
        </w:tc>
      </w:tr>
      <w:tr w:rsidR="00072DA1" w14:paraId="204BE5CB"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1D90A8F4" w14:textId="77777777" w:rsidR="00072DA1" w:rsidRDefault="00000000">
            <w:proofErr w:type="spellStart"/>
            <w:r>
              <w:rPr>
                <w:sz w:val="21"/>
                <w:szCs w:val="21"/>
              </w:rPr>
              <w:t>DocumentParser</w:t>
            </w:r>
            <w:proofErr w:type="spellEnd"/>
          </w:p>
        </w:tc>
        <w:tc>
          <w:tcPr>
            <w:tcW w:w="0" w:type="auto"/>
            <w:shd w:val="clear" w:color="auto" w:fill="FFFFFF"/>
            <w:tcMar>
              <w:top w:w="60" w:type="dxa"/>
              <w:left w:w="100" w:type="dxa"/>
              <w:bottom w:w="60" w:type="dxa"/>
              <w:right w:w="100" w:type="dxa"/>
            </w:tcMar>
          </w:tcPr>
          <w:p w14:paraId="51AE570E" w14:textId="77777777" w:rsidR="00072DA1" w:rsidRDefault="00000000">
            <w:r>
              <w:rPr>
                <w:sz w:val="21"/>
                <w:szCs w:val="21"/>
              </w:rPr>
              <w:t>多格式文档解析</w:t>
            </w:r>
          </w:p>
        </w:tc>
        <w:tc>
          <w:tcPr>
            <w:tcW w:w="0" w:type="auto"/>
            <w:shd w:val="clear" w:color="auto" w:fill="FFFFFF"/>
            <w:tcMar>
              <w:top w:w="60" w:type="dxa"/>
              <w:left w:w="100" w:type="dxa"/>
              <w:bottom w:w="60" w:type="dxa"/>
              <w:right w:w="100" w:type="dxa"/>
            </w:tcMar>
          </w:tcPr>
          <w:p w14:paraId="284E99B1" w14:textId="77777777" w:rsidR="00072DA1" w:rsidRDefault="00000000">
            <w:proofErr w:type="spellStart"/>
            <w:r>
              <w:rPr>
                <w:sz w:val="21"/>
                <w:szCs w:val="21"/>
              </w:rPr>
              <w:t>Docling</w:t>
            </w:r>
            <w:proofErr w:type="spellEnd"/>
            <w:r>
              <w:rPr>
                <w:sz w:val="21"/>
                <w:szCs w:val="21"/>
              </w:rPr>
              <w:t xml:space="preserve">, </w:t>
            </w:r>
            <w:proofErr w:type="spellStart"/>
            <w:r>
              <w:rPr>
                <w:sz w:val="21"/>
                <w:szCs w:val="21"/>
              </w:rPr>
              <w:t>OCREngine</w:t>
            </w:r>
            <w:proofErr w:type="spellEnd"/>
          </w:p>
        </w:tc>
        <w:tc>
          <w:tcPr>
            <w:tcW w:w="0" w:type="auto"/>
            <w:shd w:val="clear" w:color="auto" w:fill="FFFFFF"/>
            <w:tcMar>
              <w:top w:w="60" w:type="dxa"/>
              <w:left w:w="100" w:type="dxa"/>
              <w:bottom w:w="60" w:type="dxa"/>
              <w:right w:w="100" w:type="dxa"/>
            </w:tcMar>
          </w:tcPr>
          <w:p w14:paraId="6A6ADA77" w14:textId="77777777" w:rsidR="00072DA1" w:rsidRDefault="00000000">
            <w:r>
              <w:rPr>
                <w:sz w:val="21"/>
                <w:szCs w:val="21"/>
              </w:rPr>
              <w:t xml:space="preserve">parse, </w:t>
            </w:r>
            <w:proofErr w:type="spellStart"/>
            <w:r>
              <w:rPr>
                <w:sz w:val="21"/>
                <w:szCs w:val="21"/>
              </w:rPr>
              <w:t>parse_batch</w:t>
            </w:r>
            <w:proofErr w:type="spellEnd"/>
          </w:p>
        </w:tc>
      </w:tr>
      <w:tr w:rsidR="00072DA1" w14:paraId="5A4B01C6"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1ABB5911" w14:textId="77777777" w:rsidR="00072DA1" w:rsidRDefault="00000000">
            <w:proofErr w:type="spellStart"/>
            <w:r>
              <w:rPr>
                <w:sz w:val="21"/>
                <w:szCs w:val="21"/>
              </w:rPr>
              <w:t>DocumentAgent</w:t>
            </w:r>
            <w:proofErr w:type="spellEnd"/>
          </w:p>
        </w:tc>
        <w:tc>
          <w:tcPr>
            <w:tcW w:w="0" w:type="auto"/>
            <w:shd w:val="clear" w:color="auto" w:fill="EDF3F5"/>
            <w:tcMar>
              <w:top w:w="60" w:type="dxa"/>
              <w:left w:w="100" w:type="dxa"/>
              <w:bottom w:w="60" w:type="dxa"/>
              <w:right w:w="100" w:type="dxa"/>
            </w:tcMar>
          </w:tcPr>
          <w:p w14:paraId="20549D1F" w14:textId="77777777" w:rsidR="00072DA1" w:rsidRDefault="00000000">
            <w:r>
              <w:rPr>
                <w:sz w:val="21"/>
                <w:szCs w:val="21"/>
              </w:rPr>
              <w:t>RAG 对话智能体</w:t>
            </w:r>
          </w:p>
        </w:tc>
        <w:tc>
          <w:tcPr>
            <w:tcW w:w="0" w:type="auto"/>
            <w:shd w:val="clear" w:color="auto" w:fill="EDF3F5"/>
            <w:tcMar>
              <w:top w:w="60" w:type="dxa"/>
              <w:left w:w="100" w:type="dxa"/>
              <w:bottom w:w="60" w:type="dxa"/>
              <w:right w:w="100" w:type="dxa"/>
            </w:tcMar>
          </w:tcPr>
          <w:p w14:paraId="691C6DB9" w14:textId="77777777" w:rsidR="00072DA1" w:rsidRDefault="00000000">
            <w:proofErr w:type="spellStart"/>
            <w:r>
              <w:rPr>
                <w:sz w:val="21"/>
                <w:szCs w:val="21"/>
              </w:rPr>
              <w:t>KnowledgeBase</w:t>
            </w:r>
            <w:proofErr w:type="spellEnd"/>
            <w:r>
              <w:rPr>
                <w:sz w:val="21"/>
                <w:szCs w:val="21"/>
              </w:rPr>
              <w:t>, LLM, Retriever</w:t>
            </w:r>
          </w:p>
        </w:tc>
        <w:tc>
          <w:tcPr>
            <w:tcW w:w="0" w:type="auto"/>
            <w:shd w:val="clear" w:color="auto" w:fill="EDF3F5"/>
            <w:tcMar>
              <w:top w:w="60" w:type="dxa"/>
              <w:left w:w="100" w:type="dxa"/>
              <w:bottom w:w="60" w:type="dxa"/>
              <w:right w:w="100" w:type="dxa"/>
            </w:tcMar>
          </w:tcPr>
          <w:p w14:paraId="02AA4CA5" w14:textId="77777777" w:rsidR="00072DA1" w:rsidRDefault="00000000">
            <w:r>
              <w:rPr>
                <w:sz w:val="21"/>
                <w:szCs w:val="21"/>
              </w:rPr>
              <w:t xml:space="preserve">chat, </w:t>
            </w:r>
            <w:proofErr w:type="spellStart"/>
            <w:r>
              <w:rPr>
                <w:sz w:val="21"/>
                <w:szCs w:val="21"/>
              </w:rPr>
              <w:t>stream_chat</w:t>
            </w:r>
            <w:proofErr w:type="spellEnd"/>
          </w:p>
        </w:tc>
      </w:tr>
      <w:tr w:rsidR="00072DA1" w14:paraId="3D3DC6DB"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0A8FECBD" w14:textId="77777777" w:rsidR="00072DA1" w:rsidRDefault="00000000">
            <w:proofErr w:type="spellStart"/>
            <w:r>
              <w:rPr>
                <w:sz w:val="21"/>
                <w:szCs w:val="21"/>
              </w:rPr>
              <w:t>DocComparator</w:t>
            </w:r>
            <w:proofErr w:type="spellEnd"/>
          </w:p>
        </w:tc>
        <w:tc>
          <w:tcPr>
            <w:tcW w:w="0" w:type="auto"/>
            <w:shd w:val="clear" w:color="auto" w:fill="FFFFFF"/>
            <w:tcMar>
              <w:top w:w="60" w:type="dxa"/>
              <w:left w:w="100" w:type="dxa"/>
              <w:bottom w:w="60" w:type="dxa"/>
              <w:right w:w="100" w:type="dxa"/>
            </w:tcMar>
          </w:tcPr>
          <w:p w14:paraId="4E79D70A" w14:textId="77777777" w:rsidR="00072DA1" w:rsidRDefault="00000000">
            <w:r>
              <w:rPr>
                <w:sz w:val="21"/>
                <w:szCs w:val="21"/>
              </w:rPr>
              <w:t>双文档智能比对</w:t>
            </w:r>
          </w:p>
        </w:tc>
        <w:tc>
          <w:tcPr>
            <w:tcW w:w="0" w:type="auto"/>
            <w:shd w:val="clear" w:color="auto" w:fill="FFFFFF"/>
            <w:tcMar>
              <w:top w:w="60" w:type="dxa"/>
              <w:left w:w="100" w:type="dxa"/>
              <w:bottom w:w="60" w:type="dxa"/>
              <w:right w:w="100" w:type="dxa"/>
            </w:tcMar>
          </w:tcPr>
          <w:p w14:paraId="333B864E" w14:textId="77777777" w:rsidR="00072DA1" w:rsidRDefault="00000000">
            <w:proofErr w:type="spellStart"/>
            <w:r>
              <w:rPr>
                <w:sz w:val="21"/>
                <w:szCs w:val="21"/>
              </w:rPr>
              <w:t>DocumentParser</w:t>
            </w:r>
            <w:proofErr w:type="spellEnd"/>
            <w:r>
              <w:rPr>
                <w:sz w:val="21"/>
                <w:szCs w:val="21"/>
              </w:rPr>
              <w:t>, LLM</w:t>
            </w:r>
          </w:p>
        </w:tc>
        <w:tc>
          <w:tcPr>
            <w:tcW w:w="0" w:type="auto"/>
            <w:shd w:val="clear" w:color="auto" w:fill="FFFFFF"/>
            <w:tcMar>
              <w:top w:w="60" w:type="dxa"/>
              <w:left w:w="100" w:type="dxa"/>
              <w:bottom w:w="60" w:type="dxa"/>
              <w:right w:w="100" w:type="dxa"/>
            </w:tcMar>
          </w:tcPr>
          <w:p w14:paraId="0D9C38DA" w14:textId="77777777" w:rsidR="00072DA1" w:rsidRDefault="00000000">
            <w:r>
              <w:rPr>
                <w:sz w:val="21"/>
                <w:szCs w:val="21"/>
              </w:rPr>
              <w:t>compare</w:t>
            </w:r>
          </w:p>
        </w:tc>
      </w:tr>
      <w:tr w:rsidR="00072DA1" w14:paraId="4CD4D608"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06029A3A" w14:textId="77777777" w:rsidR="00072DA1" w:rsidRDefault="00000000">
            <w:proofErr w:type="spellStart"/>
            <w:r>
              <w:rPr>
                <w:sz w:val="21"/>
                <w:szCs w:val="21"/>
              </w:rPr>
              <w:t>DocOperator</w:t>
            </w:r>
            <w:proofErr w:type="spellEnd"/>
          </w:p>
        </w:tc>
        <w:tc>
          <w:tcPr>
            <w:tcW w:w="0" w:type="auto"/>
            <w:shd w:val="clear" w:color="auto" w:fill="EDF3F5"/>
            <w:tcMar>
              <w:top w:w="60" w:type="dxa"/>
              <w:left w:w="100" w:type="dxa"/>
              <w:bottom w:w="60" w:type="dxa"/>
              <w:right w:w="100" w:type="dxa"/>
            </w:tcMar>
          </w:tcPr>
          <w:p w14:paraId="2CE34E4E" w14:textId="77777777" w:rsidR="00072DA1" w:rsidRDefault="00000000">
            <w:r>
              <w:rPr>
                <w:sz w:val="21"/>
                <w:szCs w:val="21"/>
              </w:rPr>
              <w:t>自然语言驱动的文档操作</w:t>
            </w:r>
          </w:p>
        </w:tc>
        <w:tc>
          <w:tcPr>
            <w:tcW w:w="0" w:type="auto"/>
            <w:shd w:val="clear" w:color="auto" w:fill="EDF3F5"/>
            <w:tcMar>
              <w:top w:w="60" w:type="dxa"/>
              <w:left w:w="100" w:type="dxa"/>
              <w:bottom w:w="60" w:type="dxa"/>
              <w:right w:w="100" w:type="dxa"/>
            </w:tcMar>
          </w:tcPr>
          <w:p w14:paraId="273FD8C2" w14:textId="77777777" w:rsidR="00072DA1" w:rsidRDefault="00000000">
            <w:proofErr w:type="spellStart"/>
            <w:r>
              <w:rPr>
                <w:sz w:val="21"/>
                <w:szCs w:val="21"/>
              </w:rPr>
              <w:t>DocumentParser</w:t>
            </w:r>
            <w:proofErr w:type="spellEnd"/>
            <w:r>
              <w:rPr>
                <w:sz w:val="21"/>
                <w:szCs w:val="21"/>
              </w:rPr>
              <w:t>, LLM</w:t>
            </w:r>
          </w:p>
        </w:tc>
        <w:tc>
          <w:tcPr>
            <w:tcW w:w="0" w:type="auto"/>
            <w:shd w:val="clear" w:color="auto" w:fill="EDF3F5"/>
            <w:tcMar>
              <w:top w:w="60" w:type="dxa"/>
              <w:left w:w="100" w:type="dxa"/>
              <w:bottom w:w="60" w:type="dxa"/>
              <w:right w:w="100" w:type="dxa"/>
            </w:tcMar>
          </w:tcPr>
          <w:p w14:paraId="576B5CD2" w14:textId="77777777" w:rsidR="00072DA1" w:rsidRDefault="00000000">
            <w:r>
              <w:rPr>
                <w:sz w:val="21"/>
                <w:szCs w:val="21"/>
              </w:rPr>
              <w:t>execute, _apply_*</w:t>
            </w:r>
          </w:p>
        </w:tc>
      </w:tr>
      <w:tr w:rsidR="00072DA1" w14:paraId="0CCB94B7"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1C23C068" w14:textId="77777777" w:rsidR="00072DA1" w:rsidRDefault="00000000">
            <w:proofErr w:type="spellStart"/>
            <w:r>
              <w:rPr>
                <w:sz w:val="21"/>
                <w:szCs w:val="21"/>
              </w:rPr>
              <w:t>KnowledgeGraphBuilder</w:t>
            </w:r>
            <w:proofErr w:type="spellEnd"/>
          </w:p>
        </w:tc>
        <w:tc>
          <w:tcPr>
            <w:tcW w:w="0" w:type="auto"/>
            <w:shd w:val="clear" w:color="auto" w:fill="FFFFFF"/>
            <w:tcMar>
              <w:top w:w="60" w:type="dxa"/>
              <w:left w:w="100" w:type="dxa"/>
              <w:bottom w:w="60" w:type="dxa"/>
              <w:right w:w="100" w:type="dxa"/>
            </w:tcMar>
          </w:tcPr>
          <w:p w14:paraId="229924E8" w14:textId="77777777" w:rsidR="00072DA1" w:rsidRDefault="00000000">
            <w:r>
              <w:rPr>
                <w:sz w:val="21"/>
                <w:szCs w:val="21"/>
              </w:rPr>
              <w:t>知识图谱构建</w:t>
            </w:r>
          </w:p>
        </w:tc>
        <w:tc>
          <w:tcPr>
            <w:tcW w:w="0" w:type="auto"/>
            <w:shd w:val="clear" w:color="auto" w:fill="FFFFFF"/>
            <w:tcMar>
              <w:top w:w="60" w:type="dxa"/>
              <w:left w:w="100" w:type="dxa"/>
              <w:bottom w:w="60" w:type="dxa"/>
              <w:right w:w="100" w:type="dxa"/>
            </w:tcMar>
          </w:tcPr>
          <w:p w14:paraId="6829AAED" w14:textId="77777777" w:rsidR="00072DA1" w:rsidRDefault="00000000">
            <w:proofErr w:type="spellStart"/>
            <w:r>
              <w:rPr>
                <w:sz w:val="21"/>
                <w:szCs w:val="21"/>
              </w:rPr>
              <w:t>KnowledgeBase</w:t>
            </w:r>
            <w:proofErr w:type="spellEnd"/>
            <w:r>
              <w:rPr>
                <w:sz w:val="21"/>
                <w:szCs w:val="21"/>
              </w:rPr>
              <w:t>, LLM</w:t>
            </w:r>
          </w:p>
        </w:tc>
        <w:tc>
          <w:tcPr>
            <w:tcW w:w="0" w:type="auto"/>
            <w:shd w:val="clear" w:color="auto" w:fill="FFFFFF"/>
            <w:tcMar>
              <w:top w:w="60" w:type="dxa"/>
              <w:left w:w="100" w:type="dxa"/>
              <w:bottom w:w="60" w:type="dxa"/>
              <w:right w:w="100" w:type="dxa"/>
            </w:tcMar>
          </w:tcPr>
          <w:p w14:paraId="218F2D5A" w14:textId="77777777" w:rsidR="00072DA1" w:rsidRDefault="00000000">
            <w:proofErr w:type="spellStart"/>
            <w:r>
              <w:rPr>
                <w:sz w:val="21"/>
                <w:szCs w:val="21"/>
              </w:rPr>
              <w:t>build_graph</w:t>
            </w:r>
            <w:proofErr w:type="spellEnd"/>
            <w:r>
              <w:rPr>
                <w:sz w:val="21"/>
                <w:szCs w:val="21"/>
              </w:rPr>
              <w:t>, _</w:t>
            </w:r>
            <w:proofErr w:type="spellStart"/>
            <w:r>
              <w:rPr>
                <w:sz w:val="21"/>
                <w:szCs w:val="21"/>
              </w:rPr>
              <w:t>parse_graph</w:t>
            </w:r>
            <w:proofErr w:type="spellEnd"/>
          </w:p>
        </w:tc>
      </w:tr>
      <w:tr w:rsidR="00072DA1" w14:paraId="1238EC3A"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7914DABD" w14:textId="77777777" w:rsidR="00072DA1" w:rsidRDefault="00000000">
            <w:proofErr w:type="spellStart"/>
            <w:r>
              <w:rPr>
                <w:sz w:val="21"/>
                <w:szCs w:val="21"/>
              </w:rPr>
              <w:t>TableFiller</w:t>
            </w:r>
            <w:proofErr w:type="spellEnd"/>
          </w:p>
        </w:tc>
        <w:tc>
          <w:tcPr>
            <w:tcW w:w="0" w:type="auto"/>
            <w:shd w:val="clear" w:color="auto" w:fill="EDF3F5"/>
            <w:tcMar>
              <w:top w:w="60" w:type="dxa"/>
              <w:left w:w="100" w:type="dxa"/>
              <w:bottom w:w="60" w:type="dxa"/>
              <w:right w:w="100" w:type="dxa"/>
            </w:tcMar>
          </w:tcPr>
          <w:p w14:paraId="30186F96" w14:textId="77777777" w:rsidR="00072DA1" w:rsidRDefault="00000000">
            <w:r>
              <w:rPr>
                <w:sz w:val="21"/>
                <w:szCs w:val="21"/>
              </w:rPr>
              <w:t>模板表格自动填写</w:t>
            </w:r>
          </w:p>
        </w:tc>
        <w:tc>
          <w:tcPr>
            <w:tcW w:w="0" w:type="auto"/>
            <w:shd w:val="clear" w:color="auto" w:fill="EDF3F5"/>
            <w:tcMar>
              <w:top w:w="60" w:type="dxa"/>
              <w:left w:w="100" w:type="dxa"/>
              <w:bottom w:w="60" w:type="dxa"/>
              <w:right w:w="100" w:type="dxa"/>
            </w:tcMar>
          </w:tcPr>
          <w:p w14:paraId="347D88C3" w14:textId="77777777" w:rsidR="00072DA1" w:rsidRDefault="00000000">
            <w:proofErr w:type="spellStart"/>
            <w:r>
              <w:rPr>
                <w:sz w:val="21"/>
                <w:szCs w:val="21"/>
              </w:rPr>
              <w:t>KnowledgeBase</w:t>
            </w:r>
            <w:proofErr w:type="spellEnd"/>
            <w:r>
              <w:rPr>
                <w:sz w:val="21"/>
                <w:szCs w:val="21"/>
              </w:rPr>
              <w:t xml:space="preserve">, LLM, </w:t>
            </w:r>
            <w:proofErr w:type="spellStart"/>
            <w:r>
              <w:rPr>
                <w:sz w:val="21"/>
                <w:szCs w:val="21"/>
              </w:rPr>
              <w:t>TemplateParser</w:t>
            </w:r>
            <w:proofErr w:type="spellEnd"/>
          </w:p>
        </w:tc>
        <w:tc>
          <w:tcPr>
            <w:tcW w:w="0" w:type="auto"/>
            <w:shd w:val="clear" w:color="auto" w:fill="EDF3F5"/>
            <w:tcMar>
              <w:top w:w="60" w:type="dxa"/>
              <w:left w:w="100" w:type="dxa"/>
              <w:bottom w:w="60" w:type="dxa"/>
              <w:right w:w="100" w:type="dxa"/>
            </w:tcMar>
          </w:tcPr>
          <w:p w14:paraId="4EF46E51" w14:textId="77777777" w:rsidR="00072DA1" w:rsidRDefault="00000000">
            <w:proofErr w:type="spellStart"/>
            <w:r>
              <w:rPr>
                <w:sz w:val="21"/>
                <w:szCs w:val="21"/>
              </w:rPr>
              <w:t>fill_template</w:t>
            </w:r>
            <w:proofErr w:type="spellEnd"/>
            <w:r>
              <w:rPr>
                <w:sz w:val="21"/>
                <w:szCs w:val="21"/>
              </w:rPr>
              <w:t xml:space="preserve">, </w:t>
            </w:r>
            <w:proofErr w:type="spellStart"/>
            <w:r>
              <w:rPr>
                <w:sz w:val="21"/>
                <w:szCs w:val="21"/>
              </w:rPr>
              <w:t>preview_fill</w:t>
            </w:r>
            <w:proofErr w:type="spellEnd"/>
          </w:p>
        </w:tc>
      </w:tr>
    </w:tbl>
    <w:p w14:paraId="2CCB1588" w14:textId="77777777" w:rsidR="00072DA1" w:rsidRDefault="00000000">
      <w:pPr>
        <w:spacing w:before="80" w:after="200"/>
        <w:jc w:val="center"/>
      </w:pPr>
      <w:r>
        <w:rPr>
          <w:color w:val="6878A0"/>
          <w:sz w:val="21"/>
          <w:szCs w:val="21"/>
        </w:rPr>
        <w:t>表 2 核心类职责与依赖关系</w:t>
      </w:r>
    </w:p>
    <w:p w14:paraId="0605DF8C" w14:textId="77777777" w:rsidR="00072DA1" w:rsidRDefault="00000000">
      <w:pPr>
        <w:pStyle w:val="2"/>
        <w:spacing w:before="280" w:after="160"/>
      </w:pPr>
      <w:bookmarkStart w:id="17" w:name="_Toc100017"/>
      <w:r>
        <w:t xml:space="preserve">3.2 </w:t>
      </w:r>
      <w:proofErr w:type="gramStart"/>
      <w:r>
        <w:t>类间协作</w:t>
      </w:r>
      <w:proofErr w:type="gramEnd"/>
      <w:r>
        <w:t>模式</w:t>
      </w:r>
      <w:bookmarkEnd w:id="17"/>
    </w:p>
    <w:p w14:paraId="2A5DA8DF" w14:textId="77777777" w:rsidR="00072DA1" w:rsidRDefault="00000000">
      <w:pPr>
        <w:spacing w:after="120"/>
        <w:ind w:firstLine="480"/>
        <w:jc w:val="both"/>
      </w:pPr>
      <w:r>
        <w:t>系统的核心类遵循</w:t>
      </w:r>
      <w:r>
        <w:t>“</w:t>
      </w:r>
      <w:r>
        <w:t>知识驱动</w:t>
      </w:r>
      <w:r>
        <w:t>”</w:t>
      </w:r>
      <w:r>
        <w:t>的协作模式。</w:t>
      </w:r>
      <w:proofErr w:type="spellStart"/>
      <w:r>
        <w:t>KnowledgeBase</w:t>
      </w:r>
      <w:proofErr w:type="spellEnd"/>
      <w:r>
        <w:t xml:space="preserve"> 是整个系统的数据核心，</w:t>
      </w:r>
      <w:proofErr w:type="spellStart"/>
      <w:r>
        <w:t>DocumentAgent</w:t>
      </w:r>
      <w:proofErr w:type="spellEnd"/>
      <w:r>
        <w:t>、</w:t>
      </w:r>
      <w:proofErr w:type="spellStart"/>
      <w:r>
        <w:t>TableFiller</w:t>
      </w:r>
      <w:proofErr w:type="spellEnd"/>
      <w:r>
        <w:t>、</w:t>
      </w:r>
      <w:proofErr w:type="spellStart"/>
      <w:r>
        <w:t>KnowledgeGraphBuilder</w:t>
      </w:r>
      <w:proofErr w:type="spellEnd"/>
      <w:r>
        <w:t xml:space="preserve"> 三个</w:t>
      </w:r>
      <w:proofErr w:type="gramStart"/>
      <w:r>
        <w:t>业务类都依赖</w:t>
      </w:r>
      <w:proofErr w:type="gramEnd"/>
      <w:r>
        <w:t>它获取知识上下文。</w:t>
      </w:r>
      <w:proofErr w:type="spellStart"/>
      <w:r>
        <w:t>LLMFactory</w:t>
      </w:r>
      <w:proofErr w:type="spellEnd"/>
      <w:r>
        <w:t xml:space="preserve"> 作为工厂类，为所有需要大语言模型能力的类提供统一的 LLM 实例创建入口，屏蔽了不同模型提供商（OpenAI/DeepSeek/</w:t>
      </w:r>
      <w:proofErr w:type="spellStart"/>
      <w:r>
        <w:t>Ollama</w:t>
      </w:r>
      <w:proofErr w:type="spellEnd"/>
      <w:r>
        <w:t>）的接口差异。</w:t>
      </w:r>
    </w:p>
    <w:p w14:paraId="66243087" w14:textId="77777777" w:rsidR="00072DA1" w:rsidRDefault="00000000">
      <w:pPr>
        <w:spacing w:after="120"/>
        <w:ind w:firstLine="480"/>
        <w:jc w:val="both"/>
      </w:pPr>
      <w:proofErr w:type="spellStart"/>
      <w:r>
        <w:t>DocumentParser</w:t>
      </w:r>
      <w:proofErr w:type="spellEnd"/>
      <w:r>
        <w:t xml:space="preserve"> 是文档处理的入口类，被 </w:t>
      </w:r>
      <w:proofErr w:type="spellStart"/>
      <w:r>
        <w:t>DocComparator</w:t>
      </w:r>
      <w:proofErr w:type="spellEnd"/>
      <w:r>
        <w:t xml:space="preserve"> 和 </w:t>
      </w:r>
      <w:proofErr w:type="spellStart"/>
      <w:r>
        <w:t>DocOperator</w:t>
      </w:r>
      <w:proofErr w:type="spellEnd"/>
      <w:r>
        <w:t xml:space="preserve"> 复用，实现了解析逻辑的统一管理。Retriever 作为 </w:t>
      </w:r>
      <w:proofErr w:type="spellStart"/>
      <w:r>
        <w:t>KnowledgeBase</w:t>
      </w:r>
      <w:proofErr w:type="spellEnd"/>
      <w:r>
        <w:t xml:space="preserve"> 的轻量级适配器，将向量检索结果格式化为可读的上下文文本块，供 </w:t>
      </w:r>
      <w:proofErr w:type="spellStart"/>
      <w:r>
        <w:t>DocumentAgent</w:t>
      </w:r>
      <w:proofErr w:type="spellEnd"/>
      <w:r>
        <w:t xml:space="preserve"> 直接使用。</w:t>
      </w:r>
    </w:p>
    <w:p w14:paraId="156689C1" w14:textId="77777777" w:rsidR="00072DA1" w:rsidRDefault="00000000">
      <w:pPr>
        <w:spacing w:after="120"/>
        <w:ind w:firstLine="480"/>
        <w:jc w:val="both"/>
      </w:pPr>
      <w:r>
        <w:t xml:space="preserve">在前端层面，三个 </w:t>
      </w:r>
      <w:proofErr w:type="spellStart"/>
      <w:r>
        <w:t>Pinia</w:t>
      </w:r>
      <w:proofErr w:type="spellEnd"/>
      <w:r>
        <w:t xml:space="preserve"> Store（</w:t>
      </w:r>
      <w:proofErr w:type="spellStart"/>
      <w:r>
        <w:t>useAuthStore</w:t>
      </w:r>
      <w:proofErr w:type="spellEnd"/>
      <w:r>
        <w:t>、</w:t>
      </w:r>
      <w:proofErr w:type="spellStart"/>
      <w:r>
        <w:t>useChatStore</w:t>
      </w:r>
      <w:proofErr w:type="spellEnd"/>
      <w:r>
        <w:t>、</w:t>
      </w:r>
      <w:proofErr w:type="spellStart"/>
      <w:r>
        <w:t>useAppStore</w:t>
      </w:r>
      <w:proofErr w:type="spellEnd"/>
      <w:r>
        <w:t>）分别管理鉴权状态、对话会话和应用全局状态。</w:t>
      </w:r>
      <w:proofErr w:type="spellStart"/>
      <w:r>
        <w:t>useChatStore</w:t>
      </w:r>
      <w:proofErr w:type="spellEnd"/>
      <w:r>
        <w:t xml:space="preserve"> 实现了消息队列和流式响应处理机制，通过 </w:t>
      </w:r>
      <w:proofErr w:type="spellStart"/>
      <w:r>
        <w:t>pendingQueue</w:t>
      </w:r>
      <w:proofErr w:type="spellEnd"/>
      <w:r>
        <w:t xml:space="preserve"> 和 </w:t>
      </w:r>
      <w:proofErr w:type="spellStart"/>
      <w:r>
        <w:t>processQueue</w:t>
      </w:r>
      <w:proofErr w:type="spellEnd"/>
      <w:r>
        <w:t xml:space="preserve"> 实现了消息的有序处理，避免并发请求导致的响应错乱。</w:t>
      </w:r>
      <w:proofErr w:type="spellStart"/>
      <w:r>
        <w:t>useAppStore</w:t>
      </w:r>
      <w:proofErr w:type="spellEnd"/>
      <w:r>
        <w:t xml:space="preserve"> 管理知识库切换和</w:t>
      </w:r>
      <w:proofErr w:type="gramStart"/>
      <w:r>
        <w:t>侧边</w:t>
      </w:r>
      <w:proofErr w:type="gramEnd"/>
      <w:r>
        <w:t>栏状态，是前端全局配置的中心枢纽。</w:t>
      </w:r>
    </w:p>
    <w:p w14:paraId="19BF7B5F" w14:textId="77777777" w:rsidR="00072DA1" w:rsidRDefault="00000000">
      <w:pPr>
        <w:pStyle w:val="1"/>
        <w:spacing w:before="360" w:after="200"/>
      </w:pPr>
      <w:bookmarkStart w:id="18" w:name="_Toc100018"/>
      <w:r>
        <w:t>4 子系统（组件）关系图</w:t>
      </w:r>
      <w:bookmarkEnd w:id="18"/>
    </w:p>
    <w:p w14:paraId="61EC9F36" w14:textId="77777777" w:rsidR="00072DA1" w:rsidRDefault="00000000">
      <w:pPr>
        <w:spacing w:after="120"/>
        <w:ind w:firstLine="480"/>
        <w:jc w:val="both"/>
      </w:pPr>
      <w:r>
        <w:t>从架构视角来看，智能文档处理系统可划分为七个核心子系统。各子系统之间通过明确的接口边界进行交互，遵循</w:t>
      </w:r>
      <w:r>
        <w:t>“</w:t>
      </w:r>
      <w:r>
        <w:t>高内聚、低耦合</w:t>
      </w:r>
      <w:r>
        <w:t>”</w:t>
      </w:r>
      <w:r>
        <w:t>的设计原则。下图展示了各子系统的组成及其相互依赖关系。</w:t>
      </w:r>
    </w:p>
    <w:p w14:paraId="355BC2A1" w14:textId="0A31CA61" w:rsidR="008C2EE2" w:rsidRDefault="008C2EE2">
      <w:pPr>
        <w:spacing w:after="120"/>
        <w:ind w:firstLine="480"/>
        <w:jc w:val="both"/>
        <w:rPr>
          <w:rFonts w:hint="eastAsia"/>
        </w:rPr>
      </w:pPr>
      <w:r w:rsidRPr="008C2EE2">
        <w:drawing>
          <wp:inline distT="0" distB="0" distL="0" distR="0" wp14:anchorId="332DAB01" wp14:editId="61E6A1A6">
            <wp:extent cx="5580380" cy="3090545"/>
            <wp:effectExtent l="0" t="0" r="1270" b="0"/>
            <wp:docPr id="212082757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7573" name="图片 1" descr="图形用户界面, 应用程序&#10;&#10;AI 生成的内容可能不正确。"/>
                    <pic:cNvPicPr/>
                  </pic:nvPicPr>
                  <pic:blipFill>
                    <a:blip r:embed="rId11"/>
                    <a:stretch>
                      <a:fillRect/>
                    </a:stretch>
                  </pic:blipFill>
                  <pic:spPr>
                    <a:xfrm>
                      <a:off x="0" y="0"/>
                      <a:ext cx="5580380" cy="3090545"/>
                    </a:xfrm>
                    <a:prstGeom prst="rect">
                      <a:avLst/>
                    </a:prstGeom>
                  </pic:spPr>
                </pic:pic>
              </a:graphicData>
            </a:graphic>
          </wp:inline>
        </w:drawing>
      </w:r>
    </w:p>
    <w:p w14:paraId="4DA4C132" w14:textId="77777777" w:rsidR="00072DA1" w:rsidRDefault="00000000">
      <w:pPr>
        <w:spacing w:before="80" w:after="200"/>
        <w:jc w:val="center"/>
      </w:pPr>
      <w:r>
        <w:rPr>
          <w:color w:val="6878A0"/>
          <w:sz w:val="21"/>
          <w:szCs w:val="21"/>
        </w:rPr>
        <w:t>图 3 子系统（组件）关系图</w:t>
      </w:r>
    </w:p>
    <w:p w14:paraId="44946831" w14:textId="77777777" w:rsidR="00072DA1" w:rsidRDefault="00000000">
      <w:pPr>
        <w:pStyle w:val="2"/>
        <w:spacing w:before="280" w:after="160"/>
      </w:pPr>
      <w:bookmarkStart w:id="19" w:name="_Toc100019"/>
      <w:r>
        <w:t>4.1 子系统职责划分</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3597"/>
        <w:gridCol w:w="4522"/>
      </w:tblGrid>
      <w:tr w:rsidR="00072DA1" w14:paraId="23CB5F7E" w14:textId="77777777">
        <w:tblPrEx>
          <w:tblCellMar>
            <w:top w:w="0" w:type="dxa"/>
            <w:bottom w:w="0" w:type="dxa"/>
          </w:tblCellMar>
        </w:tblPrEx>
        <w:trPr>
          <w:tblHeader/>
        </w:trPr>
        <w:tc>
          <w:tcPr>
            <w:tcW w:w="0" w:type="auto"/>
            <w:shd w:val="clear" w:color="auto" w:fill="1B6B7A"/>
            <w:tcMar>
              <w:top w:w="60" w:type="dxa"/>
              <w:left w:w="100" w:type="dxa"/>
              <w:bottom w:w="60" w:type="dxa"/>
              <w:right w:w="100" w:type="dxa"/>
            </w:tcMar>
          </w:tcPr>
          <w:p w14:paraId="0C6DEF27" w14:textId="77777777" w:rsidR="00072DA1" w:rsidRDefault="00000000">
            <w:pPr>
              <w:jc w:val="center"/>
            </w:pPr>
            <w:r>
              <w:rPr>
                <w:rFonts w:ascii="黑体" w:eastAsia="黑体"/>
                <w:b/>
                <w:bCs/>
                <w:color w:val="FFFFFF"/>
                <w:sz w:val="21"/>
                <w:szCs w:val="21"/>
              </w:rPr>
              <w:t>子系统</w:t>
            </w:r>
          </w:p>
        </w:tc>
        <w:tc>
          <w:tcPr>
            <w:tcW w:w="0" w:type="auto"/>
            <w:shd w:val="clear" w:color="auto" w:fill="1B6B7A"/>
            <w:tcMar>
              <w:top w:w="60" w:type="dxa"/>
              <w:left w:w="100" w:type="dxa"/>
              <w:bottom w:w="60" w:type="dxa"/>
              <w:right w:w="100" w:type="dxa"/>
            </w:tcMar>
          </w:tcPr>
          <w:p w14:paraId="707C6C5A" w14:textId="77777777" w:rsidR="00072DA1" w:rsidRDefault="00000000">
            <w:pPr>
              <w:jc w:val="center"/>
            </w:pPr>
            <w:r>
              <w:rPr>
                <w:rFonts w:ascii="黑体" w:eastAsia="黑体"/>
                <w:b/>
                <w:bCs/>
                <w:color w:val="FFFFFF"/>
                <w:sz w:val="21"/>
                <w:szCs w:val="21"/>
              </w:rPr>
              <w:t>核心组件</w:t>
            </w:r>
          </w:p>
        </w:tc>
        <w:tc>
          <w:tcPr>
            <w:tcW w:w="0" w:type="auto"/>
            <w:shd w:val="clear" w:color="auto" w:fill="1B6B7A"/>
            <w:tcMar>
              <w:top w:w="60" w:type="dxa"/>
              <w:left w:w="100" w:type="dxa"/>
              <w:bottom w:w="60" w:type="dxa"/>
              <w:right w:w="100" w:type="dxa"/>
            </w:tcMar>
          </w:tcPr>
          <w:p w14:paraId="7055B9F2" w14:textId="77777777" w:rsidR="00072DA1" w:rsidRDefault="00000000">
            <w:pPr>
              <w:jc w:val="center"/>
            </w:pPr>
            <w:r>
              <w:rPr>
                <w:rFonts w:ascii="黑体" w:eastAsia="黑体"/>
                <w:b/>
                <w:bCs/>
                <w:color w:val="FFFFFF"/>
                <w:sz w:val="21"/>
                <w:szCs w:val="21"/>
              </w:rPr>
              <w:t>职责描述</w:t>
            </w:r>
          </w:p>
        </w:tc>
      </w:tr>
      <w:tr w:rsidR="00072DA1" w14:paraId="6259DA32"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4C1B31E0" w14:textId="77777777" w:rsidR="00072DA1" w:rsidRDefault="00000000">
            <w:r>
              <w:rPr>
                <w:sz w:val="21"/>
                <w:szCs w:val="21"/>
              </w:rPr>
              <w:t>前端展示子系统</w:t>
            </w:r>
          </w:p>
        </w:tc>
        <w:tc>
          <w:tcPr>
            <w:tcW w:w="0" w:type="auto"/>
            <w:shd w:val="clear" w:color="auto" w:fill="EDF3F5"/>
            <w:tcMar>
              <w:top w:w="60" w:type="dxa"/>
              <w:left w:w="100" w:type="dxa"/>
              <w:bottom w:w="60" w:type="dxa"/>
              <w:right w:w="100" w:type="dxa"/>
            </w:tcMar>
          </w:tcPr>
          <w:p w14:paraId="4A5534B1" w14:textId="77777777" w:rsidR="00072DA1" w:rsidRDefault="00000000">
            <w:r>
              <w:rPr>
                <w:sz w:val="21"/>
                <w:szCs w:val="21"/>
              </w:rPr>
              <w:t xml:space="preserve">Vue 3, Naive UI, </w:t>
            </w:r>
            <w:proofErr w:type="spellStart"/>
            <w:r>
              <w:rPr>
                <w:sz w:val="21"/>
                <w:szCs w:val="21"/>
              </w:rPr>
              <w:t>Pinia</w:t>
            </w:r>
            <w:proofErr w:type="spellEnd"/>
            <w:r>
              <w:rPr>
                <w:sz w:val="21"/>
                <w:szCs w:val="21"/>
              </w:rPr>
              <w:t>, Router, Axios, vis-network</w:t>
            </w:r>
          </w:p>
        </w:tc>
        <w:tc>
          <w:tcPr>
            <w:tcW w:w="0" w:type="auto"/>
            <w:shd w:val="clear" w:color="auto" w:fill="EDF3F5"/>
            <w:tcMar>
              <w:top w:w="60" w:type="dxa"/>
              <w:left w:w="100" w:type="dxa"/>
              <w:bottom w:w="60" w:type="dxa"/>
              <w:right w:w="100" w:type="dxa"/>
            </w:tcMar>
          </w:tcPr>
          <w:p w14:paraId="41D34DBB" w14:textId="77777777" w:rsidR="00072DA1" w:rsidRDefault="00000000">
            <w:r>
              <w:rPr>
                <w:sz w:val="21"/>
                <w:szCs w:val="21"/>
              </w:rPr>
              <w:t xml:space="preserve">负责用户界面渲染、交互逻辑处理和前端状态管理。包含 12 </w:t>
            </w:r>
            <w:proofErr w:type="gramStart"/>
            <w:r>
              <w:rPr>
                <w:sz w:val="21"/>
                <w:szCs w:val="21"/>
              </w:rPr>
              <w:t>个</w:t>
            </w:r>
            <w:proofErr w:type="gramEnd"/>
            <w:r>
              <w:rPr>
                <w:sz w:val="21"/>
                <w:szCs w:val="21"/>
              </w:rPr>
              <w:t>路由视图，覆盖登录、仪表盘、文档上传、文档操作、表格填写、智能问答、知识库管理、知识图谱、团队空间、收件箱、备忘录、数据分析等功能页面。</w:t>
            </w:r>
          </w:p>
        </w:tc>
      </w:tr>
      <w:tr w:rsidR="00072DA1" w14:paraId="1B95EE5C"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2C149325" w14:textId="77777777" w:rsidR="00072DA1" w:rsidRDefault="00000000">
            <w:r>
              <w:rPr>
                <w:sz w:val="21"/>
                <w:szCs w:val="21"/>
              </w:rPr>
              <w:t>鉴权与用户子系统</w:t>
            </w:r>
          </w:p>
        </w:tc>
        <w:tc>
          <w:tcPr>
            <w:tcW w:w="0" w:type="auto"/>
            <w:shd w:val="clear" w:color="auto" w:fill="FFFFFF"/>
            <w:tcMar>
              <w:top w:w="60" w:type="dxa"/>
              <w:left w:w="100" w:type="dxa"/>
              <w:bottom w:w="60" w:type="dxa"/>
              <w:right w:w="100" w:type="dxa"/>
            </w:tcMar>
          </w:tcPr>
          <w:p w14:paraId="2C5DCA42" w14:textId="77777777" w:rsidR="00072DA1" w:rsidRDefault="00000000">
            <w:r>
              <w:rPr>
                <w:sz w:val="21"/>
                <w:szCs w:val="21"/>
              </w:rPr>
              <w:t>JWT, RBAC, 用户注册/登录, API Key, 团队权限</w:t>
            </w:r>
          </w:p>
        </w:tc>
        <w:tc>
          <w:tcPr>
            <w:tcW w:w="0" w:type="auto"/>
            <w:shd w:val="clear" w:color="auto" w:fill="FFFFFF"/>
            <w:tcMar>
              <w:top w:w="60" w:type="dxa"/>
              <w:left w:w="100" w:type="dxa"/>
              <w:bottom w:w="60" w:type="dxa"/>
              <w:right w:w="100" w:type="dxa"/>
            </w:tcMar>
          </w:tcPr>
          <w:p w14:paraId="25251B52" w14:textId="77777777" w:rsidR="00072DA1" w:rsidRDefault="00000000">
            <w:r>
              <w:rPr>
                <w:sz w:val="21"/>
                <w:szCs w:val="21"/>
              </w:rPr>
              <w:t>提供统一的身份认证与授权能力。支持 JWT 无状态鉴权、基于角色的访问控制、API Key 无头调用鉴权、</w:t>
            </w:r>
            <w:proofErr w:type="gramStart"/>
            <w:r>
              <w:rPr>
                <w:sz w:val="21"/>
                <w:szCs w:val="21"/>
              </w:rPr>
              <w:t>团队级资源</w:t>
            </w:r>
            <w:proofErr w:type="gramEnd"/>
            <w:r>
              <w:rPr>
                <w:sz w:val="21"/>
                <w:szCs w:val="21"/>
              </w:rPr>
              <w:t>权限管理。Auth 中间件全局拦截未授权请求。</w:t>
            </w:r>
          </w:p>
        </w:tc>
      </w:tr>
      <w:tr w:rsidR="00072DA1" w14:paraId="3D2E371B"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61E60388" w14:textId="77777777" w:rsidR="00072DA1" w:rsidRDefault="00000000">
            <w:r>
              <w:rPr>
                <w:sz w:val="21"/>
                <w:szCs w:val="21"/>
              </w:rPr>
              <w:t>核心算法子系统</w:t>
            </w:r>
          </w:p>
        </w:tc>
        <w:tc>
          <w:tcPr>
            <w:tcW w:w="0" w:type="auto"/>
            <w:shd w:val="clear" w:color="auto" w:fill="EDF3F5"/>
            <w:tcMar>
              <w:top w:w="60" w:type="dxa"/>
              <w:left w:w="100" w:type="dxa"/>
              <w:bottom w:w="60" w:type="dxa"/>
              <w:right w:w="100" w:type="dxa"/>
            </w:tcMar>
          </w:tcPr>
          <w:p w14:paraId="50225684" w14:textId="77777777" w:rsidR="00072DA1" w:rsidRDefault="00000000">
            <w:proofErr w:type="spellStart"/>
            <w:r>
              <w:rPr>
                <w:sz w:val="21"/>
                <w:szCs w:val="21"/>
              </w:rPr>
              <w:t>DocumentAgent</w:t>
            </w:r>
            <w:proofErr w:type="spellEnd"/>
            <w:r>
              <w:rPr>
                <w:sz w:val="21"/>
                <w:szCs w:val="21"/>
              </w:rPr>
              <w:t xml:space="preserve">, </w:t>
            </w:r>
            <w:proofErr w:type="spellStart"/>
            <w:r>
              <w:rPr>
                <w:sz w:val="21"/>
                <w:szCs w:val="21"/>
              </w:rPr>
              <w:t>DocumentParser</w:t>
            </w:r>
            <w:proofErr w:type="spellEnd"/>
            <w:r>
              <w:rPr>
                <w:sz w:val="21"/>
                <w:szCs w:val="21"/>
              </w:rPr>
              <w:t xml:space="preserve">, </w:t>
            </w:r>
            <w:proofErr w:type="spellStart"/>
            <w:r>
              <w:rPr>
                <w:sz w:val="21"/>
                <w:szCs w:val="21"/>
              </w:rPr>
              <w:t>DocComparator</w:t>
            </w:r>
            <w:proofErr w:type="spellEnd"/>
            <w:r>
              <w:rPr>
                <w:sz w:val="21"/>
                <w:szCs w:val="21"/>
              </w:rPr>
              <w:t xml:space="preserve">, </w:t>
            </w:r>
            <w:proofErr w:type="spellStart"/>
            <w:r>
              <w:rPr>
                <w:sz w:val="21"/>
                <w:szCs w:val="21"/>
              </w:rPr>
              <w:t>DocOperator</w:t>
            </w:r>
            <w:proofErr w:type="spellEnd"/>
            <w:r>
              <w:rPr>
                <w:sz w:val="21"/>
                <w:szCs w:val="21"/>
              </w:rPr>
              <w:t xml:space="preserve">, </w:t>
            </w:r>
            <w:proofErr w:type="spellStart"/>
            <w:r>
              <w:rPr>
                <w:sz w:val="21"/>
                <w:szCs w:val="21"/>
              </w:rPr>
              <w:t>TableFiller</w:t>
            </w:r>
            <w:proofErr w:type="spellEnd"/>
            <w:r>
              <w:rPr>
                <w:sz w:val="21"/>
                <w:szCs w:val="21"/>
              </w:rPr>
              <w:t xml:space="preserve">, </w:t>
            </w:r>
            <w:proofErr w:type="spellStart"/>
            <w:r>
              <w:rPr>
                <w:sz w:val="21"/>
                <w:szCs w:val="21"/>
              </w:rPr>
              <w:t>OCREngine</w:t>
            </w:r>
            <w:proofErr w:type="spellEnd"/>
            <w:r>
              <w:rPr>
                <w:sz w:val="21"/>
                <w:szCs w:val="21"/>
              </w:rPr>
              <w:t>, Retriever</w:t>
            </w:r>
          </w:p>
        </w:tc>
        <w:tc>
          <w:tcPr>
            <w:tcW w:w="0" w:type="auto"/>
            <w:shd w:val="clear" w:color="auto" w:fill="EDF3F5"/>
            <w:tcMar>
              <w:top w:w="60" w:type="dxa"/>
              <w:left w:w="100" w:type="dxa"/>
              <w:bottom w:w="60" w:type="dxa"/>
              <w:right w:w="100" w:type="dxa"/>
            </w:tcMar>
          </w:tcPr>
          <w:p w14:paraId="505DE530" w14:textId="77777777" w:rsidR="00072DA1" w:rsidRDefault="00000000">
            <w:r>
              <w:rPr>
                <w:sz w:val="21"/>
                <w:szCs w:val="21"/>
              </w:rPr>
              <w:t>承载系统所有文档处理和智能推理能力的核心模块。实现了文档解析、OCR 识别、文档比对、文档操作、表格填写、上下文检索和对话推理等关键业务逻辑。</w:t>
            </w:r>
          </w:p>
        </w:tc>
      </w:tr>
      <w:tr w:rsidR="00072DA1" w14:paraId="385A0934"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3104EA64" w14:textId="77777777" w:rsidR="00072DA1" w:rsidRDefault="00000000">
            <w:r>
              <w:rPr>
                <w:sz w:val="21"/>
                <w:szCs w:val="21"/>
              </w:rPr>
              <w:t>知识库与检索子系统</w:t>
            </w:r>
          </w:p>
        </w:tc>
        <w:tc>
          <w:tcPr>
            <w:tcW w:w="0" w:type="auto"/>
            <w:shd w:val="clear" w:color="auto" w:fill="FFFFFF"/>
            <w:tcMar>
              <w:top w:w="60" w:type="dxa"/>
              <w:left w:w="100" w:type="dxa"/>
              <w:bottom w:w="60" w:type="dxa"/>
              <w:right w:w="100" w:type="dxa"/>
            </w:tcMar>
          </w:tcPr>
          <w:p w14:paraId="24A0C12B" w14:textId="77777777" w:rsidR="00072DA1" w:rsidRDefault="00000000">
            <w:proofErr w:type="spellStart"/>
            <w:r>
              <w:rPr>
                <w:sz w:val="21"/>
                <w:szCs w:val="21"/>
              </w:rPr>
              <w:t>KnowledgeBase</w:t>
            </w:r>
            <w:proofErr w:type="spellEnd"/>
            <w:r>
              <w:rPr>
                <w:sz w:val="21"/>
                <w:szCs w:val="21"/>
              </w:rPr>
              <w:t xml:space="preserve">, </w:t>
            </w:r>
            <w:proofErr w:type="spellStart"/>
            <w:r>
              <w:rPr>
                <w:sz w:val="21"/>
                <w:szCs w:val="21"/>
              </w:rPr>
              <w:t>ChromaDB</w:t>
            </w:r>
            <w:proofErr w:type="spellEnd"/>
            <w:r>
              <w:rPr>
                <w:sz w:val="21"/>
                <w:szCs w:val="21"/>
              </w:rPr>
              <w:t xml:space="preserve">, </w:t>
            </w:r>
            <w:proofErr w:type="spellStart"/>
            <w:r>
              <w:rPr>
                <w:sz w:val="21"/>
                <w:szCs w:val="21"/>
              </w:rPr>
              <w:t>KnowledgeGraphBuilder</w:t>
            </w:r>
            <w:proofErr w:type="spellEnd"/>
            <w:r>
              <w:rPr>
                <w:sz w:val="21"/>
                <w:szCs w:val="21"/>
              </w:rPr>
              <w:t>, Embedding, 向量检索</w:t>
            </w:r>
          </w:p>
        </w:tc>
        <w:tc>
          <w:tcPr>
            <w:tcW w:w="0" w:type="auto"/>
            <w:shd w:val="clear" w:color="auto" w:fill="FFFFFF"/>
            <w:tcMar>
              <w:top w:w="60" w:type="dxa"/>
              <w:left w:w="100" w:type="dxa"/>
              <w:bottom w:w="60" w:type="dxa"/>
              <w:right w:w="100" w:type="dxa"/>
            </w:tcMar>
          </w:tcPr>
          <w:p w14:paraId="461F42FF" w14:textId="77777777" w:rsidR="00072DA1" w:rsidRDefault="00000000">
            <w:r>
              <w:rPr>
                <w:sz w:val="21"/>
                <w:szCs w:val="21"/>
              </w:rPr>
              <w:t xml:space="preserve">提供知识持久化与语义检索能力。基于 </w:t>
            </w:r>
            <w:proofErr w:type="spellStart"/>
            <w:r>
              <w:rPr>
                <w:sz w:val="21"/>
                <w:szCs w:val="21"/>
              </w:rPr>
              <w:t>ChromaDB</w:t>
            </w:r>
            <w:proofErr w:type="spellEnd"/>
            <w:r>
              <w:rPr>
                <w:sz w:val="21"/>
                <w:szCs w:val="21"/>
              </w:rPr>
              <w:t xml:space="preserve"> 构建本地向量知识库，支持余弦相似度检索；支持知识图谱构建与可视化；Embedding 模型支持</w:t>
            </w:r>
            <w:proofErr w:type="gramStart"/>
            <w:r>
              <w:rPr>
                <w:sz w:val="21"/>
                <w:szCs w:val="21"/>
              </w:rPr>
              <w:t>本地/</w:t>
            </w:r>
            <w:proofErr w:type="gramEnd"/>
            <w:r>
              <w:rPr>
                <w:sz w:val="21"/>
                <w:szCs w:val="21"/>
              </w:rPr>
              <w:t>云端切换。</w:t>
            </w:r>
          </w:p>
        </w:tc>
      </w:tr>
      <w:tr w:rsidR="00072DA1" w14:paraId="679FA519"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711FDE30" w14:textId="77777777" w:rsidR="00072DA1" w:rsidRDefault="00000000">
            <w:r>
              <w:rPr>
                <w:sz w:val="21"/>
                <w:szCs w:val="21"/>
              </w:rPr>
              <w:t>大语言模型子系统</w:t>
            </w:r>
          </w:p>
        </w:tc>
        <w:tc>
          <w:tcPr>
            <w:tcW w:w="0" w:type="auto"/>
            <w:shd w:val="clear" w:color="auto" w:fill="EDF3F5"/>
            <w:tcMar>
              <w:top w:w="60" w:type="dxa"/>
              <w:left w:w="100" w:type="dxa"/>
              <w:bottom w:w="60" w:type="dxa"/>
              <w:right w:w="100" w:type="dxa"/>
            </w:tcMar>
          </w:tcPr>
          <w:p w14:paraId="6E9BD085" w14:textId="77777777" w:rsidR="00072DA1" w:rsidRDefault="00000000">
            <w:proofErr w:type="spellStart"/>
            <w:r>
              <w:rPr>
                <w:sz w:val="21"/>
                <w:szCs w:val="21"/>
              </w:rPr>
              <w:t>LLMFactory</w:t>
            </w:r>
            <w:proofErr w:type="spellEnd"/>
            <w:r>
              <w:rPr>
                <w:sz w:val="21"/>
                <w:szCs w:val="21"/>
              </w:rPr>
              <w:t xml:space="preserve">, OpenAI API, DeepSeek API, </w:t>
            </w:r>
            <w:proofErr w:type="spellStart"/>
            <w:r>
              <w:rPr>
                <w:sz w:val="21"/>
                <w:szCs w:val="21"/>
              </w:rPr>
              <w:t>Ollama</w:t>
            </w:r>
            <w:proofErr w:type="spellEnd"/>
            <w:r>
              <w:rPr>
                <w:sz w:val="21"/>
                <w:szCs w:val="21"/>
              </w:rPr>
              <w:t xml:space="preserve">, </w:t>
            </w:r>
            <w:proofErr w:type="spellStart"/>
            <w:r>
              <w:rPr>
                <w:sz w:val="21"/>
                <w:szCs w:val="21"/>
              </w:rPr>
              <w:t>LangChain</w:t>
            </w:r>
            <w:proofErr w:type="spellEnd"/>
          </w:p>
        </w:tc>
        <w:tc>
          <w:tcPr>
            <w:tcW w:w="0" w:type="auto"/>
            <w:shd w:val="clear" w:color="auto" w:fill="EDF3F5"/>
            <w:tcMar>
              <w:top w:w="60" w:type="dxa"/>
              <w:left w:w="100" w:type="dxa"/>
              <w:bottom w:w="60" w:type="dxa"/>
              <w:right w:w="100" w:type="dxa"/>
            </w:tcMar>
          </w:tcPr>
          <w:p w14:paraId="6A9B6C89" w14:textId="77777777" w:rsidR="00072DA1" w:rsidRDefault="00000000">
            <w:r>
              <w:rPr>
                <w:sz w:val="21"/>
                <w:szCs w:val="21"/>
              </w:rPr>
              <w:t xml:space="preserve">封装多源大语言模型调用能力。通过 </w:t>
            </w:r>
            <w:proofErr w:type="spellStart"/>
            <w:r>
              <w:rPr>
                <w:sz w:val="21"/>
                <w:szCs w:val="21"/>
              </w:rPr>
              <w:t>LLMFactory</w:t>
            </w:r>
            <w:proofErr w:type="spellEnd"/>
            <w:r>
              <w:rPr>
                <w:sz w:val="21"/>
                <w:szCs w:val="21"/>
              </w:rPr>
              <w:t xml:space="preserve"> 工厂模式屏蔽模型差异，支持 OpenAI/DeepSeek 等云端 API 和 </w:t>
            </w:r>
            <w:proofErr w:type="spellStart"/>
            <w:r>
              <w:rPr>
                <w:sz w:val="21"/>
                <w:szCs w:val="21"/>
              </w:rPr>
              <w:t>Ollama</w:t>
            </w:r>
            <w:proofErr w:type="spellEnd"/>
            <w:r>
              <w:rPr>
                <w:sz w:val="21"/>
                <w:szCs w:val="21"/>
              </w:rPr>
              <w:t xml:space="preserve"> 本地模型，基于 </w:t>
            </w:r>
            <w:proofErr w:type="spellStart"/>
            <w:r>
              <w:rPr>
                <w:sz w:val="21"/>
                <w:szCs w:val="21"/>
              </w:rPr>
              <w:t>LangChain</w:t>
            </w:r>
            <w:proofErr w:type="spellEnd"/>
            <w:r>
              <w:rPr>
                <w:sz w:val="21"/>
                <w:szCs w:val="21"/>
              </w:rPr>
              <w:t xml:space="preserve"> Chain 构建推理链路。</w:t>
            </w:r>
          </w:p>
        </w:tc>
      </w:tr>
      <w:tr w:rsidR="00072DA1" w14:paraId="2A64BFD4"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728DAE69" w14:textId="77777777" w:rsidR="00072DA1" w:rsidRDefault="00000000">
            <w:r>
              <w:rPr>
                <w:sz w:val="21"/>
                <w:szCs w:val="21"/>
              </w:rPr>
              <w:t>数据存储子系统</w:t>
            </w:r>
          </w:p>
        </w:tc>
        <w:tc>
          <w:tcPr>
            <w:tcW w:w="0" w:type="auto"/>
            <w:shd w:val="clear" w:color="auto" w:fill="FFFFFF"/>
            <w:tcMar>
              <w:top w:w="60" w:type="dxa"/>
              <w:left w:w="100" w:type="dxa"/>
              <w:bottom w:w="60" w:type="dxa"/>
              <w:right w:w="100" w:type="dxa"/>
            </w:tcMar>
          </w:tcPr>
          <w:p w14:paraId="4068D56D" w14:textId="77777777" w:rsidR="00072DA1" w:rsidRDefault="00000000">
            <w:r>
              <w:rPr>
                <w:sz w:val="21"/>
                <w:szCs w:val="21"/>
              </w:rPr>
              <w:t xml:space="preserve">SQLite, </w:t>
            </w:r>
            <w:proofErr w:type="spellStart"/>
            <w:r>
              <w:rPr>
                <w:sz w:val="21"/>
                <w:szCs w:val="21"/>
              </w:rPr>
              <w:t>SQLAlchemy</w:t>
            </w:r>
            <w:proofErr w:type="spellEnd"/>
            <w:r>
              <w:rPr>
                <w:sz w:val="21"/>
                <w:szCs w:val="21"/>
              </w:rPr>
              <w:t xml:space="preserve"> ORM, 文件系统, 审计日志</w:t>
            </w:r>
          </w:p>
        </w:tc>
        <w:tc>
          <w:tcPr>
            <w:tcW w:w="0" w:type="auto"/>
            <w:shd w:val="clear" w:color="auto" w:fill="FFFFFF"/>
            <w:tcMar>
              <w:top w:w="60" w:type="dxa"/>
              <w:left w:w="100" w:type="dxa"/>
              <w:bottom w:w="60" w:type="dxa"/>
              <w:right w:w="100" w:type="dxa"/>
            </w:tcMar>
          </w:tcPr>
          <w:p w14:paraId="10D08400" w14:textId="77777777" w:rsidR="00072DA1" w:rsidRDefault="00000000">
            <w:r>
              <w:rPr>
                <w:sz w:val="21"/>
                <w:szCs w:val="21"/>
              </w:rPr>
              <w:t>提供关系型数据持久化和文件存储能力。SQLite 存储用户、团队、对话、Webhook 等结构化数据；文件系统管理上传文件、输出文件和本地模型权重；审计日志记录所有操作。</w:t>
            </w:r>
          </w:p>
        </w:tc>
      </w:tr>
      <w:tr w:rsidR="00072DA1" w14:paraId="425A49F7"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761FFAF5" w14:textId="77777777" w:rsidR="00072DA1" w:rsidRDefault="00000000">
            <w:r>
              <w:rPr>
                <w:sz w:val="21"/>
                <w:szCs w:val="21"/>
              </w:rPr>
              <w:t>部署与跨端子系统</w:t>
            </w:r>
          </w:p>
        </w:tc>
        <w:tc>
          <w:tcPr>
            <w:tcW w:w="0" w:type="auto"/>
            <w:shd w:val="clear" w:color="auto" w:fill="EDF3F5"/>
            <w:tcMar>
              <w:top w:w="60" w:type="dxa"/>
              <w:left w:w="100" w:type="dxa"/>
              <w:bottom w:w="60" w:type="dxa"/>
              <w:right w:w="100" w:type="dxa"/>
            </w:tcMar>
          </w:tcPr>
          <w:p w14:paraId="43EB8C21" w14:textId="77777777" w:rsidR="00072DA1" w:rsidRDefault="00000000">
            <w:proofErr w:type="spellStart"/>
            <w:r>
              <w:rPr>
                <w:sz w:val="21"/>
                <w:szCs w:val="21"/>
              </w:rPr>
              <w:t>FastAPI</w:t>
            </w:r>
            <w:proofErr w:type="spellEnd"/>
            <w:r>
              <w:rPr>
                <w:sz w:val="21"/>
                <w:szCs w:val="21"/>
              </w:rPr>
              <w:t xml:space="preserve"> Server, </w:t>
            </w:r>
            <w:proofErr w:type="spellStart"/>
            <w:r>
              <w:rPr>
                <w:sz w:val="21"/>
                <w:szCs w:val="21"/>
              </w:rPr>
              <w:t>PyWebView</w:t>
            </w:r>
            <w:proofErr w:type="spellEnd"/>
            <w:r>
              <w:rPr>
                <w:sz w:val="21"/>
                <w:szCs w:val="21"/>
              </w:rPr>
              <w:t xml:space="preserve">, </w:t>
            </w:r>
            <w:proofErr w:type="spellStart"/>
            <w:r>
              <w:rPr>
                <w:sz w:val="21"/>
                <w:szCs w:val="21"/>
              </w:rPr>
              <w:t>PyInstaller</w:t>
            </w:r>
            <w:proofErr w:type="spellEnd"/>
            <w:r>
              <w:rPr>
                <w:sz w:val="21"/>
                <w:szCs w:val="21"/>
              </w:rPr>
              <w:t xml:space="preserve">, Inno Setup, Webhook, </w:t>
            </w:r>
            <w:proofErr w:type="spellStart"/>
            <w:r>
              <w:rPr>
                <w:sz w:val="21"/>
                <w:szCs w:val="21"/>
              </w:rPr>
              <w:t>Slidev</w:t>
            </w:r>
            <w:proofErr w:type="spellEnd"/>
          </w:p>
        </w:tc>
        <w:tc>
          <w:tcPr>
            <w:tcW w:w="0" w:type="auto"/>
            <w:shd w:val="clear" w:color="auto" w:fill="EDF3F5"/>
            <w:tcMar>
              <w:top w:w="60" w:type="dxa"/>
              <w:left w:w="100" w:type="dxa"/>
              <w:bottom w:w="60" w:type="dxa"/>
              <w:right w:w="100" w:type="dxa"/>
            </w:tcMar>
          </w:tcPr>
          <w:p w14:paraId="3E6BA308" w14:textId="77777777" w:rsidR="00072DA1" w:rsidRDefault="00000000">
            <w:r>
              <w:rPr>
                <w:sz w:val="21"/>
                <w:szCs w:val="21"/>
              </w:rPr>
              <w:t>实现 Web 与桌面双端部署和打包发行。</w:t>
            </w:r>
            <w:proofErr w:type="spellStart"/>
            <w:r>
              <w:rPr>
                <w:sz w:val="21"/>
                <w:szCs w:val="21"/>
              </w:rPr>
              <w:t>FastAPI</w:t>
            </w:r>
            <w:proofErr w:type="spellEnd"/>
            <w:r>
              <w:rPr>
                <w:sz w:val="21"/>
                <w:szCs w:val="21"/>
              </w:rPr>
              <w:t xml:space="preserve"> 提供 HTTP/HTTPS 服务；</w:t>
            </w:r>
            <w:proofErr w:type="spellStart"/>
            <w:r>
              <w:rPr>
                <w:sz w:val="21"/>
                <w:szCs w:val="21"/>
              </w:rPr>
              <w:t>PyWebView</w:t>
            </w:r>
            <w:proofErr w:type="spellEnd"/>
            <w:r>
              <w:rPr>
                <w:sz w:val="21"/>
                <w:szCs w:val="21"/>
              </w:rPr>
              <w:t xml:space="preserve"> 将 Web 应用嵌入桌面原生窗口；</w:t>
            </w:r>
            <w:proofErr w:type="spellStart"/>
            <w:r>
              <w:rPr>
                <w:sz w:val="21"/>
                <w:szCs w:val="21"/>
              </w:rPr>
              <w:t>PyInstaller</w:t>
            </w:r>
            <w:proofErr w:type="spellEnd"/>
            <w:r>
              <w:rPr>
                <w:sz w:val="21"/>
                <w:szCs w:val="21"/>
              </w:rPr>
              <w:t xml:space="preserve"> + Inno Setup 实现一键安装包生成。</w:t>
            </w:r>
          </w:p>
        </w:tc>
      </w:tr>
    </w:tbl>
    <w:p w14:paraId="1CD45D54" w14:textId="77777777" w:rsidR="00072DA1" w:rsidRDefault="00000000">
      <w:pPr>
        <w:spacing w:before="80" w:after="200"/>
        <w:jc w:val="center"/>
      </w:pPr>
      <w:r>
        <w:rPr>
          <w:color w:val="6878A0"/>
          <w:sz w:val="21"/>
          <w:szCs w:val="21"/>
        </w:rPr>
        <w:t>表 3 子系统职责划分</w:t>
      </w:r>
    </w:p>
    <w:p w14:paraId="1A0D15C4" w14:textId="77777777" w:rsidR="00072DA1" w:rsidRDefault="00000000">
      <w:pPr>
        <w:pStyle w:val="2"/>
        <w:spacing w:before="280" w:after="160"/>
      </w:pPr>
      <w:bookmarkStart w:id="20" w:name="_Toc100020"/>
      <w:r>
        <w:t>4.2 子系统间依赖关系</w:t>
      </w:r>
      <w:bookmarkEnd w:id="20"/>
    </w:p>
    <w:p w14:paraId="0308C72A" w14:textId="77777777" w:rsidR="00072DA1" w:rsidRDefault="00000000">
      <w:pPr>
        <w:spacing w:after="120"/>
        <w:ind w:firstLine="480"/>
        <w:jc w:val="both"/>
      </w:pPr>
      <w:r>
        <w:t>子系统间的依赖关系遵循单向数据流原则：前端展示子系统通过 REST API 依赖鉴权与用户子系统和核心算法子系统；核心算法子系统依赖知识库与检索子系统获取上下文，依赖大语言模型子系统执行推理；知识库与检索子系统依赖大语言模型子系统生成 Embedding 向量，依赖数据存储子系统持久化数据；部署与跨端子系统为核心算法和数据存储提供运行时环境。</w:t>
      </w:r>
    </w:p>
    <w:p w14:paraId="02CD4A43" w14:textId="77777777" w:rsidR="00072DA1" w:rsidRDefault="00000000">
      <w:pPr>
        <w:spacing w:after="120"/>
        <w:ind w:firstLine="480"/>
        <w:jc w:val="both"/>
      </w:pPr>
      <w:r>
        <w:t>所有子系统最终都通过数据存储子系统完成数据持久化，通过大语言模型子系统获取智能推理能力。这种分层依赖架构确保了各子系统的独立可测试性和</w:t>
      </w:r>
      <w:proofErr w:type="gramStart"/>
      <w:r>
        <w:t>可</w:t>
      </w:r>
      <w:proofErr w:type="gramEnd"/>
      <w:r>
        <w:t>替换性</w:t>
      </w:r>
      <w:r>
        <w:t>——</w:t>
      </w:r>
      <w:r>
        <w:t xml:space="preserve">例如，更换 LLM 提供商只需修改 </w:t>
      </w:r>
      <w:proofErr w:type="spellStart"/>
      <w:r>
        <w:t>LLMFactory</w:t>
      </w:r>
      <w:proofErr w:type="spellEnd"/>
      <w:r>
        <w:t xml:space="preserve"> 配置，不影响其他子系统。</w:t>
      </w:r>
    </w:p>
    <w:p w14:paraId="18A6A212" w14:textId="77777777" w:rsidR="00072DA1" w:rsidRDefault="00000000">
      <w:pPr>
        <w:pStyle w:val="1"/>
        <w:spacing w:before="360" w:after="200"/>
      </w:pPr>
      <w:bookmarkStart w:id="21" w:name="_Toc100021"/>
      <w:r>
        <w:t>5 系统部署图</w:t>
      </w:r>
      <w:bookmarkEnd w:id="21"/>
    </w:p>
    <w:p w14:paraId="4BA439B7" w14:textId="77777777" w:rsidR="00072DA1" w:rsidRDefault="00000000">
      <w:pPr>
        <w:spacing w:after="120"/>
        <w:ind w:firstLine="480"/>
        <w:jc w:val="both"/>
      </w:pPr>
      <w:r>
        <w:t>系统部署架构采用三层分离设计：客户端层、</w:t>
      </w:r>
      <w:proofErr w:type="gramStart"/>
      <w:r>
        <w:t>服务端层和</w:t>
      </w:r>
      <w:proofErr w:type="gramEnd"/>
      <w:r>
        <w:t>外部服务层。客户端</w:t>
      </w:r>
      <w:proofErr w:type="gramStart"/>
      <w:r>
        <w:t>层支持</w:t>
      </w:r>
      <w:proofErr w:type="gramEnd"/>
      <w:r>
        <w:t>浏览器、桌面应用和 API 客户端三种接入方式；</w:t>
      </w:r>
      <w:proofErr w:type="gramStart"/>
      <w:r>
        <w:t>服务端层包含</w:t>
      </w:r>
      <w:proofErr w:type="gramEnd"/>
      <w:r>
        <w:t xml:space="preserve"> </w:t>
      </w:r>
      <w:proofErr w:type="spellStart"/>
      <w:r>
        <w:t>FastAPI</w:t>
      </w:r>
      <w:proofErr w:type="spellEnd"/>
      <w:r>
        <w:t xml:space="preserve"> 应用服务器、核心算法引擎和数据存储；外部服务层提供大语言模型 API、本地模型服务、Embedding 模型和 </w:t>
      </w:r>
      <w:proofErr w:type="spellStart"/>
      <w:r>
        <w:t>HuggingFace</w:t>
      </w:r>
      <w:proofErr w:type="spellEnd"/>
      <w:r>
        <w:t xml:space="preserve"> 模型仓库的访问能力。</w:t>
      </w:r>
    </w:p>
    <w:p w14:paraId="562E7743" w14:textId="76FDE7D5" w:rsidR="008C2EE2" w:rsidRDefault="008C2EE2">
      <w:pPr>
        <w:spacing w:after="120"/>
        <w:ind w:firstLine="480"/>
        <w:jc w:val="both"/>
        <w:rPr>
          <w:rFonts w:hint="eastAsia"/>
        </w:rPr>
      </w:pPr>
      <w:r w:rsidRPr="008C2EE2">
        <w:drawing>
          <wp:inline distT="0" distB="0" distL="0" distR="0" wp14:anchorId="05B3D83C" wp14:editId="4DBB43AA">
            <wp:extent cx="5580380" cy="3935730"/>
            <wp:effectExtent l="0" t="0" r="1270" b="7620"/>
            <wp:docPr id="1578225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25393" name=""/>
                    <pic:cNvPicPr/>
                  </pic:nvPicPr>
                  <pic:blipFill>
                    <a:blip r:embed="rId12"/>
                    <a:stretch>
                      <a:fillRect/>
                    </a:stretch>
                  </pic:blipFill>
                  <pic:spPr>
                    <a:xfrm>
                      <a:off x="0" y="0"/>
                      <a:ext cx="5580380" cy="3935730"/>
                    </a:xfrm>
                    <a:prstGeom prst="rect">
                      <a:avLst/>
                    </a:prstGeom>
                  </pic:spPr>
                </pic:pic>
              </a:graphicData>
            </a:graphic>
          </wp:inline>
        </w:drawing>
      </w:r>
    </w:p>
    <w:p w14:paraId="76470800" w14:textId="77777777" w:rsidR="00072DA1" w:rsidRDefault="00000000">
      <w:pPr>
        <w:spacing w:before="80" w:after="200"/>
        <w:jc w:val="center"/>
      </w:pPr>
      <w:r>
        <w:rPr>
          <w:color w:val="6878A0"/>
          <w:sz w:val="21"/>
          <w:szCs w:val="21"/>
        </w:rPr>
        <w:t>图 4 系统部署图</w:t>
      </w:r>
    </w:p>
    <w:p w14:paraId="1E0ACC8E" w14:textId="77777777" w:rsidR="00072DA1" w:rsidRDefault="00000000">
      <w:pPr>
        <w:pStyle w:val="2"/>
        <w:spacing w:before="280" w:after="160"/>
      </w:pPr>
      <w:bookmarkStart w:id="22" w:name="_Toc100022"/>
      <w:r>
        <w:t>5.1 部署节点说明</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2579"/>
        <w:gridCol w:w="2138"/>
        <w:gridCol w:w="2743"/>
      </w:tblGrid>
      <w:tr w:rsidR="00072DA1" w14:paraId="692E5B68" w14:textId="77777777">
        <w:tblPrEx>
          <w:tblCellMar>
            <w:top w:w="0" w:type="dxa"/>
            <w:bottom w:w="0" w:type="dxa"/>
          </w:tblCellMar>
        </w:tblPrEx>
        <w:trPr>
          <w:tblHeader/>
        </w:trPr>
        <w:tc>
          <w:tcPr>
            <w:tcW w:w="0" w:type="auto"/>
            <w:shd w:val="clear" w:color="auto" w:fill="1B6B7A"/>
            <w:tcMar>
              <w:top w:w="60" w:type="dxa"/>
              <w:left w:w="100" w:type="dxa"/>
              <w:bottom w:w="60" w:type="dxa"/>
              <w:right w:w="100" w:type="dxa"/>
            </w:tcMar>
          </w:tcPr>
          <w:p w14:paraId="1F563470" w14:textId="77777777" w:rsidR="00072DA1" w:rsidRDefault="00000000">
            <w:pPr>
              <w:jc w:val="center"/>
            </w:pPr>
            <w:r>
              <w:rPr>
                <w:rFonts w:ascii="黑体" w:eastAsia="黑体"/>
                <w:b/>
                <w:bCs/>
                <w:color w:val="FFFFFF"/>
                <w:sz w:val="21"/>
                <w:szCs w:val="21"/>
              </w:rPr>
              <w:t>节点</w:t>
            </w:r>
          </w:p>
        </w:tc>
        <w:tc>
          <w:tcPr>
            <w:tcW w:w="0" w:type="auto"/>
            <w:shd w:val="clear" w:color="auto" w:fill="1B6B7A"/>
            <w:tcMar>
              <w:top w:w="60" w:type="dxa"/>
              <w:left w:w="100" w:type="dxa"/>
              <w:bottom w:w="60" w:type="dxa"/>
              <w:right w:w="100" w:type="dxa"/>
            </w:tcMar>
          </w:tcPr>
          <w:p w14:paraId="49265FCA" w14:textId="77777777" w:rsidR="00072DA1" w:rsidRDefault="00000000">
            <w:pPr>
              <w:jc w:val="center"/>
            </w:pPr>
            <w:r>
              <w:rPr>
                <w:rFonts w:ascii="黑体" w:eastAsia="黑体"/>
                <w:b/>
                <w:bCs/>
                <w:color w:val="FFFFFF"/>
                <w:sz w:val="21"/>
                <w:szCs w:val="21"/>
              </w:rPr>
              <w:t>运行环境</w:t>
            </w:r>
          </w:p>
        </w:tc>
        <w:tc>
          <w:tcPr>
            <w:tcW w:w="0" w:type="auto"/>
            <w:shd w:val="clear" w:color="auto" w:fill="1B6B7A"/>
            <w:tcMar>
              <w:top w:w="60" w:type="dxa"/>
              <w:left w:w="100" w:type="dxa"/>
              <w:bottom w:w="60" w:type="dxa"/>
              <w:right w:w="100" w:type="dxa"/>
            </w:tcMar>
          </w:tcPr>
          <w:p w14:paraId="60359D93" w14:textId="77777777" w:rsidR="00072DA1" w:rsidRDefault="00000000">
            <w:pPr>
              <w:jc w:val="center"/>
            </w:pPr>
            <w:r>
              <w:rPr>
                <w:rFonts w:ascii="黑体" w:eastAsia="黑体"/>
                <w:b/>
                <w:bCs/>
                <w:color w:val="FFFFFF"/>
                <w:sz w:val="21"/>
                <w:szCs w:val="21"/>
              </w:rPr>
              <w:t>通信协议</w:t>
            </w:r>
          </w:p>
        </w:tc>
        <w:tc>
          <w:tcPr>
            <w:tcW w:w="0" w:type="auto"/>
            <w:shd w:val="clear" w:color="auto" w:fill="1B6B7A"/>
            <w:tcMar>
              <w:top w:w="60" w:type="dxa"/>
              <w:left w:w="100" w:type="dxa"/>
              <w:bottom w:w="60" w:type="dxa"/>
              <w:right w:w="100" w:type="dxa"/>
            </w:tcMar>
          </w:tcPr>
          <w:p w14:paraId="03EAFE67" w14:textId="77777777" w:rsidR="00072DA1" w:rsidRDefault="00000000">
            <w:pPr>
              <w:jc w:val="center"/>
            </w:pPr>
            <w:r>
              <w:rPr>
                <w:rFonts w:ascii="黑体" w:eastAsia="黑体"/>
                <w:b/>
                <w:bCs/>
                <w:color w:val="FFFFFF"/>
                <w:sz w:val="21"/>
                <w:szCs w:val="21"/>
              </w:rPr>
              <w:t>说明</w:t>
            </w:r>
          </w:p>
        </w:tc>
      </w:tr>
      <w:tr w:rsidR="00072DA1" w14:paraId="5B1A31D9"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32758225" w14:textId="77777777" w:rsidR="00072DA1" w:rsidRDefault="00000000">
            <w:r>
              <w:rPr>
                <w:sz w:val="21"/>
                <w:szCs w:val="21"/>
              </w:rPr>
              <w:t>Web 浏览器</w:t>
            </w:r>
          </w:p>
        </w:tc>
        <w:tc>
          <w:tcPr>
            <w:tcW w:w="0" w:type="auto"/>
            <w:shd w:val="clear" w:color="auto" w:fill="EDF3F5"/>
            <w:tcMar>
              <w:top w:w="60" w:type="dxa"/>
              <w:left w:w="100" w:type="dxa"/>
              <w:bottom w:w="60" w:type="dxa"/>
              <w:right w:w="100" w:type="dxa"/>
            </w:tcMar>
          </w:tcPr>
          <w:p w14:paraId="610E855B" w14:textId="77777777" w:rsidR="00072DA1" w:rsidRDefault="00000000">
            <w:r>
              <w:rPr>
                <w:sz w:val="21"/>
                <w:szCs w:val="21"/>
              </w:rPr>
              <w:t>Chrome/Edge/Firefox</w:t>
            </w:r>
          </w:p>
        </w:tc>
        <w:tc>
          <w:tcPr>
            <w:tcW w:w="0" w:type="auto"/>
            <w:shd w:val="clear" w:color="auto" w:fill="EDF3F5"/>
            <w:tcMar>
              <w:top w:w="60" w:type="dxa"/>
              <w:left w:w="100" w:type="dxa"/>
              <w:bottom w:w="60" w:type="dxa"/>
              <w:right w:w="100" w:type="dxa"/>
            </w:tcMar>
          </w:tcPr>
          <w:p w14:paraId="051ECB94" w14:textId="77777777" w:rsidR="00072DA1" w:rsidRDefault="00000000">
            <w:r>
              <w:rPr>
                <w:sz w:val="21"/>
                <w:szCs w:val="21"/>
              </w:rPr>
              <w:t>HTTP/HTTPS</w:t>
            </w:r>
          </w:p>
        </w:tc>
        <w:tc>
          <w:tcPr>
            <w:tcW w:w="0" w:type="auto"/>
            <w:shd w:val="clear" w:color="auto" w:fill="EDF3F5"/>
            <w:tcMar>
              <w:top w:w="60" w:type="dxa"/>
              <w:left w:w="100" w:type="dxa"/>
              <w:bottom w:w="60" w:type="dxa"/>
              <w:right w:w="100" w:type="dxa"/>
            </w:tcMar>
          </w:tcPr>
          <w:p w14:paraId="0974A63D" w14:textId="77777777" w:rsidR="00072DA1" w:rsidRDefault="00000000">
            <w:r>
              <w:rPr>
                <w:sz w:val="21"/>
                <w:szCs w:val="21"/>
              </w:rPr>
              <w:t>Vue 3 SPA，通过 Axios 调用后端 API</w:t>
            </w:r>
          </w:p>
        </w:tc>
      </w:tr>
      <w:tr w:rsidR="00072DA1" w14:paraId="791B1AA7"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16F73ACF" w14:textId="77777777" w:rsidR="00072DA1" w:rsidRDefault="00000000">
            <w:r>
              <w:rPr>
                <w:sz w:val="21"/>
                <w:szCs w:val="21"/>
              </w:rPr>
              <w:t>桌面端</w:t>
            </w:r>
          </w:p>
        </w:tc>
        <w:tc>
          <w:tcPr>
            <w:tcW w:w="0" w:type="auto"/>
            <w:shd w:val="clear" w:color="auto" w:fill="FFFFFF"/>
            <w:tcMar>
              <w:top w:w="60" w:type="dxa"/>
              <w:left w:w="100" w:type="dxa"/>
              <w:bottom w:w="60" w:type="dxa"/>
              <w:right w:w="100" w:type="dxa"/>
            </w:tcMar>
          </w:tcPr>
          <w:p w14:paraId="2597DD09" w14:textId="77777777" w:rsidR="00072DA1" w:rsidRDefault="00000000">
            <w:r>
              <w:rPr>
                <w:sz w:val="21"/>
                <w:szCs w:val="21"/>
              </w:rPr>
              <w:t>Windows/Linux/macOS</w:t>
            </w:r>
          </w:p>
        </w:tc>
        <w:tc>
          <w:tcPr>
            <w:tcW w:w="0" w:type="auto"/>
            <w:shd w:val="clear" w:color="auto" w:fill="FFFFFF"/>
            <w:tcMar>
              <w:top w:w="60" w:type="dxa"/>
              <w:left w:w="100" w:type="dxa"/>
              <w:bottom w:w="60" w:type="dxa"/>
              <w:right w:w="100" w:type="dxa"/>
            </w:tcMar>
          </w:tcPr>
          <w:p w14:paraId="4E0760D6" w14:textId="77777777" w:rsidR="00072DA1" w:rsidRDefault="00000000">
            <w:proofErr w:type="spellStart"/>
            <w:r>
              <w:rPr>
                <w:sz w:val="21"/>
                <w:szCs w:val="21"/>
              </w:rPr>
              <w:t>PyWebView</w:t>
            </w:r>
            <w:proofErr w:type="spellEnd"/>
            <w:r>
              <w:rPr>
                <w:sz w:val="21"/>
                <w:szCs w:val="21"/>
              </w:rPr>
              <w:t xml:space="preserve"> Bridge</w:t>
            </w:r>
          </w:p>
        </w:tc>
        <w:tc>
          <w:tcPr>
            <w:tcW w:w="0" w:type="auto"/>
            <w:shd w:val="clear" w:color="auto" w:fill="FFFFFF"/>
            <w:tcMar>
              <w:top w:w="60" w:type="dxa"/>
              <w:left w:w="100" w:type="dxa"/>
              <w:bottom w:w="60" w:type="dxa"/>
              <w:right w:w="100" w:type="dxa"/>
            </w:tcMar>
          </w:tcPr>
          <w:p w14:paraId="0C1ABEEC" w14:textId="77777777" w:rsidR="00072DA1" w:rsidRDefault="00000000">
            <w:proofErr w:type="spellStart"/>
            <w:r>
              <w:rPr>
                <w:sz w:val="21"/>
                <w:szCs w:val="21"/>
              </w:rPr>
              <w:t>PyWebView</w:t>
            </w:r>
            <w:proofErr w:type="spellEnd"/>
            <w:r>
              <w:rPr>
                <w:sz w:val="21"/>
                <w:szCs w:val="21"/>
              </w:rPr>
              <w:t xml:space="preserve"> 内嵌 </w:t>
            </w:r>
            <w:proofErr w:type="spellStart"/>
            <w:r>
              <w:rPr>
                <w:sz w:val="21"/>
                <w:szCs w:val="21"/>
              </w:rPr>
              <w:t>FastAPI</w:t>
            </w:r>
            <w:proofErr w:type="spellEnd"/>
            <w:r>
              <w:rPr>
                <w:sz w:val="21"/>
                <w:szCs w:val="21"/>
              </w:rPr>
              <w:t>，WebView2 渲染前端，支持原生文件对话框</w:t>
            </w:r>
          </w:p>
        </w:tc>
      </w:tr>
      <w:tr w:rsidR="00072DA1" w14:paraId="5F901FB1"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1FDA7E58" w14:textId="77777777" w:rsidR="00072DA1" w:rsidRDefault="00000000">
            <w:r>
              <w:rPr>
                <w:sz w:val="21"/>
                <w:szCs w:val="21"/>
              </w:rPr>
              <w:t>API 调用客户端</w:t>
            </w:r>
          </w:p>
        </w:tc>
        <w:tc>
          <w:tcPr>
            <w:tcW w:w="0" w:type="auto"/>
            <w:shd w:val="clear" w:color="auto" w:fill="EDF3F5"/>
            <w:tcMar>
              <w:top w:w="60" w:type="dxa"/>
              <w:left w:w="100" w:type="dxa"/>
              <w:bottom w:w="60" w:type="dxa"/>
              <w:right w:w="100" w:type="dxa"/>
            </w:tcMar>
          </w:tcPr>
          <w:p w14:paraId="1C2DAB3F" w14:textId="77777777" w:rsidR="00072DA1" w:rsidRDefault="00000000">
            <w:r>
              <w:rPr>
                <w:sz w:val="21"/>
                <w:szCs w:val="21"/>
              </w:rPr>
              <w:t>任意 HTTP 客户端</w:t>
            </w:r>
          </w:p>
        </w:tc>
        <w:tc>
          <w:tcPr>
            <w:tcW w:w="0" w:type="auto"/>
            <w:shd w:val="clear" w:color="auto" w:fill="EDF3F5"/>
            <w:tcMar>
              <w:top w:w="60" w:type="dxa"/>
              <w:left w:w="100" w:type="dxa"/>
              <w:bottom w:w="60" w:type="dxa"/>
              <w:right w:w="100" w:type="dxa"/>
            </w:tcMar>
          </w:tcPr>
          <w:p w14:paraId="1F0F48FC" w14:textId="77777777" w:rsidR="00072DA1" w:rsidRDefault="00000000">
            <w:r>
              <w:rPr>
                <w:sz w:val="21"/>
                <w:szCs w:val="21"/>
              </w:rPr>
              <w:t>REST API</w:t>
            </w:r>
          </w:p>
        </w:tc>
        <w:tc>
          <w:tcPr>
            <w:tcW w:w="0" w:type="auto"/>
            <w:shd w:val="clear" w:color="auto" w:fill="EDF3F5"/>
            <w:tcMar>
              <w:top w:w="60" w:type="dxa"/>
              <w:left w:w="100" w:type="dxa"/>
              <w:bottom w:w="60" w:type="dxa"/>
              <w:right w:w="100" w:type="dxa"/>
            </w:tcMar>
          </w:tcPr>
          <w:p w14:paraId="286FAEC2" w14:textId="77777777" w:rsidR="00072DA1" w:rsidRDefault="00000000">
            <w:r>
              <w:rPr>
                <w:sz w:val="21"/>
                <w:szCs w:val="21"/>
              </w:rPr>
              <w:t>通过 API Key 认证，调用文档处理和知识检索服务</w:t>
            </w:r>
          </w:p>
        </w:tc>
      </w:tr>
      <w:tr w:rsidR="00072DA1" w14:paraId="2D121045"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371CB3A0" w14:textId="77777777" w:rsidR="00072DA1" w:rsidRDefault="00000000">
            <w:proofErr w:type="spellStart"/>
            <w:r>
              <w:rPr>
                <w:sz w:val="21"/>
                <w:szCs w:val="21"/>
              </w:rPr>
              <w:t>FastAPI</w:t>
            </w:r>
            <w:proofErr w:type="spellEnd"/>
            <w:r>
              <w:rPr>
                <w:sz w:val="21"/>
                <w:szCs w:val="21"/>
              </w:rPr>
              <w:t xml:space="preserve"> 应用服务器</w:t>
            </w:r>
          </w:p>
        </w:tc>
        <w:tc>
          <w:tcPr>
            <w:tcW w:w="0" w:type="auto"/>
            <w:shd w:val="clear" w:color="auto" w:fill="FFFFFF"/>
            <w:tcMar>
              <w:top w:w="60" w:type="dxa"/>
              <w:left w:w="100" w:type="dxa"/>
              <w:bottom w:w="60" w:type="dxa"/>
              <w:right w:w="100" w:type="dxa"/>
            </w:tcMar>
          </w:tcPr>
          <w:p w14:paraId="6323D14C" w14:textId="77777777" w:rsidR="00072DA1" w:rsidRDefault="00000000">
            <w:r>
              <w:rPr>
                <w:sz w:val="21"/>
                <w:szCs w:val="21"/>
              </w:rPr>
              <w:t>Python 3.10+</w:t>
            </w:r>
          </w:p>
        </w:tc>
        <w:tc>
          <w:tcPr>
            <w:tcW w:w="0" w:type="auto"/>
            <w:shd w:val="clear" w:color="auto" w:fill="FFFFFF"/>
            <w:tcMar>
              <w:top w:w="60" w:type="dxa"/>
              <w:left w:w="100" w:type="dxa"/>
              <w:bottom w:w="60" w:type="dxa"/>
              <w:right w:w="100" w:type="dxa"/>
            </w:tcMar>
          </w:tcPr>
          <w:p w14:paraId="70213815" w14:textId="77777777" w:rsidR="00072DA1" w:rsidRDefault="00000000">
            <w:proofErr w:type="spellStart"/>
            <w:r>
              <w:rPr>
                <w:sz w:val="21"/>
                <w:szCs w:val="21"/>
              </w:rPr>
              <w:t>Uvicorn</w:t>
            </w:r>
            <w:proofErr w:type="spellEnd"/>
            <w:r>
              <w:rPr>
                <w:sz w:val="21"/>
                <w:szCs w:val="21"/>
              </w:rPr>
              <w:t xml:space="preserve"> ASGI</w:t>
            </w:r>
          </w:p>
        </w:tc>
        <w:tc>
          <w:tcPr>
            <w:tcW w:w="0" w:type="auto"/>
            <w:shd w:val="clear" w:color="auto" w:fill="FFFFFF"/>
            <w:tcMar>
              <w:top w:w="60" w:type="dxa"/>
              <w:left w:w="100" w:type="dxa"/>
              <w:bottom w:w="60" w:type="dxa"/>
              <w:right w:w="100" w:type="dxa"/>
            </w:tcMar>
          </w:tcPr>
          <w:p w14:paraId="457177E9" w14:textId="77777777" w:rsidR="00072DA1" w:rsidRDefault="00000000">
            <w:r>
              <w:rPr>
                <w:sz w:val="21"/>
                <w:szCs w:val="21"/>
              </w:rPr>
              <w:t>监听 0.0.0.0:8000，提供 REST API、SSE 流式响应和静态文件服务</w:t>
            </w:r>
          </w:p>
        </w:tc>
      </w:tr>
      <w:tr w:rsidR="00072DA1" w14:paraId="4A6715D8"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2906ECC0" w14:textId="77777777" w:rsidR="00072DA1" w:rsidRDefault="00000000">
            <w:r>
              <w:rPr>
                <w:sz w:val="21"/>
                <w:szCs w:val="21"/>
              </w:rPr>
              <w:t>核心算法引擎</w:t>
            </w:r>
          </w:p>
        </w:tc>
        <w:tc>
          <w:tcPr>
            <w:tcW w:w="0" w:type="auto"/>
            <w:shd w:val="clear" w:color="auto" w:fill="EDF3F5"/>
            <w:tcMar>
              <w:top w:w="60" w:type="dxa"/>
              <w:left w:w="100" w:type="dxa"/>
              <w:bottom w:w="60" w:type="dxa"/>
              <w:right w:w="100" w:type="dxa"/>
            </w:tcMar>
          </w:tcPr>
          <w:p w14:paraId="09B558BF" w14:textId="77777777" w:rsidR="00072DA1" w:rsidRDefault="00000000">
            <w:r>
              <w:rPr>
                <w:sz w:val="21"/>
                <w:szCs w:val="21"/>
              </w:rPr>
              <w:t>Python 进程内</w:t>
            </w:r>
          </w:p>
        </w:tc>
        <w:tc>
          <w:tcPr>
            <w:tcW w:w="0" w:type="auto"/>
            <w:shd w:val="clear" w:color="auto" w:fill="EDF3F5"/>
            <w:tcMar>
              <w:top w:w="60" w:type="dxa"/>
              <w:left w:w="100" w:type="dxa"/>
              <w:bottom w:w="60" w:type="dxa"/>
              <w:right w:w="100" w:type="dxa"/>
            </w:tcMar>
          </w:tcPr>
          <w:p w14:paraId="0D1A4672" w14:textId="77777777" w:rsidR="00072DA1" w:rsidRDefault="00000000">
            <w:r>
              <w:rPr>
                <w:sz w:val="21"/>
                <w:szCs w:val="21"/>
              </w:rPr>
              <w:t>函数调用</w:t>
            </w:r>
          </w:p>
        </w:tc>
        <w:tc>
          <w:tcPr>
            <w:tcW w:w="0" w:type="auto"/>
            <w:shd w:val="clear" w:color="auto" w:fill="EDF3F5"/>
            <w:tcMar>
              <w:top w:w="60" w:type="dxa"/>
              <w:left w:w="100" w:type="dxa"/>
              <w:bottom w:w="60" w:type="dxa"/>
              <w:right w:w="100" w:type="dxa"/>
            </w:tcMar>
          </w:tcPr>
          <w:p w14:paraId="440D3996" w14:textId="77777777" w:rsidR="00072DA1" w:rsidRDefault="00000000">
            <w:r>
              <w:rPr>
                <w:sz w:val="21"/>
                <w:szCs w:val="21"/>
              </w:rPr>
              <w:t xml:space="preserve">与 </w:t>
            </w:r>
            <w:proofErr w:type="spellStart"/>
            <w:r>
              <w:rPr>
                <w:sz w:val="21"/>
                <w:szCs w:val="21"/>
              </w:rPr>
              <w:t>FastAPI</w:t>
            </w:r>
            <w:proofErr w:type="spellEnd"/>
            <w:r>
              <w:rPr>
                <w:sz w:val="21"/>
                <w:szCs w:val="21"/>
              </w:rPr>
              <w:t xml:space="preserve"> </w:t>
            </w:r>
            <w:proofErr w:type="gramStart"/>
            <w:r>
              <w:rPr>
                <w:sz w:val="21"/>
                <w:szCs w:val="21"/>
              </w:rPr>
              <w:t>同进程</w:t>
            </w:r>
            <w:proofErr w:type="gramEnd"/>
            <w:r>
              <w:rPr>
                <w:sz w:val="21"/>
                <w:szCs w:val="21"/>
              </w:rPr>
              <w:t>运行，包含所有 core/ 模块</w:t>
            </w:r>
          </w:p>
        </w:tc>
      </w:tr>
      <w:tr w:rsidR="00072DA1" w14:paraId="1115AA13"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6FBDDDF3" w14:textId="77777777" w:rsidR="00072DA1" w:rsidRDefault="00000000">
            <w:r>
              <w:rPr>
                <w:sz w:val="21"/>
                <w:szCs w:val="21"/>
              </w:rPr>
              <w:t>数据存储</w:t>
            </w:r>
          </w:p>
        </w:tc>
        <w:tc>
          <w:tcPr>
            <w:tcW w:w="0" w:type="auto"/>
            <w:shd w:val="clear" w:color="auto" w:fill="FFFFFF"/>
            <w:tcMar>
              <w:top w:w="60" w:type="dxa"/>
              <w:left w:w="100" w:type="dxa"/>
              <w:bottom w:w="60" w:type="dxa"/>
              <w:right w:w="100" w:type="dxa"/>
            </w:tcMar>
          </w:tcPr>
          <w:p w14:paraId="61F8B55A" w14:textId="77777777" w:rsidR="00072DA1" w:rsidRDefault="00000000">
            <w:r>
              <w:rPr>
                <w:sz w:val="21"/>
                <w:szCs w:val="21"/>
              </w:rPr>
              <w:t>本地文件系统</w:t>
            </w:r>
          </w:p>
        </w:tc>
        <w:tc>
          <w:tcPr>
            <w:tcW w:w="0" w:type="auto"/>
            <w:shd w:val="clear" w:color="auto" w:fill="FFFFFF"/>
            <w:tcMar>
              <w:top w:w="60" w:type="dxa"/>
              <w:left w:w="100" w:type="dxa"/>
              <w:bottom w:w="60" w:type="dxa"/>
              <w:right w:w="100" w:type="dxa"/>
            </w:tcMar>
          </w:tcPr>
          <w:p w14:paraId="1D522420" w14:textId="77777777" w:rsidR="00072DA1" w:rsidRDefault="00000000">
            <w:r>
              <w:rPr>
                <w:sz w:val="21"/>
                <w:szCs w:val="21"/>
              </w:rPr>
              <w:t xml:space="preserve">SQLite API / </w:t>
            </w:r>
            <w:proofErr w:type="spellStart"/>
            <w:r>
              <w:rPr>
                <w:sz w:val="21"/>
                <w:szCs w:val="21"/>
              </w:rPr>
              <w:t>ChromaDB</w:t>
            </w:r>
            <w:proofErr w:type="spellEnd"/>
            <w:r>
              <w:rPr>
                <w:sz w:val="21"/>
                <w:szCs w:val="21"/>
              </w:rPr>
              <w:t xml:space="preserve"> API</w:t>
            </w:r>
          </w:p>
        </w:tc>
        <w:tc>
          <w:tcPr>
            <w:tcW w:w="0" w:type="auto"/>
            <w:shd w:val="clear" w:color="auto" w:fill="FFFFFF"/>
            <w:tcMar>
              <w:top w:w="60" w:type="dxa"/>
              <w:left w:w="100" w:type="dxa"/>
              <w:bottom w:w="60" w:type="dxa"/>
              <w:right w:w="100" w:type="dxa"/>
            </w:tcMar>
          </w:tcPr>
          <w:p w14:paraId="73409EB6" w14:textId="77777777" w:rsidR="00072DA1" w:rsidRDefault="00000000">
            <w:r>
              <w:rPr>
                <w:sz w:val="21"/>
                <w:szCs w:val="21"/>
              </w:rPr>
              <w:t>SQLite 存储关系数据，</w:t>
            </w:r>
            <w:proofErr w:type="spellStart"/>
            <w:r>
              <w:rPr>
                <w:sz w:val="21"/>
                <w:szCs w:val="21"/>
              </w:rPr>
              <w:t>ChromaDB</w:t>
            </w:r>
            <w:proofErr w:type="spellEnd"/>
            <w:r>
              <w:rPr>
                <w:sz w:val="21"/>
                <w:szCs w:val="21"/>
              </w:rPr>
              <w:t xml:space="preserve"> 存储向量索引，均为本地文件</w:t>
            </w:r>
          </w:p>
        </w:tc>
      </w:tr>
      <w:tr w:rsidR="00072DA1" w14:paraId="155C94F8"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072A5B6B" w14:textId="77777777" w:rsidR="00072DA1" w:rsidRDefault="00000000">
            <w:r>
              <w:rPr>
                <w:sz w:val="21"/>
                <w:szCs w:val="21"/>
              </w:rPr>
              <w:t>LLM 云端 API</w:t>
            </w:r>
          </w:p>
        </w:tc>
        <w:tc>
          <w:tcPr>
            <w:tcW w:w="0" w:type="auto"/>
            <w:shd w:val="clear" w:color="auto" w:fill="EDF3F5"/>
            <w:tcMar>
              <w:top w:w="60" w:type="dxa"/>
              <w:left w:w="100" w:type="dxa"/>
              <w:bottom w:w="60" w:type="dxa"/>
              <w:right w:w="100" w:type="dxa"/>
            </w:tcMar>
          </w:tcPr>
          <w:p w14:paraId="7F01DA67" w14:textId="77777777" w:rsidR="00072DA1" w:rsidRDefault="00000000">
            <w:r>
              <w:rPr>
                <w:sz w:val="21"/>
                <w:szCs w:val="21"/>
              </w:rPr>
              <w:t>DeepSeek/OpenAI/GLM</w:t>
            </w:r>
          </w:p>
        </w:tc>
        <w:tc>
          <w:tcPr>
            <w:tcW w:w="0" w:type="auto"/>
            <w:shd w:val="clear" w:color="auto" w:fill="EDF3F5"/>
            <w:tcMar>
              <w:top w:w="60" w:type="dxa"/>
              <w:left w:w="100" w:type="dxa"/>
              <w:bottom w:w="60" w:type="dxa"/>
              <w:right w:w="100" w:type="dxa"/>
            </w:tcMar>
          </w:tcPr>
          <w:p w14:paraId="0524AD03" w14:textId="77777777" w:rsidR="00072DA1" w:rsidRDefault="00000000">
            <w:r>
              <w:rPr>
                <w:sz w:val="21"/>
                <w:szCs w:val="21"/>
              </w:rPr>
              <w:t>HTTPS REST</w:t>
            </w:r>
          </w:p>
        </w:tc>
        <w:tc>
          <w:tcPr>
            <w:tcW w:w="0" w:type="auto"/>
            <w:shd w:val="clear" w:color="auto" w:fill="EDF3F5"/>
            <w:tcMar>
              <w:top w:w="60" w:type="dxa"/>
              <w:left w:w="100" w:type="dxa"/>
              <w:bottom w:w="60" w:type="dxa"/>
              <w:right w:w="100" w:type="dxa"/>
            </w:tcMar>
          </w:tcPr>
          <w:p w14:paraId="6B0E0ED9" w14:textId="77777777" w:rsidR="00072DA1" w:rsidRDefault="00000000">
            <w:r>
              <w:rPr>
                <w:sz w:val="21"/>
                <w:szCs w:val="21"/>
              </w:rPr>
              <w:t xml:space="preserve">通过 </w:t>
            </w:r>
            <w:proofErr w:type="spellStart"/>
            <w:r>
              <w:rPr>
                <w:sz w:val="21"/>
                <w:szCs w:val="21"/>
              </w:rPr>
              <w:t>LLMFactory</w:t>
            </w:r>
            <w:proofErr w:type="spellEnd"/>
            <w:r>
              <w:rPr>
                <w:sz w:val="21"/>
                <w:szCs w:val="21"/>
              </w:rPr>
              <w:t xml:space="preserve"> 统一调用，支持多提供商切换</w:t>
            </w:r>
          </w:p>
        </w:tc>
      </w:tr>
      <w:tr w:rsidR="00072DA1" w14:paraId="73F97B85"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1BCBA492" w14:textId="77777777" w:rsidR="00072DA1" w:rsidRDefault="00000000">
            <w:proofErr w:type="spellStart"/>
            <w:r>
              <w:rPr>
                <w:sz w:val="21"/>
                <w:szCs w:val="21"/>
              </w:rPr>
              <w:t>Ollama</w:t>
            </w:r>
            <w:proofErr w:type="spellEnd"/>
            <w:r>
              <w:rPr>
                <w:sz w:val="21"/>
                <w:szCs w:val="21"/>
              </w:rPr>
              <w:t xml:space="preserve"> 本地模型</w:t>
            </w:r>
          </w:p>
        </w:tc>
        <w:tc>
          <w:tcPr>
            <w:tcW w:w="0" w:type="auto"/>
            <w:shd w:val="clear" w:color="auto" w:fill="FFFFFF"/>
            <w:tcMar>
              <w:top w:w="60" w:type="dxa"/>
              <w:left w:w="100" w:type="dxa"/>
              <w:bottom w:w="60" w:type="dxa"/>
              <w:right w:w="100" w:type="dxa"/>
            </w:tcMar>
          </w:tcPr>
          <w:p w14:paraId="6E752A89" w14:textId="77777777" w:rsidR="00072DA1" w:rsidRDefault="00000000">
            <w:r>
              <w:rPr>
                <w:sz w:val="21"/>
                <w:szCs w:val="21"/>
              </w:rPr>
              <w:t xml:space="preserve">本地 </w:t>
            </w:r>
            <w:proofErr w:type="spellStart"/>
            <w:r>
              <w:rPr>
                <w:sz w:val="21"/>
                <w:szCs w:val="21"/>
              </w:rPr>
              <w:t>Ollama</w:t>
            </w:r>
            <w:proofErr w:type="spellEnd"/>
            <w:r>
              <w:rPr>
                <w:sz w:val="21"/>
                <w:szCs w:val="21"/>
              </w:rPr>
              <w:t xml:space="preserve"> 运行时</w:t>
            </w:r>
          </w:p>
        </w:tc>
        <w:tc>
          <w:tcPr>
            <w:tcW w:w="0" w:type="auto"/>
            <w:shd w:val="clear" w:color="auto" w:fill="FFFFFF"/>
            <w:tcMar>
              <w:top w:w="60" w:type="dxa"/>
              <w:left w:w="100" w:type="dxa"/>
              <w:bottom w:w="60" w:type="dxa"/>
              <w:right w:w="100" w:type="dxa"/>
            </w:tcMar>
          </w:tcPr>
          <w:p w14:paraId="1FEDBE23" w14:textId="77777777" w:rsidR="00072DA1" w:rsidRDefault="00000000">
            <w:r>
              <w:rPr>
                <w:sz w:val="21"/>
                <w:szCs w:val="21"/>
              </w:rPr>
              <w:t>HTTP (localhost:11434)</w:t>
            </w:r>
          </w:p>
        </w:tc>
        <w:tc>
          <w:tcPr>
            <w:tcW w:w="0" w:type="auto"/>
            <w:shd w:val="clear" w:color="auto" w:fill="FFFFFF"/>
            <w:tcMar>
              <w:top w:w="60" w:type="dxa"/>
              <w:left w:w="100" w:type="dxa"/>
              <w:bottom w:w="60" w:type="dxa"/>
              <w:right w:w="100" w:type="dxa"/>
            </w:tcMar>
          </w:tcPr>
          <w:p w14:paraId="7EA3FBA2" w14:textId="77777777" w:rsidR="00072DA1" w:rsidRDefault="00000000">
            <w:r>
              <w:rPr>
                <w:sz w:val="21"/>
                <w:szCs w:val="21"/>
              </w:rPr>
              <w:t>支持 GPU/CPU 本地推理，完全离线可用</w:t>
            </w:r>
          </w:p>
        </w:tc>
      </w:tr>
      <w:tr w:rsidR="00072DA1" w14:paraId="61F9EC56" w14:textId="77777777">
        <w:tblPrEx>
          <w:tblCellMar>
            <w:top w:w="0" w:type="dxa"/>
            <w:bottom w:w="0" w:type="dxa"/>
          </w:tblCellMar>
        </w:tblPrEx>
        <w:tc>
          <w:tcPr>
            <w:tcW w:w="0" w:type="auto"/>
            <w:shd w:val="clear" w:color="auto" w:fill="EDF3F5"/>
            <w:tcMar>
              <w:top w:w="60" w:type="dxa"/>
              <w:left w:w="100" w:type="dxa"/>
              <w:bottom w:w="60" w:type="dxa"/>
              <w:right w:w="100" w:type="dxa"/>
            </w:tcMar>
          </w:tcPr>
          <w:p w14:paraId="45049F51" w14:textId="77777777" w:rsidR="00072DA1" w:rsidRDefault="00000000">
            <w:r>
              <w:rPr>
                <w:sz w:val="21"/>
                <w:szCs w:val="21"/>
              </w:rPr>
              <w:t>Embedding 模型</w:t>
            </w:r>
          </w:p>
        </w:tc>
        <w:tc>
          <w:tcPr>
            <w:tcW w:w="0" w:type="auto"/>
            <w:shd w:val="clear" w:color="auto" w:fill="EDF3F5"/>
            <w:tcMar>
              <w:top w:w="60" w:type="dxa"/>
              <w:left w:w="100" w:type="dxa"/>
              <w:bottom w:w="60" w:type="dxa"/>
              <w:right w:w="100" w:type="dxa"/>
            </w:tcMar>
          </w:tcPr>
          <w:p w14:paraId="5D60C5F5" w14:textId="77777777" w:rsidR="00072DA1" w:rsidRDefault="00000000">
            <w:r>
              <w:rPr>
                <w:sz w:val="21"/>
                <w:szCs w:val="21"/>
              </w:rPr>
              <w:t>本地 Sentence-Transformers / 云端 HTTPS</w:t>
            </w:r>
          </w:p>
        </w:tc>
        <w:tc>
          <w:tcPr>
            <w:tcW w:w="0" w:type="auto"/>
            <w:shd w:val="clear" w:color="auto" w:fill="EDF3F5"/>
            <w:tcMar>
              <w:top w:w="60" w:type="dxa"/>
              <w:left w:w="100" w:type="dxa"/>
              <w:bottom w:w="60" w:type="dxa"/>
              <w:right w:w="100" w:type="dxa"/>
            </w:tcMar>
          </w:tcPr>
          <w:p w14:paraId="6497388B" w14:textId="77777777" w:rsidR="00072DA1" w:rsidRDefault="00000000">
            <w:r>
              <w:rPr>
                <w:sz w:val="21"/>
                <w:szCs w:val="21"/>
              </w:rPr>
              <w:t>本地加载 / HTTPS</w:t>
            </w:r>
          </w:p>
        </w:tc>
        <w:tc>
          <w:tcPr>
            <w:tcW w:w="0" w:type="auto"/>
            <w:shd w:val="clear" w:color="auto" w:fill="EDF3F5"/>
            <w:tcMar>
              <w:top w:w="60" w:type="dxa"/>
              <w:left w:w="100" w:type="dxa"/>
              <w:bottom w:w="60" w:type="dxa"/>
              <w:right w:w="100" w:type="dxa"/>
            </w:tcMar>
          </w:tcPr>
          <w:p w14:paraId="186125F5" w14:textId="77777777" w:rsidR="00072DA1" w:rsidRDefault="00000000">
            <w:r>
              <w:rPr>
                <w:sz w:val="21"/>
                <w:szCs w:val="21"/>
              </w:rPr>
              <w:t>默认本地 bge-small-zh-v1.5，支持 OpenAI/</w:t>
            </w:r>
            <w:proofErr w:type="spellStart"/>
            <w:r>
              <w:rPr>
                <w:sz w:val="21"/>
                <w:szCs w:val="21"/>
              </w:rPr>
              <w:t>DashScope</w:t>
            </w:r>
            <w:proofErr w:type="spellEnd"/>
            <w:r>
              <w:rPr>
                <w:sz w:val="21"/>
                <w:szCs w:val="21"/>
              </w:rPr>
              <w:t xml:space="preserve"> 云端 API</w:t>
            </w:r>
          </w:p>
        </w:tc>
      </w:tr>
    </w:tbl>
    <w:p w14:paraId="4BEC9242" w14:textId="77777777" w:rsidR="00072DA1" w:rsidRDefault="00000000">
      <w:pPr>
        <w:spacing w:before="80" w:after="200"/>
        <w:jc w:val="center"/>
      </w:pPr>
      <w:r>
        <w:rPr>
          <w:color w:val="6878A0"/>
          <w:sz w:val="21"/>
          <w:szCs w:val="21"/>
        </w:rPr>
        <w:t>表 4 部署节点说明</w:t>
      </w:r>
    </w:p>
    <w:p w14:paraId="4DB3C0D9" w14:textId="77777777" w:rsidR="00072DA1" w:rsidRDefault="00000000">
      <w:pPr>
        <w:pStyle w:val="2"/>
        <w:spacing w:before="280" w:after="160"/>
      </w:pPr>
      <w:bookmarkStart w:id="23" w:name="_Toc100023"/>
      <w:r>
        <w:t>5.2 部署模式</w:t>
      </w:r>
      <w:bookmarkEnd w:id="23"/>
    </w:p>
    <w:p w14:paraId="03FA1AA1" w14:textId="77777777" w:rsidR="00072DA1" w:rsidRDefault="00000000">
      <w:pPr>
        <w:spacing w:after="120"/>
        <w:ind w:firstLine="480"/>
        <w:jc w:val="both"/>
      </w:pPr>
      <w:r>
        <w:t>系统支持两种主要部署模式。第一种是 Web 模式，</w:t>
      </w:r>
      <w:proofErr w:type="spellStart"/>
      <w:r>
        <w:t>FastAPI</w:t>
      </w:r>
      <w:proofErr w:type="spellEnd"/>
      <w:r>
        <w:t xml:space="preserve"> 作为</w:t>
      </w:r>
      <w:proofErr w:type="gramStart"/>
      <w:r>
        <w:t>独立服务</w:t>
      </w:r>
      <w:proofErr w:type="gramEnd"/>
      <w:r>
        <w:t xml:space="preserve">运行在服务器上，前端通过 yarn build 编译为静态文件由 </w:t>
      </w:r>
      <w:proofErr w:type="spellStart"/>
      <w:r>
        <w:t>FastAPI</w:t>
      </w:r>
      <w:proofErr w:type="spellEnd"/>
      <w:r>
        <w:t xml:space="preserve"> 托管，用户通过浏览器访问。该模式适合团队协作和多用户场景，可部署在局域网或云端服务器。第二种是桌面模式，通过 </w:t>
      </w:r>
      <w:proofErr w:type="spellStart"/>
      <w:r>
        <w:t>PyWebView</w:t>
      </w:r>
      <w:proofErr w:type="spellEnd"/>
      <w:r>
        <w:t xml:space="preserve"> 将 </w:t>
      </w:r>
      <w:proofErr w:type="spellStart"/>
      <w:r>
        <w:t>FastAPI</w:t>
      </w:r>
      <w:proofErr w:type="spellEnd"/>
      <w:r>
        <w:t xml:space="preserve"> 和前端打包为单机桌面应用，用户双击即可运行，无需配置服务器和浏览器。该模式适合对数据隐私有严格要求的个人用户或内网环境。桌面打包通过 </w:t>
      </w:r>
      <w:proofErr w:type="spellStart"/>
      <w:r>
        <w:t>PyInstaller</w:t>
      </w:r>
      <w:proofErr w:type="spellEnd"/>
      <w:r>
        <w:t xml:space="preserve"> 收集所有 Python 依赖（含 </w:t>
      </w:r>
      <w:proofErr w:type="spellStart"/>
      <w:r>
        <w:t>Docling</w:t>
      </w:r>
      <w:proofErr w:type="spellEnd"/>
      <w:r>
        <w:t>、</w:t>
      </w:r>
      <w:proofErr w:type="spellStart"/>
      <w:r>
        <w:t>PaddleOCR</w:t>
      </w:r>
      <w:proofErr w:type="spellEnd"/>
      <w:r>
        <w:t xml:space="preserve"> 等底层 C++ 库），配合 Inno Setup 生成带 WebView2 环境检测与静默安装的 Windows 安装包，实现</w:t>
      </w:r>
      <w:r>
        <w:t>“</w:t>
      </w:r>
      <w:r>
        <w:t>一键入驻</w:t>
      </w:r>
      <w:r>
        <w:t>”</w:t>
      </w:r>
      <w:r>
        <w:t>的用户体验。</w:t>
      </w:r>
    </w:p>
    <w:p w14:paraId="2CDC4524" w14:textId="77777777" w:rsidR="00072DA1" w:rsidRDefault="00000000">
      <w:pPr>
        <w:spacing w:after="120"/>
        <w:ind w:firstLine="480"/>
        <w:jc w:val="both"/>
      </w:pPr>
      <w:r>
        <w:t>在模型管理方面，系统实现了</w:t>
      </w:r>
      <w:r>
        <w:t>“</w:t>
      </w:r>
      <w:r>
        <w:t>自愈下载</w:t>
      </w:r>
      <w:r>
        <w:t>”</w:t>
      </w:r>
      <w:r>
        <w:t xml:space="preserve">机制。首次运行时，如果检测到本地 Embedding 模型（bge-small-zh-v1.5）不存在，系统会自动从 </w:t>
      </w:r>
      <w:proofErr w:type="spellStart"/>
      <w:r>
        <w:t>HuggingFace</w:t>
      </w:r>
      <w:proofErr w:type="spellEnd"/>
      <w:r>
        <w:t xml:space="preserve"> Hub 下载完整模型权重到 data/models/ 目录，下载完成后切换为离线模式（设置 HF_HUB_OFFLINE=1 和 TRANSFORMERS_OFFLINE=1 环境变量），后续启动不再依赖网络。这一机制兼顾了首次部署的便利性和长期运行的离线可靠性。</w:t>
      </w:r>
    </w:p>
    <w:p w14:paraId="195547D4" w14:textId="77777777" w:rsidR="00072DA1" w:rsidRDefault="00000000">
      <w:pPr>
        <w:pStyle w:val="1"/>
        <w:spacing w:before="360" w:after="200"/>
      </w:pPr>
      <w:bookmarkStart w:id="24" w:name="_Toc100024"/>
      <w:r>
        <w:t>6 数据流与处理流程</w:t>
      </w:r>
      <w:bookmarkEnd w:id="24"/>
    </w:p>
    <w:p w14:paraId="77B14A02" w14:textId="77777777" w:rsidR="00072DA1" w:rsidRDefault="00000000">
      <w:pPr>
        <w:spacing w:after="120"/>
        <w:ind w:firstLine="480"/>
        <w:jc w:val="both"/>
      </w:pPr>
      <w:r>
        <w:t>本章描述系统核心业务流程的数据流向和处理逻辑，帮助理解各模块之间的协作机制和关键决策节点。</w:t>
      </w:r>
    </w:p>
    <w:p w14:paraId="67711F31" w14:textId="77777777" w:rsidR="00072DA1" w:rsidRDefault="00000000">
      <w:pPr>
        <w:pStyle w:val="2"/>
        <w:spacing w:before="280" w:after="160"/>
      </w:pPr>
      <w:bookmarkStart w:id="25" w:name="_Toc100025"/>
      <w:r>
        <w:t>6.1 文档上传与入库流程</w:t>
      </w:r>
      <w:bookmarkEnd w:id="25"/>
    </w:p>
    <w:p w14:paraId="79C68D5D" w14:textId="77777777" w:rsidR="00072DA1" w:rsidRDefault="00000000">
      <w:pPr>
        <w:spacing w:after="120"/>
        <w:ind w:firstLine="480"/>
        <w:jc w:val="both"/>
      </w:pPr>
      <w:r>
        <w:t xml:space="preserve">文档上传入库是系统的数据入口流程，其处理逻辑如下：用户通过前端上传文件，后端接收后首先判断文件类型。对于纯文本类文件（txt/md/csv/html），直接读取文本内容；对于文档类文件（docx/xlsx），优先使用 </w:t>
      </w:r>
      <w:proofErr w:type="spellStart"/>
      <w:r>
        <w:t>Docling</w:t>
      </w:r>
      <w:proofErr w:type="spellEnd"/>
      <w:r>
        <w:t xml:space="preserve"> 引擎进行结构化解析，提取 Markdown 格式内容和层级分块；对于图片类文件，直接调用 </w:t>
      </w:r>
      <w:proofErr w:type="spellStart"/>
      <w:r>
        <w:t>PaddleOCR</w:t>
      </w:r>
      <w:proofErr w:type="spellEnd"/>
      <w:r>
        <w:t xml:space="preserve"> 进行文字识别；对于 PDF 文件，先尝试 </w:t>
      </w:r>
      <w:proofErr w:type="spellStart"/>
      <w:r>
        <w:t>Docling</w:t>
      </w:r>
      <w:proofErr w:type="spellEnd"/>
      <w:r>
        <w:t xml:space="preserve"> 解析，如果提取的文本极少（少于 50 字符），则判定为</w:t>
      </w:r>
      <w:proofErr w:type="gramStart"/>
      <w:r>
        <w:t>扫描件并自动</w:t>
      </w:r>
      <w:proofErr w:type="gramEnd"/>
      <w:r>
        <w:t xml:space="preserve">回退至 OCR 模式。解析完成后，系统将文本块写入 </w:t>
      </w:r>
      <w:proofErr w:type="spellStart"/>
      <w:r>
        <w:t>ChromaDB</w:t>
      </w:r>
      <w:proofErr w:type="spellEnd"/>
      <w:r>
        <w:t xml:space="preserve"> 向量库，同时将完整解析结果持久化至 JSON 文件。最后，系统异步调用 LLM 为文档生成摘要，并将摘要信息附加到知识库元数据中。</w:t>
      </w:r>
    </w:p>
    <w:p w14:paraId="512A1E92" w14:textId="77777777" w:rsidR="00072DA1" w:rsidRDefault="00000000">
      <w:pPr>
        <w:pStyle w:val="2"/>
        <w:spacing w:before="280" w:after="160"/>
      </w:pPr>
      <w:bookmarkStart w:id="26" w:name="_Toc100026"/>
      <w:r>
        <w:t>6.2 RAG 智能对话流程</w:t>
      </w:r>
      <w:bookmarkEnd w:id="26"/>
    </w:p>
    <w:p w14:paraId="57E3B58F" w14:textId="77777777" w:rsidR="00072DA1" w:rsidRDefault="00000000">
      <w:pPr>
        <w:spacing w:after="120"/>
        <w:ind w:firstLine="480"/>
        <w:jc w:val="both"/>
      </w:pPr>
      <w:r>
        <w:t xml:space="preserve">RAG 智能对话是系统面向终端用户的核心交互流程。当用户发起提问时，前端通过 SSE（Server-Sent Events）连接后端 /chat 流式接口。后端 </w:t>
      </w:r>
      <w:proofErr w:type="spellStart"/>
      <w:r>
        <w:t>DocumentAgent</w:t>
      </w:r>
      <w:proofErr w:type="spellEnd"/>
      <w:r>
        <w:t xml:space="preserve"> 首先调用 Retriever 从 </w:t>
      </w:r>
      <w:proofErr w:type="spellStart"/>
      <w:r>
        <w:t>ChromaDB</w:t>
      </w:r>
      <w:proofErr w:type="spellEnd"/>
      <w:r>
        <w:t xml:space="preserve"> 中检索与问题最相关的 Top-15 文本块，同时从知识库的持久化文档中获取 fallback 全文上下文作为补充。系统根据检索结果选择 Prompt 模板：有知识库上下文时使用 RAG Prompt（要求基于知识库片段回答并注明来源），否则使用通用对话 Prompt。LLM 响应通过 SSE 逐字符推送至前端，实现流式渲染。对话历史保留最近 6 条记录，每次对话结束后追加用户提问和模型回答至历史列表，确保多轮对话的上下文连贯性。</w:t>
      </w:r>
    </w:p>
    <w:p w14:paraId="55B905B7" w14:textId="77777777" w:rsidR="00072DA1" w:rsidRDefault="00000000">
      <w:pPr>
        <w:pStyle w:val="2"/>
        <w:spacing w:before="280" w:after="160"/>
      </w:pPr>
      <w:bookmarkStart w:id="27" w:name="_Toc100027"/>
      <w:r>
        <w:t>6.3 表格填写自适应检索策略</w:t>
      </w:r>
      <w:bookmarkEnd w:id="27"/>
    </w:p>
    <w:p w14:paraId="361D245C" w14:textId="77777777" w:rsidR="00072DA1" w:rsidRDefault="00000000">
      <w:pPr>
        <w:spacing w:after="120"/>
        <w:ind w:firstLine="480"/>
        <w:jc w:val="both"/>
      </w:pPr>
      <w:proofErr w:type="spellStart"/>
      <w:r>
        <w:t>TableFiller</w:t>
      </w:r>
      <w:proofErr w:type="spellEnd"/>
      <w:r>
        <w:t xml:space="preserve"> 的上下文获取策略根据知识库规模动态调整，以平衡检索精度和 Token 开销。对于小型知识库（50 </w:t>
      </w:r>
      <w:proofErr w:type="gramStart"/>
      <w:r>
        <w:t>个</w:t>
      </w:r>
      <w:proofErr w:type="gramEnd"/>
      <w:r>
        <w:t xml:space="preserve">文本块以下），系统采用全文输入策略，直接将所有文档内容拼接送入 LLM；对于中型知识库（50-300 </w:t>
      </w:r>
      <w:proofErr w:type="gramStart"/>
      <w:r>
        <w:t>个</w:t>
      </w:r>
      <w:proofErr w:type="gramEnd"/>
      <w:r>
        <w:t xml:space="preserve">文本块），系统先按表头字段名进行语义检索，再补充全文内容，确保检索不遗漏关键信息；对于大型知识库（300 </w:t>
      </w:r>
      <w:proofErr w:type="gramStart"/>
      <w:r>
        <w:t>个</w:t>
      </w:r>
      <w:proofErr w:type="gramEnd"/>
      <w:r>
        <w:t>文本块以上），系统提供两种精度模式</w:t>
      </w:r>
      <w:r>
        <w:t>——</w:t>
      </w:r>
      <w:r>
        <w:t>精细模式（fine）进行大范围语义检索，粗略模式（coarse）直接使用全文前 30000 字符。这种自适应策略有效解决了不同规模知识库下的检索效率和准确性平衡问题。</w:t>
      </w:r>
    </w:p>
    <w:p w14:paraId="17089FF6" w14:textId="77777777" w:rsidR="00072DA1" w:rsidRDefault="00000000">
      <w:pPr>
        <w:pStyle w:val="1"/>
        <w:spacing w:before="360" w:after="200"/>
      </w:pPr>
      <w:bookmarkStart w:id="28" w:name="_Toc100028"/>
      <w:r>
        <w:t>7 安全与可靠性设计</w:t>
      </w:r>
      <w:bookmarkEnd w:id="28"/>
    </w:p>
    <w:p w14:paraId="40ED5F3B" w14:textId="77777777" w:rsidR="00072DA1" w:rsidRDefault="00000000">
      <w:pPr>
        <w:pStyle w:val="2"/>
        <w:spacing w:before="280" w:after="160"/>
      </w:pPr>
      <w:bookmarkStart w:id="29" w:name="_Toc100029"/>
      <w:r>
        <w:t>7.1 身份认证与授权</w:t>
      </w:r>
      <w:bookmarkEnd w:id="29"/>
    </w:p>
    <w:p w14:paraId="6D6B437B" w14:textId="77777777" w:rsidR="00072DA1" w:rsidRDefault="00000000">
      <w:pPr>
        <w:spacing w:after="120"/>
        <w:ind w:firstLine="480"/>
        <w:jc w:val="both"/>
      </w:pPr>
      <w:r>
        <w:t xml:space="preserve">系统采用 JWT（JSON Web Token）实现无状态身份认证。用户登录成功后，后端签发包含用户 ID 和过期时间的 Token，前端将其存储于 </w:t>
      </w:r>
      <w:proofErr w:type="spellStart"/>
      <w:r>
        <w:t>localStorage</w:t>
      </w:r>
      <w:proofErr w:type="spellEnd"/>
      <w:r>
        <w:t xml:space="preserve"> 并通过 Axios 请求拦截器自动注入 Authorization 头。Token 默认有效期为 24 小时（可通过 JWT_EXPIRE_MINUTES 配置），过期后前端自动跳转至登录页。系统支持两种部署模式下的鉴权策略：私有部署模式下完整启用鉴权流程；通过 AUTH_DISABLED 环境变量可关闭鉴权，适用于内网可信环境。API Key 机制为第三方系统集成提供了无头调用能力，每个 API Key 绑定至特定用户，继承其权限范围。</w:t>
      </w:r>
    </w:p>
    <w:p w14:paraId="4708B8D9" w14:textId="77777777" w:rsidR="00072DA1" w:rsidRDefault="00000000">
      <w:pPr>
        <w:pStyle w:val="2"/>
        <w:spacing w:before="280" w:after="160"/>
      </w:pPr>
      <w:bookmarkStart w:id="30" w:name="_Toc100030"/>
      <w:r>
        <w:t>7.2 数据安全与隔离</w:t>
      </w:r>
      <w:bookmarkEnd w:id="30"/>
    </w:p>
    <w:p w14:paraId="34A83DB7" w14:textId="77777777" w:rsidR="00072DA1" w:rsidRDefault="00000000">
      <w:pPr>
        <w:spacing w:after="120"/>
        <w:ind w:firstLine="480"/>
        <w:jc w:val="both"/>
      </w:pPr>
      <w:r>
        <w:t>系统的数据安全设计体现在三个层面。首先，所有数据存储在本地文件系统中</w:t>
      </w:r>
      <w:r>
        <w:t>——</w:t>
      </w:r>
      <w:r>
        <w:t>SQLite 数据库、</w:t>
      </w:r>
      <w:proofErr w:type="spellStart"/>
      <w:r>
        <w:t>ChromaDB</w:t>
      </w:r>
      <w:proofErr w:type="spellEnd"/>
      <w:r>
        <w:t xml:space="preserve"> 向量库、上传文件和输出文件均保存在 data/ 目录下，不依赖任何云端存储服务，确保数据物理可控。其次，知识库按项目/团队进行逻辑隔离，每个知识库对应独立的 </w:t>
      </w:r>
      <w:proofErr w:type="spellStart"/>
      <w:r>
        <w:t>ChromaDB</w:t>
      </w:r>
      <w:proofErr w:type="spellEnd"/>
      <w:r>
        <w:t xml:space="preserve"> Collection，权限检查确保用户只能访问被授权的知识库资源。第三，敏感配置（如 LLM_API_KEY、JWT_SECRET_KEY）通过 .env 文件管理，不硬编码在源代码中，且 .env 文件已纳入 .</w:t>
      </w:r>
      <w:proofErr w:type="spellStart"/>
      <w:r>
        <w:t>gitignore</w:t>
      </w:r>
      <w:proofErr w:type="spellEnd"/>
      <w:r>
        <w:t xml:space="preserve"> 避免版本泄露。在桌面部署模式下，所有数据完全驻留在</w:t>
      </w:r>
      <w:proofErr w:type="gramStart"/>
      <w:r>
        <w:t>用户本地</w:t>
      </w:r>
      <w:proofErr w:type="gramEnd"/>
      <w:r>
        <w:t>机器，断网可用，最大程度保障数据隐私。</w:t>
      </w:r>
    </w:p>
    <w:p w14:paraId="35546A00" w14:textId="77777777" w:rsidR="00072DA1" w:rsidRDefault="00000000">
      <w:pPr>
        <w:pStyle w:val="2"/>
        <w:spacing w:before="280" w:after="160"/>
      </w:pPr>
      <w:bookmarkStart w:id="31" w:name="_Toc100031"/>
      <w:r>
        <w:t xml:space="preserve">7.3 </w:t>
      </w:r>
      <w:proofErr w:type="gramStart"/>
      <w:r>
        <w:t>容错与</w:t>
      </w:r>
      <w:proofErr w:type="gramEnd"/>
      <w:r>
        <w:t>自愈机制</w:t>
      </w:r>
      <w:bookmarkEnd w:id="31"/>
    </w:p>
    <w:p w14:paraId="027357A6" w14:textId="77777777" w:rsidR="00072DA1" w:rsidRDefault="00000000">
      <w:pPr>
        <w:spacing w:after="120"/>
        <w:ind w:firstLine="480"/>
        <w:jc w:val="both"/>
      </w:pPr>
      <w:r>
        <w:t>系统内置了多层容错和自愈机制，确保在各种异常情况下仍可正常运行。</w:t>
      </w:r>
      <w:proofErr w:type="spellStart"/>
      <w:r>
        <w:t>DocumentParser</w:t>
      </w:r>
      <w:proofErr w:type="spellEnd"/>
      <w:r>
        <w:t xml:space="preserve"> 实现了 </w:t>
      </w:r>
      <w:proofErr w:type="spellStart"/>
      <w:r>
        <w:t>Docling</w:t>
      </w:r>
      <w:proofErr w:type="spellEnd"/>
      <w:r>
        <w:t xml:space="preserve"> 优先 + OCR 回退的解析策略，即使 </w:t>
      </w:r>
      <w:proofErr w:type="spellStart"/>
      <w:r>
        <w:t>Docling</w:t>
      </w:r>
      <w:proofErr w:type="spellEnd"/>
      <w:r>
        <w:t xml:space="preserve"> </w:t>
      </w:r>
      <w:proofErr w:type="gramStart"/>
      <w:r>
        <w:t>不</w:t>
      </w:r>
      <w:proofErr w:type="gramEnd"/>
      <w:r>
        <w:t xml:space="preserve">可用或解析失败，系统仍可通过 </w:t>
      </w:r>
      <w:proofErr w:type="spellStart"/>
      <w:r>
        <w:t>PaddleOCR</w:t>
      </w:r>
      <w:proofErr w:type="spellEnd"/>
      <w:r>
        <w:t xml:space="preserve"> 或纯文本回退模式提取文档内容。</w:t>
      </w:r>
      <w:proofErr w:type="spellStart"/>
      <w:r>
        <w:t>KnowledgeBase</w:t>
      </w:r>
      <w:proofErr w:type="spellEnd"/>
      <w:r>
        <w:t xml:space="preserve"> 的 </w:t>
      </w:r>
      <w:proofErr w:type="spellStart"/>
      <w:r>
        <w:t>ChromaDB</w:t>
      </w:r>
      <w:proofErr w:type="spellEnd"/>
      <w:r>
        <w:t xml:space="preserve"> Collection 损坏时，系统自动从持久化 JSON 文件中重建索引。Embedding 模型缺失时，系统自动从 </w:t>
      </w:r>
      <w:proofErr w:type="spellStart"/>
      <w:r>
        <w:t>HuggingFace</w:t>
      </w:r>
      <w:proofErr w:type="spellEnd"/>
      <w:r>
        <w:t xml:space="preserve"> Hub 下载并切换为离线模式。</w:t>
      </w:r>
      <w:proofErr w:type="spellStart"/>
      <w:r>
        <w:t>TableFiller</w:t>
      </w:r>
      <w:proofErr w:type="spellEnd"/>
      <w:r>
        <w:t xml:space="preserve"> 的 LLM 响应解析失败时，系统尝试 JSON 修复</w:t>
      </w:r>
      <w:r>
        <w:t>——</w:t>
      </w:r>
      <w:r>
        <w:t>先提取方括号内容，再尝试截断 JSON 闭合，最终调用 LLM 修复畸形 JSON。API 限流时，系统自动按指数退避策略重试（最多 3 次，每次等待时间递增 5 秒）。文档摘要生成设置了 60 秒超时保护，避免 LLM 响应过慢导致主流程阻塞。</w:t>
      </w:r>
    </w:p>
    <w:p w14:paraId="1DF62006" w14:textId="77777777" w:rsidR="00072DA1" w:rsidRDefault="00000000">
      <w:pPr>
        <w:pStyle w:val="1"/>
        <w:spacing w:before="360" w:after="200"/>
      </w:pPr>
      <w:bookmarkStart w:id="32" w:name="_Toc100032"/>
      <w:r>
        <w:t>8 总结</w:t>
      </w:r>
      <w:bookmarkEnd w:id="32"/>
    </w:p>
    <w:p w14:paraId="063739D0" w14:textId="77777777" w:rsidR="00072DA1" w:rsidRDefault="00000000">
      <w:pPr>
        <w:spacing w:after="120"/>
        <w:ind w:firstLine="480"/>
        <w:jc w:val="both"/>
      </w:pPr>
      <w:r>
        <w:t>智能文档处理系统是一个功能完整、架构清晰的企业级文档智能平台。从功能需求角度看，系统覆盖了文档上传解析、OCR 识别、文档比对、文档操作、知识库管理、RAG 对话、表格自动填写、知识图谱构建、团队协作和系统管理十大核心用例，形成了从数据输入到智能输出的完整闭环。从架构设计角度看，系统采用七子系统的分层架构，各子系统职责明确、边界清晰，通过依赖注入和接口抽象实现松耦合，确保了良好的可维护性和</w:t>
      </w:r>
      <w:proofErr w:type="gramStart"/>
      <w:r>
        <w:t>可</w:t>
      </w:r>
      <w:proofErr w:type="gramEnd"/>
      <w:r>
        <w:t>扩展性。从部署运</w:t>
      </w:r>
      <w:proofErr w:type="gramStart"/>
      <w:r>
        <w:t>维角度</w:t>
      </w:r>
      <w:proofErr w:type="gramEnd"/>
      <w:r>
        <w:t>看，系统支持 Web 和桌面双模式部署，内置模型自愈下载、数据持久</w:t>
      </w:r>
      <w:proofErr w:type="gramStart"/>
      <w:r>
        <w:t>化恢复</w:t>
      </w:r>
      <w:proofErr w:type="gramEnd"/>
      <w:r>
        <w:t>和多层容错机制，兼顾了在线协作的便利性和离线私密的可靠性。</w:t>
      </w:r>
    </w:p>
    <w:p w14:paraId="0FB18A73" w14:textId="77777777" w:rsidR="00072DA1" w:rsidRDefault="00000000">
      <w:pPr>
        <w:spacing w:after="120"/>
        <w:ind w:firstLine="480"/>
        <w:jc w:val="both"/>
      </w:pPr>
      <w:r>
        <w:t>系统的技术亮点包括：</w:t>
      </w:r>
      <w:proofErr w:type="spellStart"/>
      <w:r>
        <w:t>Docling</w:t>
      </w:r>
      <w:proofErr w:type="spellEnd"/>
      <w:r>
        <w:t xml:space="preserve"> 优先 + OCR 回退的自适应文档解析策略、基于 </w:t>
      </w:r>
      <w:proofErr w:type="spellStart"/>
      <w:r>
        <w:t>ChromaDB</w:t>
      </w:r>
      <w:proofErr w:type="spellEnd"/>
      <w:r>
        <w:t xml:space="preserve"> 的本地向量知识库（断网可用）、</w:t>
      </w:r>
      <w:proofErr w:type="spellStart"/>
      <w:r>
        <w:t>LLMFactory</w:t>
      </w:r>
      <w:proofErr w:type="spellEnd"/>
      <w:r>
        <w:t xml:space="preserve"> 工厂模式屏蔽多模型差异、</w:t>
      </w:r>
      <w:proofErr w:type="spellStart"/>
      <w:r>
        <w:t>TableFiller</w:t>
      </w:r>
      <w:proofErr w:type="spellEnd"/>
      <w:r>
        <w:t xml:space="preserve"> 的自适应检索策略和分批提取机制、</w:t>
      </w:r>
      <w:proofErr w:type="spellStart"/>
      <w:r>
        <w:t>DocumentAgent</w:t>
      </w:r>
      <w:proofErr w:type="spellEnd"/>
      <w:r>
        <w:t xml:space="preserve"> 的 RAG + fallback 上下文融合方案、以及 </w:t>
      </w:r>
      <w:proofErr w:type="spellStart"/>
      <w:r>
        <w:t>PyWebView</w:t>
      </w:r>
      <w:proofErr w:type="spellEnd"/>
      <w:r>
        <w:t xml:space="preserve"> + </w:t>
      </w:r>
      <w:proofErr w:type="spellStart"/>
      <w:r>
        <w:t>PyInstaller</w:t>
      </w:r>
      <w:proofErr w:type="spellEnd"/>
      <w:r>
        <w:t xml:space="preserve"> 的一键桌面打包流程。这些设计决策共同构成了系统在功能完整性、技术先进性和用户体验方面的核心竞争力。</w:t>
      </w:r>
    </w:p>
    <w:sectPr w:rsidR="00072DA1">
      <w:headerReference w:type="default" r:id="rId13"/>
      <w:footerReference w:type="default" r:id="rId14"/>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16199" w14:textId="77777777" w:rsidR="00B25891" w:rsidRDefault="00B25891">
      <w:pPr>
        <w:spacing w:line="240" w:lineRule="auto"/>
      </w:pPr>
      <w:r>
        <w:separator/>
      </w:r>
    </w:p>
  </w:endnote>
  <w:endnote w:type="continuationSeparator" w:id="0">
    <w:p w14:paraId="036D4C73" w14:textId="77777777" w:rsidR="00B25891" w:rsidRDefault="00B25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0027" w14:textId="77777777" w:rsidR="00072DA1" w:rsidRDefault="00000000">
    <w:pPr>
      <w:jc w:val="center"/>
    </w:pPr>
    <w:r>
      <w:rPr>
        <w:rFonts w:ascii="Times New Roman"/>
        <w:sz w:val="18"/>
        <w:szCs w:val="18"/>
      </w:rPr>
      <w:fldChar w:fldCharType="begin"/>
    </w:r>
    <w:r>
      <w:rPr>
        <w:rFonts w:ascii="Times New Roman"/>
        <w:sz w:val="18"/>
        <w:szCs w:val="18"/>
      </w:rPr>
      <w:instrText>PAGE</w:instrText>
    </w:r>
    <w:r>
      <w:rPr>
        <w:rFonts w:ascii="Times New Roman"/>
        <w:sz w:val="18"/>
        <w:szCs w:val="18"/>
      </w:rPr>
      <w:fldChar w:fldCharType="separate"/>
    </w:r>
    <w:r w:rsidR="004E7905">
      <w:rPr>
        <w:rFonts w:ascii="Times New Roman"/>
        <w:noProof/>
        <w:sz w:val="18"/>
        <w:szCs w:val="18"/>
      </w:rPr>
      <w:t>I</w:t>
    </w:r>
    <w:r>
      <w:rPr>
        <w:rFonts w:ascii="Times New Roman"/>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9B81" w14:textId="10766F18" w:rsidR="00072DA1" w:rsidRDefault="00000000">
    <w:pPr>
      <w:jc w:val="center"/>
    </w:pPr>
    <w:r>
      <w:rPr>
        <w:rFonts w:ascii="Times New Roman"/>
        <w:sz w:val="18"/>
        <w:szCs w:val="18"/>
      </w:rPr>
      <w:fldChar w:fldCharType="begin"/>
    </w:r>
    <w:r>
      <w:rPr>
        <w:rFonts w:ascii="Times New Roman"/>
        <w:sz w:val="18"/>
        <w:szCs w:val="18"/>
      </w:rPr>
      <w:instrText>PAGE</w:instrText>
    </w:r>
    <w:r>
      <w:rPr>
        <w:rFonts w:ascii="Times New Roman"/>
        <w:sz w:val="18"/>
        <w:szCs w:val="18"/>
      </w:rPr>
      <w:fldChar w:fldCharType="separate"/>
    </w:r>
    <w:r w:rsidR="004E7905">
      <w:rPr>
        <w:rFonts w:ascii="Times New Roman"/>
        <w:noProof/>
        <w:sz w:val="18"/>
        <w:szCs w:val="18"/>
      </w:rPr>
      <w:t>1</w:t>
    </w:r>
    <w:r>
      <w:rPr>
        <w:rFonts w:ascii="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6756" w14:textId="77777777" w:rsidR="00B25891" w:rsidRDefault="00B25891">
      <w:pPr>
        <w:spacing w:line="240" w:lineRule="auto"/>
      </w:pPr>
      <w:r>
        <w:separator/>
      </w:r>
    </w:p>
  </w:footnote>
  <w:footnote w:type="continuationSeparator" w:id="0">
    <w:p w14:paraId="62519E82" w14:textId="77777777" w:rsidR="00B25891" w:rsidRDefault="00B258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0EDD" w14:textId="77777777" w:rsidR="00072DA1" w:rsidRDefault="00000000">
    <w:pPr>
      <w:jc w:val="right"/>
    </w:pPr>
    <w:r>
      <w:rPr>
        <w:color w:val="6878A0"/>
        <w:sz w:val="18"/>
        <w:szCs w:val="18"/>
      </w:rPr>
      <w:t>智能文档处理系统技术分析报告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C03"/>
    <w:multiLevelType w:val="hybridMultilevel"/>
    <w:tmpl w:val="59627690"/>
    <w:lvl w:ilvl="0" w:tplc="D3F27222">
      <w:start w:val="1"/>
      <w:numFmt w:val="bullet"/>
      <w:lvlText w:val="●"/>
      <w:lvlJc w:val="left"/>
      <w:pPr>
        <w:ind w:left="720" w:hanging="360"/>
      </w:pPr>
    </w:lvl>
    <w:lvl w:ilvl="1" w:tplc="11FE8D66">
      <w:start w:val="1"/>
      <w:numFmt w:val="bullet"/>
      <w:lvlText w:val="○"/>
      <w:lvlJc w:val="left"/>
      <w:pPr>
        <w:ind w:left="1440" w:hanging="360"/>
      </w:pPr>
    </w:lvl>
    <w:lvl w:ilvl="2" w:tplc="F33AA0C0">
      <w:start w:val="1"/>
      <w:numFmt w:val="bullet"/>
      <w:lvlText w:val="■"/>
      <w:lvlJc w:val="left"/>
      <w:pPr>
        <w:ind w:left="2160" w:hanging="360"/>
      </w:pPr>
    </w:lvl>
    <w:lvl w:ilvl="3" w:tplc="61A44792">
      <w:start w:val="1"/>
      <w:numFmt w:val="bullet"/>
      <w:lvlText w:val="●"/>
      <w:lvlJc w:val="left"/>
      <w:pPr>
        <w:ind w:left="2880" w:hanging="360"/>
      </w:pPr>
    </w:lvl>
    <w:lvl w:ilvl="4" w:tplc="0F2A362C">
      <w:start w:val="1"/>
      <w:numFmt w:val="bullet"/>
      <w:lvlText w:val="○"/>
      <w:lvlJc w:val="left"/>
      <w:pPr>
        <w:ind w:left="3600" w:hanging="360"/>
      </w:pPr>
    </w:lvl>
    <w:lvl w:ilvl="5" w:tplc="A36CD2AE">
      <w:start w:val="1"/>
      <w:numFmt w:val="bullet"/>
      <w:lvlText w:val="■"/>
      <w:lvlJc w:val="left"/>
      <w:pPr>
        <w:ind w:left="4320" w:hanging="360"/>
      </w:pPr>
    </w:lvl>
    <w:lvl w:ilvl="6" w:tplc="FFE69F08">
      <w:start w:val="1"/>
      <w:numFmt w:val="bullet"/>
      <w:lvlText w:val="●"/>
      <w:lvlJc w:val="left"/>
      <w:pPr>
        <w:ind w:left="5040" w:hanging="360"/>
      </w:pPr>
    </w:lvl>
    <w:lvl w:ilvl="7" w:tplc="8B32793C">
      <w:start w:val="1"/>
      <w:numFmt w:val="bullet"/>
      <w:lvlText w:val="●"/>
      <w:lvlJc w:val="left"/>
      <w:pPr>
        <w:ind w:left="5760" w:hanging="360"/>
      </w:pPr>
    </w:lvl>
    <w:lvl w:ilvl="8" w:tplc="768673C6">
      <w:start w:val="1"/>
      <w:numFmt w:val="bullet"/>
      <w:lvlText w:val="●"/>
      <w:lvlJc w:val="left"/>
      <w:pPr>
        <w:ind w:left="6480" w:hanging="360"/>
      </w:pPr>
    </w:lvl>
  </w:abstractNum>
  <w:num w:numId="1" w16cid:durableId="1420059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DA1"/>
    <w:rsid w:val="00072DA1"/>
    <w:rsid w:val="004E7905"/>
    <w:rsid w:val="008C2EE2"/>
    <w:rsid w:val="00B25891"/>
    <w:rsid w:val="00D62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9F6A"/>
  <w15:docId w15:val="{5EDBCD8E-223E-42CB-9D53-2DABB869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rFonts w:ascii="黑体" w:eastAsia="黑体"/>
      <w:b/>
      <w:bCs/>
      <w:color w:val="162235"/>
      <w:sz w:val="32"/>
      <w:szCs w:val="32"/>
    </w:rPr>
  </w:style>
  <w:style w:type="paragraph" w:styleId="2">
    <w:name w:val="heading 2"/>
    <w:uiPriority w:val="9"/>
    <w:unhideWhenUsed/>
    <w:qFormat/>
    <w:pPr>
      <w:outlineLvl w:val="1"/>
    </w:pPr>
    <w:rPr>
      <w:rFonts w:ascii="黑体" w:eastAsia="黑体"/>
      <w:b/>
      <w:bCs/>
      <w:color w:val="162235"/>
      <w:sz w:val="28"/>
      <w:szCs w:val="28"/>
    </w:rPr>
  </w:style>
  <w:style w:type="paragraph" w:styleId="3">
    <w:name w:val="heading 3"/>
    <w:uiPriority w:val="9"/>
    <w:unhideWhenUsed/>
    <w:qFormat/>
    <w:pPr>
      <w:outlineLvl w:val="2"/>
    </w:pPr>
    <w:rPr>
      <w:rFonts w:ascii="黑体" w:eastAsia="黑体"/>
      <w:b/>
      <w:bCs/>
      <w:color w:val="16223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2072</Words>
  <Characters>11816</Characters>
  <Application>Microsoft Office Word</Application>
  <DocSecurity>0</DocSecurity>
  <Lines>98</Lines>
  <Paragraphs>27</Paragraphs>
  <ScaleCrop>false</ScaleCrop>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 y</cp:lastModifiedBy>
  <cp:revision>3</cp:revision>
  <dcterms:created xsi:type="dcterms:W3CDTF">2026-04-21T15:03:00Z</dcterms:created>
  <dcterms:modified xsi:type="dcterms:W3CDTF">2026-04-21T15:25:00Z</dcterms:modified>
</cp:coreProperties>
</file>