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C06" w:rsidRPr="00671C06" w:rsidRDefault="00671C06" w:rsidP="00671C0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  <w:t>1. Water-Based Styles (</w:t>
      </w:r>
      <w:proofErr w:type="spellStart"/>
      <w:r w:rsidRPr="00671C06"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  <w:t>Watercolor</w:t>
      </w:r>
      <w:proofErr w:type="spellEnd"/>
      <w:r w:rsidRPr="00671C06"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  <w:t xml:space="preserve"> &amp; Gouache)</w:t>
      </w:r>
    </w:p>
    <w:p w:rsidR="00671C06" w:rsidRPr="00671C06" w:rsidRDefault="00671C06" w:rsidP="00671C0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Because water-based paints rely heavily on the fluidity of water and the absorbency of paper, styles range from ethereal and transparent to bold and graphic.</w:t>
      </w:r>
    </w:p>
    <w:p w:rsidR="00671C06" w:rsidRPr="00671C06" w:rsidRDefault="00671C06" w:rsidP="0067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Wet-</w:t>
      </w:r>
      <w:proofErr w:type="gram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on</w:t>
      </w:r>
      <w:proofErr w:type="gram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-Wet (</w:t>
      </w:r>
      <w:proofErr w:type="spell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Alla</w:t>
      </w:r>
      <w:proofErr w:type="spell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 xml:space="preserve"> Prima / Loose):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Applying wet paint onto pre-wetted paper.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Colors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bleed and flow into one another organically, creating soft edges, dreamy blooms, and atmospheric skies or loose floral shapes.</w:t>
      </w:r>
    </w:p>
    <w:p w:rsidR="00671C06" w:rsidRPr="00671C06" w:rsidRDefault="00671C06" w:rsidP="0067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Wet-</w:t>
      </w:r>
      <w:proofErr w:type="gram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on</w:t>
      </w:r>
      <w:proofErr w:type="gram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-Dry (Detailed / Precision):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Applying concentrated paint onto dry paper using fine brushes.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Crisp edges, high control, and sharp details. Highly popular for botanical illustrations and architectural sketching.</w:t>
      </w:r>
    </w:p>
    <w:p w:rsidR="00671C06" w:rsidRPr="00671C06" w:rsidRDefault="00671C06" w:rsidP="0067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Dry Brush: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Using a brush with very little moisture and thick pigment dragged lightly across textured, dry paper.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Creates broken, textured lines; ideal for painting rough surfaces like tree bark, hair, sparkling water, or stone.</w:t>
      </w:r>
    </w:p>
    <w:p w:rsidR="00671C06" w:rsidRPr="00671C06" w:rsidRDefault="00671C06" w:rsidP="0067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Gouache Flat-Design / Illustration: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Utilizing gouache’s matte, opaque nature to lay down solid blocks of flat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.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Reminiscent of screen prints or vector art, heavily used in modern children's book illustrations, poster design, and mid-century modern art.</w:t>
      </w:r>
    </w:p>
    <w:p w:rsidR="00671C06" w:rsidRPr="00671C06" w:rsidRDefault="00671C06" w:rsidP="00671C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Lifting / Subtractive Painting: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Lifting wet or damp paint back off the paper using a clean, damp brush, paper towel, or sponge.</w:t>
      </w:r>
    </w:p>
    <w:p w:rsidR="00671C06" w:rsidRPr="00671C06" w:rsidRDefault="00671C06" w:rsidP="00671C0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Creates highlights, clouds, foam on waves, or soft glowing light sources.</w:t>
      </w:r>
    </w:p>
    <w:p w:rsidR="00671C06" w:rsidRPr="00671C06" w:rsidRDefault="00671C06" w:rsidP="00671C0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  <w:t>2. Acrylic Styles</w:t>
      </w:r>
    </w:p>
    <w:p w:rsidR="00671C06" w:rsidRPr="00671C06" w:rsidRDefault="00671C06" w:rsidP="00671C0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Because acrylics can mimic both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watercolors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(when thinned) and oils (when used thickly), and because they dry fast, they allow for a massive range of styles.</w:t>
      </w:r>
    </w:p>
    <w:p w:rsidR="00671C06" w:rsidRPr="00671C06" w:rsidRDefault="00671C06" w:rsidP="0067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Hard-Edge Painting: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Using painter's tape or precise brushwork to lay down flat, geometric planes of pure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with sharp, uncompromising boundaries.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Clean, modern, graphic, and clinical (popularized in the 1960s movement by artists like Ellsworth Kelly).</w:t>
      </w:r>
    </w:p>
    <w:p w:rsidR="00671C06" w:rsidRPr="00671C06" w:rsidRDefault="00671C06" w:rsidP="0067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Impasto &amp; Textured Acrylic: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Using heavy-body acrylics straight from the tube or mixed with thickening mediums (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modeling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paste), applied with palette knives or thick brushes.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Sculptural, three-dimensional surfaces where ridges and brushstrokes stand proud of the canvas.</w:t>
      </w:r>
    </w:p>
    <w:p w:rsidR="00671C06" w:rsidRPr="00671C06" w:rsidRDefault="00671C06" w:rsidP="0067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Glazing &amp; Layering: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lastRenderedPageBreak/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Applying many ultra-thin, transparent layers of acrylic mixed with a gloss medium over a dried underpainting.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Rich depth, luminous skin tones, and glowing light effects similar to Renaissance oil painting.</w:t>
      </w:r>
    </w:p>
    <w:p w:rsidR="00671C06" w:rsidRPr="00671C06" w:rsidRDefault="00671C06" w:rsidP="0067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Pouring (Fluid Art):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Mixing acrylic paints with a liquid pouring medium and tipping them directly onto the canvas to flow together.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Abstract, marble-like cells, organic web patterns, and fluid marble finishes with no brush marks.</w:t>
      </w:r>
    </w:p>
    <w:p w:rsidR="00671C06" w:rsidRPr="00671C06" w:rsidRDefault="00671C06" w:rsidP="00671C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Staining / Raw Canvas (</w:t>
      </w:r>
      <w:proofErr w:type="spell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 xml:space="preserve"> Field):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Watering down fluid acrylics so they soak directly into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unprimed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cotton canvas, rather than sitting on top.</w:t>
      </w:r>
    </w:p>
    <w:p w:rsidR="00671C06" w:rsidRPr="00671C06" w:rsidRDefault="00671C06" w:rsidP="00671C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Stained, atmospheric gradients of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that look embedded right into the fabric of the material.</w:t>
      </w:r>
    </w:p>
    <w:p w:rsidR="00671C06" w:rsidRPr="00671C06" w:rsidRDefault="00671C06" w:rsidP="00671C06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7"/>
          <w:szCs w:val="27"/>
          <w:lang w:eastAsia="en-IN" w:bidi="te-IN"/>
        </w:rPr>
        <w:t>3. Oil Styles</w:t>
      </w:r>
    </w:p>
    <w:p w:rsidR="00671C06" w:rsidRPr="00671C06" w:rsidRDefault="00671C06" w:rsidP="00671C06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Oil painting's slow drying time makes it the premier medium for smooth transitions, rich layering, and timeless realism.</w:t>
      </w:r>
    </w:p>
    <w:p w:rsidR="00671C06" w:rsidRPr="00671C06" w:rsidRDefault="00671C06" w:rsidP="0067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proofErr w:type="spell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Sfumato</w:t>
      </w:r>
      <w:proofErr w:type="spell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 xml:space="preserve"> (Blended / Smoky):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Meticulously softening transitions between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colors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and tones so there are no perceptible lines or borders (pioneered by Leonardo da Vinci).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A smoky, atmospheric haze; highly prized for lifelike, glowing skin and soft shadows.</w:t>
      </w:r>
      <w:bookmarkStart w:id="0" w:name="_GoBack"/>
      <w:bookmarkEnd w:id="0"/>
    </w:p>
    <w:p w:rsidR="00671C06" w:rsidRPr="00671C06" w:rsidRDefault="00671C06" w:rsidP="0067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proofErr w:type="spell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Alla</w:t>
      </w:r>
      <w:proofErr w:type="spell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 xml:space="preserve"> Prima (Wet-</w:t>
      </w:r>
      <w:proofErr w:type="gram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on</w:t>
      </w:r>
      <w:proofErr w:type="gram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-Wet Oil):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Completing a painting in a single session while all the layers of oil paint are still completely wet on the canvas.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Energetic, spontaneous brushwork with bold, unblended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interactions (popularized by Impressionists and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plein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-air painters).</w:t>
      </w:r>
    </w:p>
    <w:p w:rsidR="00671C06" w:rsidRPr="00671C06" w:rsidRDefault="00671C06" w:rsidP="0067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Chiaroscuro (Dramatic Light &amp; Shadow):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Using strong contrasts between light and dark, usually with a dark, moody background and a single intense light source hitting the subject (mastered by Caravaggio and Rembrandt).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High theatrical drama, profound depth, and intense psychological focus.</w:t>
      </w:r>
    </w:p>
    <w:p w:rsidR="00671C06" w:rsidRPr="00671C06" w:rsidRDefault="00671C06" w:rsidP="0067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Trompe-</w:t>
      </w:r>
      <w:proofErr w:type="spellStart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l'œil</w:t>
      </w:r>
      <w:proofErr w:type="spellEnd"/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 xml:space="preserve"> ("Fool the Eye"):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Hyper-realistic oil painting style that uses precise perspective, accurate lighting, and microscopic detail to make two-dimensional objects look three-dimensional.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Optical illusions where painted objects look like real items sitting on a surface.</w:t>
      </w:r>
    </w:p>
    <w:p w:rsidR="00671C06" w:rsidRPr="00671C06" w:rsidRDefault="00671C06" w:rsidP="00671C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b/>
          <w:bCs/>
          <w:sz w:val="24"/>
          <w:szCs w:val="24"/>
          <w:lang w:eastAsia="en-IN" w:bidi="te-IN"/>
        </w:rPr>
        <w:t>Underpainting and Glazing (Flemish Technique):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Technique: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Painting a detailed monochromatic underpainting (grisaille) to lock in values/shadows, followed by transparent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glazes on top.</w:t>
      </w:r>
    </w:p>
    <w:p w:rsidR="00671C06" w:rsidRPr="00671C06" w:rsidRDefault="00671C06" w:rsidP="00671C0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 w:bidi="te-IN"/>
        </w:rPr>
      </w:pPr>
      <w:r w:rsidRPr="00671C06">
        <w:rPr>
          <w:rFonts w:ascii="Calibri" w:eastAsia="Times New Roman" w:hAnsi="Calibri" w:cs="Calibri"/>
          <w:i/>
          <w:iCs/>
          <w:sz w:val="24"/>
          <w:szCs w:val="24"/>
          <w:lang w:eastAsia="en-IN" w:bidi="te-IN"/>
        </w:rPr>
        <w:t>Effect:</w:t>
      </w:r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Exceptional luminosity, depth, and rich jewel-like </w:t>
      </w:r>
      <w:proofErr w:type="spellStart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>color</w:t>
      </w:r>
      <w:proofErr w:type="spellEnd"/>
      <w:r w:rsidRPr="00671C06">
        <w:rPr>
          <w:rFonts w:ascii="Calibri" w:eastAsia="Times New Roman" w:hAnsi="Calibri" w:cs="Calibri"/>
          <w:sz w:val="24"/>
          <w:szCs w:val="24"/>
          <w:lang w:eastAsia="en-IN" w:bidi="te-IN"/>
        </w:rPr>
        <w:t xml:space="preserve"> saturation.</w:t>
      </w:r>
    </w:p>
    <w:p w:rsidR="003D7CC6" w:rsidRPr="00671C06" w:rsidRDefault="00671C06">
      <w:pPr>
        <w:rPr>
          <w:rFonts w:ascii="Calibri" w:hAnsi="Calibri" w:cs="Calibri"/>
        </w:rPr>
      </w:pPr>
    </w:p>
    <w:sectPr w:rsidR="003D7CC6" w:rsidRPr="00671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37318"/>
    <w:multiLevelType w:val="multilevel"/>
    <w:tmpl w:val="869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D3B71"/>
    <w:multiLevelType w:val="multilevel"/>
    <w:tmpl w:val="2C22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F0696"/>
    <w:multiLevelType w:val="multilevel"/>
    <w:tmpl w:val="CABC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C06"/>
    <w:rsid w:val="00282720"/>
    <w:rsid w:val="002C3A56"/>
    <w:rsid w:val="0067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FFC84-119A-404D-ABB9-FBD9E672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71C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1C06"/>
    <w:rPr>
      <w:rFonts w:ascii="Times New Roman" w:eastAsia="Times New Roman" w:hAnsi="Times New Roman" w:cs="Times New Roman"/>
      <w:b/>
      <w:bCs/>
      <w:sz w:val="27"/>
      <w:szCs w:val="27"/>
      <w:lang w:eastAsia="en-IN" w:bidi="te-IN"/>
    </w:rPr>
  </w:style>
  <w:style w:type="paragraph" w:styleId="NormalWeb">
    <w:name w:val="Normal (Web)"/>
    <w:basedOn w:val="Normal"/>
    <w:uiPriority w:val="99"/>
    <w:semiHidden/>
    <w:unhideWhenUsed/>
    <w:rsid w:val="00671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91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Butchibabu Bytari</dc:creator>
  <cp:keywords/>
  <dc:description/>
  <cp:lastModifiedBy>Butchibabu Bytari</cp:lastModifiedBy>
  <cp:revision>1</cp:revision>
  <dcterms:created xsi:type="dcterms:W3CDTF">2026-08-07T11:25:00Z</dcterms:created>
  <dcterms:modified xsi:type="dcterms:W3CDTF">2026-08-07T11:26:00Z</dcterms:modified>
</cp:coreProperties>
</file>