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9611" w14:textId="77777777" w:rsidR="00940A33" w:rsidRPr="008F3729" w:rsidRDefault="00940A33" w:rsidP="00940A33">
      <w:pPr>
        <w:spacing w:line="240" w:lineRule="auto"/>
        <w:jc w:val="both"/>
        <w:rPr>
          <w:rFonts w:ascii="Times New Roman" w:eastAsia="Times New Roman" w:hAnsi="Times New Roman"/>
          <w:b/>
          <w:bCs/>
          <w:color w:val="000000"/>
          <w:sz w:val="56"/>
          <w:szCs w:val="56"/>
        </w:rPr>
      </w:pPr>
      <w:r w:rsidRPr="008F3729">
        <w:rPr>
          <w:rFonts w:ascii="Times New Roman" w:eastAsia="Times New Roman" w:hAnsi="Times New Roman"/>
          <w:b/>
          <w:bCs/>
          <w:color w:val="000000"/>
          <w:sz w:val="56"/>
          <w:szCs w:val="56"/>
        </w:rPr>
        <w:t>IE 251 CASE STUDY 1</w:t>
      </w:r>
    </w:p>
    <w:p w14:paraId="3FD5E8A9" w14:textId="77777777" w:rsidR="00940A33" w:rsidRPr="008F3729" w:rsidRDefault="00940A33" w:rsidP="00940A33">
      <w:pPr>
        <w:spacing w:line="240" w:lineRule="auto"/>
        <w:jc w:val="both"/>
        <w:rPr>
          <w:rFonts w:ascii="Times New Roman" w:eastAsia="Times New Roman" w:hAnsi="Times New Roman"/>
          <w:sz w:val="24"/>
          <w:szCs w:val="24"/>
        </w:rPr>
      </w:pPr>
    </w:p>
    <w:p w14:paraId="0C4B771C" w14:textId="77777777" w:rsidR="00940A33" w:rsidRPr="008F3729" w:rsidRDefault="00940A33" w:rsidP="00940A33">
      <w:pPr>
        <w:spacing w:line="240" w:lineRule="auto"/>
        <w:jc w:val="both"/>
        <w:rPr>
          <w:rFonts w:ascii="Times New Roman" w:eastAsia="Times New Roman" w:hAnsi="Times New Roman"/>
          <w:sz w:val="24"/>
          <w:szCs w:val="24"/>
        </w:rPr>
      </w:pPr>
    </w:p>
    <w:p w14:paraId="46252D3C" w14:textId="77777777" w:rsidR="00940A33" w:rsidRPr="008F3729" w:rsidRDefault="00940A33" w:rsidP="00940A33">
      <w:pPr>
        <w:spacing w:line="240" w:lineRule="auto"/>
        <w:jc w:val="both"/>
        <w:rPr>
          <w:rFonts w:ascii="Times New Roman" w:eastAsia="Times New Roman" w:hAnsi="Times New Roman"/>
          <w:sz w:val="24"/>
          <w:szCs w:val="24"/>
        </w:rPr>
      </w:pPr>
    </w:p>
    <w:p w14:paraId="1B453C41" w14:textId="77777777" w:rsidR="00940A33" w:rsidRPr="008F3729" w:rsidRDefault="00940A33" w:rsidP="00940A33">
      <w:pPr>
        <w:spacing w:line="240" w:lineRule="auto"/>
        <w:jc w:val="both"/>
        <w:rPr>
          <w:rFonts w:ascii="Times New Roman" w:eastAsia="Times New Roman" w:hAnsi="Times New Roman"/>
          <w:sz w:val="24"/>
          <w:szCs w:val="24"/>
        </w:rPr>
      </w:pPr>
    </w:p>
    <w:p w14:paraId="4A253AD7" w14:textId="77777777" w:rsidR="00940A33" w:rsidRPr="008F3729" w:rsidRDefault="00940A33" w:rsidP="00940A33">
      <w:pPr>
        <w:spacing w:line="240" w:lineRule="auto"/>
        <w:jc w:val="both"/>
        <w:rPr>
          <w:rFonts w:ascii="Times New Roman" w:eastAsia="Times New Roman" w:hAnsi="Times New Roman"/>
          <w:sz w:val="24"/>
          <w:szCs w:val="24"/>
        </w:rPr>
      </w:pPr>
    </w:p>
    <w:p w14:paraId="114F30E9" w14:textId="77777777" w:rsidR="00940A33" w:rsidRPr="008F3729" w:rsidRDefault="00940A33" w:rsidP="00940A33">
      <w:pPr>
        <w:spacing w:line="240" w:lineRule="auto"/>
        <w:jc w:val="both"/>
        <w:rPr>
          <w:rFonts w:ascii="Times New Roman" w:eastAsia="Times New Roman" w:hAnsi="Times New Roman"/>
          <w:sz w:val="24"/>
          <w:szCs w:val="24"/>
        </w:rPr>
      </w:pPr>
    </w:p>
    <w:p w14:paraId="26141637" w14:textId="77777777" w:rsidR="00940A33" w:rsidRPr="008F3729" w:rsidRDefault="00940A33" w:rsidP="00940A33">
      <w:pPr>
        <w:spacing w:line="240" w:lineRule="auto"/>
        <w:jc w:val="both"/>
        <w:rPr>
          <w:rFonts w:ascii="Times New Roman" w:eastAsia="Times New Roman" w:hAnsi="Times New Roman"/>
          <w:sz w:val="24"/>
          <w:szCs w:val="24"/>
        </w:rPr>
      </w:pPr>
    </w:p>
    <w:p w14:paraId="6BA4FEF7" w14:textId="77777777" w:rsidR="00940A33" w:rsidRPr="008F3729" w:rsidRDefault="00940A33" w:rsidP="00940A33">
      <w:pPr>
        <w:spacing w:line="360" w:lineRule="auto"/>
        <w:jc w:val="both"/>
        <w:rPr>
          <w:rFonts w:ascii="Times New Roman" w:eastAsia="Times New Roman" w:hAnsi="Times New Roman"/>
          <w:color w:val="000000"/>
          <w:sz w:val="24"/>
          <w:szCs w:val="24"/>
        </w:rPr>
      </w:pPr>
      <w:r w:rsidRPr="008F3729">
        <w:rPr>
          <w:rFonts w:ascii="Times New Roman" w:eastAsia="Times New Roman" w:hAnsi="Times New Roman"/>
          <w:color w:val="000000"/>
          <w:sz w:val="24"/>
          <w:szCs w:val="24"/>
        </w:rPr>
        <w:t>Case Group Number 38</w:t>
      </w:r>
    </w:p>
    <w:p w14:paraId="33D63268" w14:textId="77777777" w:rsidR="00940A33" w:rsidRPr="008F3729" w:rsidRDefault="00940A33" w:rsidP="00940A33">
      <w:pPr>
        <w:spacing w:line="360" w:lineRule="auto"/>
        <w:jc w:val="both"/>
        <w:rPr>
          <w:rFonts w:ascii="Times New Roman" w:eastAsia="Times New Roman" w:hAnsi="Times New Roman"/>
          <w:sz w:val="24"/>
          <w:szCs w:val="24"/>
        </w:rPr>
      </w:pPr>
    </w:p>
    <w:p w14:paraId="3B58902E" w14:textId="77777777" w:rsidR="00940A33" w:rsidRPr="008F3729" w:rsidRDefault="00940A33" w:rsidP="00940A33">
      <w:pPr>
        <w:spacing w:line="360" w:lineRule="auto"/>
        <w:jc w:val="both"/>
        <w:rPr>
          <w:rFonts w:ascii="Times New Roman" w:eastAsia="Times New Roman" w:hAnsi="Times New Roman"/>
          <w:sz w:val="24"/>
          <w:szCs w:val="24"/>
        </w:rPr>
      </w:pPr>
    </w:p>
    <w:p w14:paraId="4FA00ABA" w14:textId="77777777" w:rsidR="00940A33" w:rsidRPr="008F3729" w:rsidRDefault="00940A33" w:rsidP="00940A33">
      <w:pPr>
        <w:spacing w:line="360" w:lineRule="auto"/>
        <w:jc w:val="both"/>
        <w:rPr>
          <w:rFonts w:ascii="Times New Roman" w:eastAsia="Times New Roman" w:hAnsi="Times New Roman"/>
          <w:sz w:val="24"/>
          <w:szCs w:val="24"/>
        </w:rPr>
      </w:pPr>
    </w:p>
    <w:p w14:paraId="49C86F7D" w14:textId="77777777" w:rsidR="00940A33" w:rsidRPr="008F3729" w:rsidRDefault="00940A33" w:rsidP="00940A33">
      <w:pPr>
        <w:spacing w:line="360" w:lineRule="auto"/>
        <w:jc w:val="both"/>
        <w:rPr>
          <w:rFonts w:ascii="Times New Roman" w:eastAsia="Times New Roman" w:hAnsi="Times New Roman"/>
          <w:sz w:val="24"/>
          <w:szCs w:val="24"/>
        </w:rPr>
      </w:pPr>
    </w:p>
    <w:p w14:paraId="2969FA29" w14:textId="77777777" w:rsidR="00940A33" w:rsidRPr="008F3729" w:rsidRDefault="00940A33" w:rsidP="00940A33">
      <w:pPr>
        <w:spacing w:line="360" w:lineRule="auto"/>
        <w:jc w:val="both"/>
        <w:rPr>
          <w:rFonts w:ascii="Times New Roman" w:eastAsia="Times New Roman" w:hAnsi="Times New Roman"/>
          <w:sz w:val="24"/>
          <w:szCs w:val="24"/>
        </w:rPr>
      </w:pPr>
      <w:r w:rsidRPr="008F3729">
        <w:rPr>
          <w:rFonts w:ascii="Times New Roman" w:eastAsia="Times New Roman" w:hAnsi="Times New Roman"/>
          <w:color w:val="000000"/>
          <w:sz w:val="24"/>
          <w:szCs w:val="24"/>
        </w:rPr>
        <w:t>Student Number/ Name / Surname                                                           </w:t>
      </w:r>
    </w:p>
    <w:p w14:paraId="61AEB203"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05F002FF"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63AFA54F"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6465BC23"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2DEF6EE5"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557E1B69" w14:textId="025A2F06" w:rsidR="00940A33" w:rsidRPr="008F3729" w:rsidRDefault="00940A33" w:rsidP="00940A33">
      <w:pPr>
        <w:spacing w:line="360" w:lineRule="auto"/>
        <w:jc w:val="both"/>
        <w:rPr>
          <w:rFonts w:ascii="Times New Roman" w:eastAsia="Times New Roman" w:hAnsi="Times New Roman"/>
          <w:sz w:val="24"/>
          <w:szCs w:val="24"/>
        </w:rPr>
      </w:pPr>
      <w:r w:rsidRPr="008F3729">
        <w:rPr>
          <w:rFonts w:ascii="Times New Roman" w:eastAsia="Times New Roman" w:hAnsi="Times New Roman"/>
          <w:color w:val="000000"/>
          <w:sz w:val="24"/>
          <w:szCs w:val="24"/>
        </w:rPr>
        <w:t xml:space="preserve">2436582            </w:t>
      </w:r>
      <w:proofErr w:type="spellStart"/>
      <w:r w:rsidRPr="008F3729">
        <w:rPr>
          <w:rFonts w:ascii="Times New Roman" w:eastAsia="Times New Roman" w:hAnsi="Times New Roman"/>
          <w:color w:val="000000"/>
          <w:sz w:val="24"/>
          <w:szCs w:val="24"/>
        </w:rPr>
        <w:t>Fehmi</w:t>
      </w:r>
      <w:proofErr w:type="spellEnd"/>
      <w:r w:rsidRPr="008F3729">
        <w:rPr>
          <w:rFonts w:ascii="Times New Roman" w:eastAsia="Times New Roman" w:hAnsi="Times New Roman"/>
          <w:color w:val="000000"/>
          <w:sz w:val="24"/>
          <w:szCs w:val="24"/>
        </w:rPr>
        <w:t xml:space="preserve"> Arda </w:t>
      </w:r>
      <w:proofErr w:type="spellStart"/>
      <w:r w:rsidRPr="008F3729">
        <w:rPr>
          <w:rFonts w:ascii="Times New Roman" w:eastAsia="Times New Roman" w:hAnsi="Times New Roman"/>
          <w:color w:val="000000"/>
          <w:sz w:val="24"/>
          <w:szCs w:val="24"/>
        </w:rPr>
        <w:t>Yılmaz</w:t>
      </w:r>
      <w:proofErr w:type="spellEnd"/>
    </w:p>
    <w:p w14:paraId="61EE6B47"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12965E5C" w14:textId="77777777" w:rsidR="00940A33" w:rsidRPr="008F3729" w:rsidRDefault="00940A33" w:rsidP="00940A33">
      <w:pPr>
        <w:spacing w:line="360" w:lineRule="auto"/>
        <w:jc w:val="both"/>
        <w:rPr>
          <w:rFonts w:ascii="Times New Roman" w:eastAsia="Times New Roman" w:hAnsi="Times New Roman"/>
          <w:sz w:val="24"/>
          <w:szCs w:val="24"/>
        </w:rPr>
      </w:pPr>
      <w:r w:rsidRPr="008F3729">
        <w:rPr>
          <w:rFonts w:ascii="Times New Roman" w:eastAsia="Times New Roman" w:hAnsi="Times New Roman"/>
          <w:color w:val="000000"/>
          <w:sz w:val="24"/>
          <w:szCs w:val="24"/>
        </w:rPr>
        <w:t>2530103            Burak Baki Bakır</w:t>
      </w:r>
    </w:p>
    <w:p w14:paraId="2DAEA18D" w14:textId="77777777" w:rsidR="00940A33" w:rsidRPr="008F3729" w:rsidRDefault="00940A33" w:rsidP="00940A33">
      <w:pPr>
        <w:spacing w:line="360" w:lineRule="auto"/>
        <w:jc w:val="both"/>
        <w:rPr>
          <w:rFonts w:ascii="Times New Roman" w:eastAsia="Times New Roman" w:hAnsi="Times New Roman"/>
          <w:color w:val="000000"/>
          <w:sz w:val="24"/>
          <w:szCs w:val="24"/>
        </w:rPr>
      </w:pPr>
    </w:p>
    <w:p w14:paraId="3B1B140A" w14:textId="77777777" w:rsidR="00437D96" w:rsidRPr="008F3729" w:rsidRDefault="00940A33" w:rsidP="00437D96">
      <w:pPr>
        <w:spacing w:line="360" w:lineRule="auto"/>
        <w:jc w:val="both"/>
        <w:rPr>
          <w:rFonts w:ascii="Times New Roman" w:eastAsia="Times New Roman" w:hAnsi="Times New Roman"/>
          <w:color w:val="000000"/>
          <w:sz w:val="24"/>
          <w:szCs w:val="24"/>
        </w:rPr>
      </w:pPr>
      <w:r w:rsidRPr="008F3729">
        <w:rPr>
          <w:rFonts w:ascii="Times New Roman" w:hAnsi="Times New Roman"/>
          <w:sz w:val="24"/>
          <w:szCs w:val="24"/>
        </w:rPr>
        <w:t>2528990</w:t>
      </w:r>
      <w:r w:rsidRPr="008F3729">
        <w:rPr>
          <w:rFonts w:ascii="Times New Roman" w:eastAsia="Times New Roman" w:hAnsi="Times New Roman"/>
          <w:color w:val="000000"/>
          <w:sz w:val="24"/>
          <w:szCs w:val="24"/>
        </w:rPr>
        <w:t xml:space="preserve">            </w:t>
      </w:r>
      <w:proofErr w:type="spellStart"/>
      <w:r w:rsidRPr="008F3729">
        <w:rPr>
          <w:rFonts w:ascii="Times New Roman" w:eastAsia="Times New Roman" w:hAnsi="Times New Roman"/>
          <w:color w:val="000000"/>
          <w:sz w:val="24"/>
          <w:szCs w:val="24"/>
        </w:rPr>
        <w:t>Erdoğan</w:t>
      </w:r>
      <w:proofErr w:type="spellEnd"/>
      <w:r w:rsidRPr="008F3729">
        <w:rPr>
          <w:rFonts w:ascii="Times New Roman" w:eastAsia="Times New Roman" w:hAnsi="Times New Roman"/>
          <w:color w:val="000000"/>
          <w:sz w:val="24"/>
          <w:szCs w:val="24"/>
        </w:rPr>
        <w:t xml:space="preserve"> </w:t>
      </w:r>
      <w:proofErr w:type="spellStart"/>
      <w:r w:rsidRPr="008F3729">
        <w:rPr>
          <w:rFonts w:ascii="Times New Roman" w:eastAsia="Times New Roman" w:hAnsi="Times New Roman"/>
          <w:color w:val="000000"/>
          <w:sz w:val="24"/>
          <w:szCs w:val="24"/>
        </w:rPr>
        <w:t>Mert</w:t>
      </w:r>
      <w:proofErr w:type="spellEnd"/>
      <w:r w:rsidRPr="008F3729">
        <w:rPr>
          <w:rFonts w:ascii="Times New Roman" w:eastAsia="Times New Roman" w:hAnsi="Times New Roman"/>
          <w:color w:val="000000"/>
          <w:sz w:val="24"/>
          <w:szCs w:val="24"/>
        </w:rPr>
        <w:t xml:space="preserve"> </w:t>
      </w:r>
      <w:proofErr w:type="spellStart"/>
      <w:r w:rsidRPr="008F3729">
        <w:rPr>
          <w:rFonts w:ascii="Times New Roman" w:eastAsia="Times New Roman" w:hAnsi="Times New Roman"/>
          <w:color w:val="000000"/>
          <w:sz w:val="24"/>
          <w:szCs w:val="24"/>
        </w:rPr>
        <w:t>Oktay</w:t>
      </w:r>
      <w:proofErr w:type="spellEnd"/>
    </w:p>
    <w:p w14:paraId="6BDDF19A" w14:textId="040E7E97" w:rsidR="00437D96" w:rsidRPr="008F3729" w:rsidRDefault="00437D96" w:rsidP="00437D96">
      <w:pPr>
        <w:spacing w:line="360" w:lineRule="auto"/>
        <w:jc w:val="center"/>
        <w:rPr>
          <w:rFonts w:ascii="Times New Roman" w:eastAsia="Times New Roman" w:hAnsi="Times New Roman"/>
          <w:color w:val="000000"/>
          <w:sz w:val="24"/>
          <w:szCs w:val="24"/>
        </w:rPr>
      </w:pPr>
      <w:r w:rsidRPr="008F3729">
        <w:rPr>
          <w:rFonts w:ascii="Times New Roman" w:eastAsia="Times New Roman" w:hAnsi="Times New Roman"/>
          <w:b/>
          <w:sz w:val="24"/>
          <w:szCs w:val="24"/>
        </w:rPr>
        <w:lastRenderedPageBreak/>
        <w:t>IE 251: Case Study I Report</w:t>
      </w:r>
    </w:p>
    <w:p w14:paraId="249B610B" w14:textId="77777777" w:rsidR="00437D96" w:rsidRPr="008F3729" w:rsidRDefault="00437D96" w:rsidP="00437D96">
      <w:pPr>
        <w:spacing w:before="200" w:after="240" w:line="360" w:lineRule="auto"/>
        <w:ind w:left="3600" w:firstLine="720"/>
        <w:rPr>
          <w:rFonts w:ascii="Times New Roman" w:eastAsia="Times New Roman" w:hAnsi="Times New Roman"/>
          <w:b/>
          <w:sz w:val="24"/>
          <w:szCs w:val="24"/>
        </w:rPr>
      </w:pPr>
      <w:r w:rsidRPr="008F3729">
        <w:rPr>
          <w:rFonts w:ascii="Times New Roman" w:eastAsia="Times New Roman" w:hAnsi="Times New Roman"/>
          <w:b/>
          <w:sz w:val="24"/>
          <w:szCs w:val="24"/>
        </w:rPr>
        <w:t>Content</w:t>
      </w:r>
    </w:p>
    <w:p w14:paraId="1DDC1BF7" w14:textId="383ECCF2" w:rsidR="00437D96" w:rsidRPr="008F3729" w:rsidRDefault="00437D96" w:rsidP="00437D96">
      <w:pPr>
        <w:spacing w:before="200" w:after="240" w:line="360" w:lineRule="auto"/>
        <w:jc w:val="right"/>
        <w:rPr>
          <w:rFonts w:ascii="Times New Roman" w:eastAsia="Times New Roman" w:hAnsi="Times New Roman"/>
          <w:b/>
          <w:sz w:val="24"/>
          <w:szCs w:val="24"/>
        </w:rPr>
      </w:pPr>
      <w:r w:rsidRPr="008F3729">
        <w:rPr>
          <w:rFonts w:ascii="Times New Roman" w:eastAsia="Times New Roman" w:hAnsi="Times New Roman"/>
          <w:b/>
          <w:sz w:val="24"/>
          <w:szCs w:val="24"/>
        </w:rPr>
        <w:t xml:space="preserve">Content                                                                                  2                                                         </w:t>
      </w:r>
    </w:p>
    <w:p w14:paraId="2029A587" w14:textId="446C36FC" w:rsidR="00437D96" w:rsidRPr="008F3729" w:rsidRDefault="00437D96" w:rsidP="00437D96">
      <w:pPr>
        <w:spacing w:before="200" w:after="240" w:line="360" w:lineRule="auto"/>
        <w:jc w:val="right"/>
        <w:rPr>
          <w:rFonts w:ascii="Times New Roman" w:eastAsia="Times New Roman" w:hAnsi="Times New Roman"/>
          <w:b/>
          <w:sz w:val="24"/>
          <w:szCs w:val="24"/>
        </w:rPr>
      </w:pPr>
      <w:r w:rsidRPr="008F3729">
        <w:rPr>
          <w:rFonts w:ascii="Times New Roman" w:eastAsia="Times New Roman" w:hAnsi="Times New Roman"/>
          <w:b/>
          <w:sz w:val="24"/>
          <w:szCs w:val="24"/>
        </w:rPr>
        <w:t xml:space="preserve">Introduction                                                                             3                                                  </w:t>
      </w:r>
    </w:p>
    <w:p w14:paraId="78BFFADD" w14:textId="77124C25" w:rsidR="00437D96" w:rsidRPr="008F3729" w:rsidRDefault="00437D96" w:rsidP="00437D96">
      <w:pPr>
        <w:spacing w:before="200" w:after="240" w:line="360" w:lineRule="auto"/>
        <w:rPr>
          <w:rFonts w:ascii="Times New Roman" w:eastAsia="Times New Roman" w:hAnsi="Times New Roman"/>
          <w:b/>
          <w:sz w:val="24"/>
          <w:szCs w:val="24"/>
        </w:rPr>
      </w:pPr>
      <w:r w:rsidRPr="008F3729">
        <w:rPr>
          <w:rFonts w:ascii="Times New Roman" w:eastAsia="Times New Roman" w:hAnsi="Times New Roman"/>
          <w:b/>
          <w:sz w:val="24"/>
          <w:szCs w:val="24"/>
        </w:rPr>
        <w:t xml:space="preserve">Report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 4                                                                  </w:t>
      </w:r>
    </w:p>
    <w:p w14:paraId="7807F3C8" w14:textId="608F5DE7" w:rsidR="00437D96" w:rsidRPr="008F3729" w:rsidRDefault="00437D96" w:rsidP="00437D96">
      <w:pPr>
        <w:spacing w:before="200" w:after="240" w:line="360" w:lineRule="auto"/>
        <w:rPr>
          <w:rFonts w:ascii="Times New Roman" w:eastAsia="Times New Roman" w:hAnsi="Times New Roman"/>
          <w:b/>
          <w:sz w:val="24"/>
          <w:szCs w:val="24"/>
        </w:rPr>
      </w:pPr>
      <w:r w:rsidRPr="008F3729">
        <w:rPr>
          <w:rFonts w:ascii="Times New Roman" w:eastAsia="Times New Roman" w:hAnsi="Times New Roman"/>
          <w:b/>
          <w:sz w:val="24"/>
          <w:szCs w:val="24"/>
        </w:rPr>
        <w:t xml:space="preserve">Assumptions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4                                                                   </w:t>
      </w:r>
    </w:p>
    <w:p w14:paraId="64203777" w14:textId="4DBCD6F5"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Indices                       </w:t>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Pr="008F3729">
        <w:rPr>
          <w:rFonts w:ascii="Times New Roman" w:eastAsia="Times New Roman" w:hAnsi="Times New Roman"/>
          <w:b/>
          <w:sz w:val="24"/>
          <w:szCs w:val="24"/>
        </w:rPr>
        <w:t xml:space="preserve">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4                                                                  </w:t>
      </w:r>
    </w:p>
    <w:p w14:paraId="42FCBB27" w14:textId="3617E51A" w:rsidR="00437D96" w:rsidRPr="008F3729" w:rsidRDefault="00437D96" w:rsidP="0037265D">
      <w:pPr>
        <w:spacing w:before="200" w:after="240" w:line="360" w:lineRule="auto"/>
        <w:rPr>
          <w:rFonts w:ascii="Times New Roman" w:eastAsia="Times New Roman" w:hAnsi="Times New Roman"/>
          <w:b/>
          <w:sz w:val="24"/>
          <w:szCs w:val="24"/>
        </w:rPr>
      </w:pPr>
      <w:r w:rsidRPr="008F3729">
        <w:rPr>
          <w:rFonts w:ascii="Times New Roman" w:eastAsia="Times New Roman" w:hAnsi="Times New Roman"/>
          <w:b/>
          <w:sz w:val="24"/>
          <w:szCs w:val="24"/>
        </w:rPr>
        <w:t xml:space="preserve">Decision Variables                                           </w:t>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0037265D" w:rsidRPr="008F3729">
        <w:rPr>
          <w:rFonts w:ascii="Times New Roman" w:eastAsia="Times New Roman" w:hAnsi="Times New Roman"/>
          <w:b/>
          <w:sz w:val="24"/>
          <w:szCs w:val="24"/>
        </w:rPr>
        <w:tab/>
      </w:r>
      <w:r w:rsidRPr="008F3729">
        <w:rPr>
          <w:rFonts w:ascii="Times New Roman" w:eastAsia="Times New Roman" w:hAnsi="Times New Roman"/>
          <w:b/>
          <w:sz w:val="24"/>
          <w:szCs w:val="24"/>
        </w:rPr>
        <w:t xml:space="preserve">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5                                                     </w:t>
      </w:r>
    </w:p>
    <w:p w14:paraId="74A4A8B9" w14:textId="0667AF0A"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Parameters                                                                              5                                                              </w:t>
      </w:r>
    </w:p>
    <w:p w14:paraId="6B955AA2" w14:textId="2B543EEA"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Objective Function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5                                                                          </w:t>
      </w:r>
    </w:p>
    <w:p w14:paraId="5EE3AC79" w14:textId="61857EB9"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Constraints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   </w:t>
      </w:r>
      <w:r w:rsidR="0037265D" w:rsidRPr="008F3729">
        <w:rPr>
          <w:rFonts w:ascii="Times New Roman" w:eastAsia="Times New Roman" w:hAnsi="Times New Roman"/>
          <w:b/>
          <w:sz w:val="24"/>
          <w:szCs w:val="24"/>
        </w:rPr>
        <w:t xml:space="preserve"> 6</w:t>
      </w:r>
      <w:r w:rsidRPr="008F3729">
        <w:rPr>
          <w:rFonts w:ascii="Times New Roman" w:eastAsia="Times New Roman" w:hAnsi="Times New Roman"/>
          <w:b/>
          <w:sz w:val="24"/>
          <w:szCs w:val="24"/>
        </w:rPr>
        <w:t xml:space="preserve">                                                             </w:t>
      </w:r>
    </w:p>
    <w:p w14:paraId="5B8B1578" w14:textId="6E50C14F"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Results                                                                                 </w:t>
      </w:r>
      <w:r w:rsidR="0037265D" w:rsidRPr="008F3729">
        <w:rPr>
          <w:rFonts w:ascii="Times New Roman" w:eastAsia="Times New Roman" w:hAnsi="Times New Roman"/>
          <w:b/>
          <w:sz w:val="24"/>
          <w:szCs w:val="24"/>
        </w:rPr>
        <w:t xml:space="preserve"> 7</w:t>
      </w:r>
      <w:r w:rsidRPr="008F3729">
        <w:rPr>
          <w:rFonts w:ascii="Times New Roman" w:eastAsia="Times New Roman" w:hAnsi="Times New Roman"/>
          <w:b/>
          <w:sz w:val="24"/>
          <w:szCs w:val="24"/>
        </w:rPr>
        <w:t xml:space="preserve">                                                                </w:t>
      </w:r>
    </w:p>
    <w:p w14:paraId="01C3802D" w14:textId="16CCF166"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Discussion                                                                             </w:t>
      </w:r>
      <w:r w:rsidR="0037265D" w:rsidRPr="008F3729">
        <w:rPr>
          <w:rFonts w:ascii="Times New Roman" w:eastAsia="Times New Roman" w:hAnsi="Times New Roman"/>
          <w:b/>
          <w:sz w:val="24"/>
          <w:szCs w:val="24"/>
        </w:rPr>
        <w:t xml:space="preserve"> </w:t>
      </w:r>
      <w:r w:rsidRPr="008F3729">
        <w:rPr>
          <w:rFonts w:ascii="Times New Roman" w:eastAsia="Times New Roman" w:hAnsi="Times New Roman"/>
          <w:b/>
          <w:sz w:val="24"/>
          <w:szCs w:val="24"/>
        </w:rPr>
        <w:t xml:space="preserve"> </w:t>
      </w:r>
      <w:r w:rsidR="0037265D" w:rsidRPr="008F3729">
        <w:rPr>
          <w:rFonts w:ascii="Times New Roman" w:eastAsia="Times New Roman" w:hAnsi="Times New Roman"/>
          <w:b/>
          <w:sz w:val="24"/>
          <w:szCs w:val="24"/>
        </w:rPr>
        <w:t>7</w:t>
      </w:r>
      <w:r w:rsidRPr="008F3729">
        <w:rPr>
          <w:rFonts w:ascii="Times New Roman" w:eastAsia="Times New Roman" w:hAnsi="Times New Roman"/>
          <w:b/>
          <w:sz w:val="24"/>
          <w:szCs w:val="24"/>
        </w:rPr>
        <w:t xml:space="preserve">                                                              </w:t>
      </w:r>
    </w:p>
    <w:p w14:paraId="4419012F" w14:textId="222A1A65" w:rsidR="00437D96" w:rsidRPr="008F3729" w:rsidRDefault="00437D96" w:rsidP="00437D96">
      <w:pPr>
        <w:spacing w:before="200" w:after="240" w:line="360" w:lineRule="auto"/>
        <w:rPr>
          <w:rFonts w:ascii="Times New Roman" w:eastAsia="Times New Roman" w:hAnsi="Times New Roman"/>
          <w:b/>
          <w:sz w:val="24"/>
          <w:szCs w:val="24"/>
        </w:rPr>
      </w:pPr>
      <w:r w:rsidRPr="008F3729">
        <w:rPr>
          <w:rFonts w:ascii="Times New Roman" w:eastAsia="Times New Roman" w:hAnsi="Times New Roman"/>
          <w:b/>
          <w:sz w:val="24"/>
          <w:szCs w:val="24"/>
        </w:rPr>
        <w:t xml:space="preserve">Conclusion and Recommendations                                                      </w:t>
      </w:r>
      <w:r w:rsidR="0037265D" w:rsidRPr="008F3729">
        <w:rPr>
          <w:rFonts w:ascii="Times New Roman" w:eastAsia="Times New Roman" w:hAnsi="Times New Roman"/>
          <w:b/>
          <w:sz w:val="24"/>
          <w:szCs w:val="24"/>
        </w:rPr>
        <w:t xml:space="preserve"> </w:t>
      </w:r>
      <w:r w:rsidR="001D2DFF">
        <w:rPr>
          <w:rFonts w:ascii="Times New Roman" w:eastAsia="Times New Roman" w:hAnsi="Times New Roman"/>
          <w:b/>
          <w:sz w:val="24"/>
          <w:szCs w:val="24"/>
        </w:rPr>
        <w:t>9</w:t>
      </w:r>
      <w:r w:rsidRPr="008F3729">
        <w:rPr>
          <w:rFonts w:ascii="Times New Roman" w:eastAsia="Times New Roman" w:hAnsi="Times New Roman"/>
          <w:b/>
          <w:sz w:val="24"/>
          <w:szCs w:val="24"/>
        </w:rPr>
        <w:t xml:space="preserve">                                                     </w:t>
      </w:r>
    </w:p>
    <w:p w14:paraId="0E4F42D1" w14:textId="53DA4A04" w:rsidR="00437D96" w:rsidRPr="008F3729" w:rsidRDefault="00437D96" w:rsidP="00437D96">
      <w:pPr>
        <w:spacing w:before="200" w:after="240" w:line="360" w:lineRule="auto"/>
        <w:jc w:val="both"/>
        <w:rPr>
          <w:rFonts w:ascii="Times New Roman" w:eastAsia="Times New Roman" w:hAnsi="Times New Roman"/>
          <w:b/>
          <w:sz w:val="24"/>
          <w:szCs w:val="24"/>
        </w:rPr>
      </w:pPr>
      <w:r w:rsidRPr="008F3729">
        <w:rPr>
          <w:rFonts w:ascii="Times New Roman" w:eastAsia="Times New Roman" w:hAnsi="Times New Roman"/>
          <w:b/>
          <w:sz w:val="24"/>
          <w:szCs w:val="24"/>
        </w:rPr>
        <w:t xml:space="preserve">Appendix                                                                            </w:t>
      </w:r>
      <w:r w:rsidR="0037265D" w:rsidRPr="008F3729">
        <w:rPr>
          <w:rFonts w:ascii="Times New Roman" w:eastAsia="Times New Roman" w:hAnsi="Times New Roman"/>
          <w:b/>
          <w:sz w:val="24"/>
          <w:szCs w:val="24"/>
        </w:rPr>
        <w:t>10</w:t>
      </w:r>
      <w:r w:rsidR="001D2DFF">
        <w:rPr>
          <w:rFonts w:ascii="Times New Roman" w:eastAsia="Times New Roman" w:hAnsi="Times New Roman"/>
          <w:b/>
          <w:sz w:val="24"/>
          <w:szCs w:val="24"/>
        </w:rPr>
        <w:t>-13</w:t>
      </w:r>
      <w:r w:rsidRPr="008F3729">
        <w:rPr>
          <w:rFonts w:ascii="Times New Roman" w:eastAsia="Times New Roman" w:hAnsi="Times New Roman"/>
          <w:b/>
          <w:sz w:val="24"/>
          <w:szCs w:val="24"/>
        </w:rPr>
        <w:t xml:space="preserve">                                                          </w:t>
      </w:r>
    </w:p>
    <w:p w14:paraId="54D9A3B9" w14:textId="77777777" w:rsidR="00437D96" w:rsidRPr="008F3729" w:rsidRDefault="00437D96" w:rsidP="00940A33">
      <w:pPr>
        <w:spacing w:line="360" w:lineRule="auto"/>
        <w:jc w:val="both"/>
        <w:rPr>
          <w:rFonts w:ascii="Times New Roman" w:eastAsia="Times New Roman" w:hAnsi="Times New Roman"/>
          <w:sz w:val="24"/>
          <w:szCs w:val="24"/>
        </w:rPr>
      </w:pPr>
    </w:p>
    <w:p w14:paraId="1D65BA99" w14:textId="77777777" w:rsidR="008B2939" w:rsidRPr="00DB1065" w:rsidRDefault="008661EB" w:rsidP="00DB1065">
      <w:pPr>
        <w:numPr>
          <w:ilvl w:val="0"/>
          <w:numId w:val="1"/>
        </w:numPr>
        <w:spacing w:line="360" w:lineRule="auto"/>
        <w:jc w:val="both"/>
        <w:rPr>
          <w:rFonts w:ascii="Times New Roman" w:hAnsi="Times New Roman"/>
          <w:b/>
          <w:bCs/>
          <w:noProof/>
          <w:sz w:val="24"/>
          <w:szCs w:val="24"/>
        </w:rPr>
      </w:pPr>
      <w:r w:rsidRPr="00DB1065">
        <w:rPr>
          <w:rFonts w:ascii="Times New Roman" w:hAnsi="Times New Roman"/>
          <w:b/>
          <w:bCs/>
          <w:noProof/>
          <w:sz w:val="24"/>
          <w:szCs w:val="24"/>
        </w:rPr>
        <w:lastRenderedPageBreak/>
        <w:t>Introduction</w:t>
      </w:r>
    </w:p>
    <w:p w14:paraId="62B43381" w14:textId="77777777" w:rsidR="008661EB" w:rsidRPr="00DB1065" w:rsidRDefault="008B2939" w:rsidP="00DB1065">
      <w:pPr>
        <w:spacing w:line="360" w:lineRule="auto"/>
        <w:ind w:left="720"/>
        <w:jc w:val="both"/>
        <w:rPr>
          <w:rFonts w:ascii="Times New Roman" w:hAnsi="Times New Roman"/>
          <w:noProof/>
          <w:sz w:val="24"/>
          <w:szCs w:val="24"/>
        </w:rPr>
      </w:pPr>
      <w:r w:rsidRPr="00DB1065">
        <w:rPr>
          <w:rFonts w:ascii="Times New Roman" w:hAnsi="Times New Roman"/>
          <w:b/>
          <w:bCs/>
          <w:noProof/>
          <w:sz w:val="24"/>
          <w:szCs w:val="24"/>
        </w:rPr>
        <w:t xml:space="preserve">     </w:t>
      </w:r>
      <w:r w:rsidR="008661EB" w:rsidRPr="00DB1065">
        <w:rPr>
          <w:rFonts w:ascii="Times New Roman" w:hAnsi="Times New Roman"/>
          <w:noProof/>
          <w:sz w:val="24"/>
          <w:szCs w:val="24"/>
        </w:rPr>
        <w:t>International Coal (IC)</w:t>
      </w:r>
      <w:r w:rsidRPr="00DB1065">
        <w:rPr>
          <w:rFonts w:ascii="Times New Roman" w:hAnsi="Times New Roman"/>
          <w:noProof/>
          <w:sz w:val="24"/>
          <w:szCs w:val="24"/>
        </w:rPr>
        <w:t xml:space="preserve"> is an electricity generation company with a 1,000 MW coal-fired plant in the UK. They purchase different fuels to maximise their profit while fulfilling the constraints.</w:t>
      </w:r>
      <w:r w:rsidR="003D4174" w:rsidRPr="00DB1065">
        <w:rPr>
          <w:rFonts w:ascii="Times New Roman" w:hAnsi="Times New Roman"/>
          <w:noProof/>
          <w:sz w:val="24"/>
          <w:szCs w:val="24"/>
        </w:rPr>
        <w:t xml:space="preserve"> Because various kinds of coal have varied compositions, calorific values, and pollutant levels, they must be used in combination.</w:t>
      </w:r>
    </w:p>
    <w:p w14:paraId="3628D759" w14:textId="77777777" w:rsidR="00113A00" w:rsidRPr="00DB1065" w:rsidRDefault="00113A00" w:rsidP="00DB1065">
      <w:pPr>
        <w:spacing w:line="360" w:lineRule="auto"/>
        <w:ind w:left="720"/>
        <w:jc w:val="both"/>
        <w:rPr>
          <w:rFonts w:ascii="Times New Roman" w:hAnsi="Times New Roman"/>
          <w:noProof/>
          <w:sz w:val="24"/>
          <w:szCs w:val="24"/>
        </w:rPr>
      </w:pPr>
      <w:r w:rsidRPr="00DB1065">
        <w:rPr>
          <w:rFonts w:ascii="Times New Roman" w:hAnsi="Times New Roman"/>
          <w:noProof/>
          <w:sz w:val="24"/>
          <w:szCs w:val="24"/>
        </w:rPr>
        <w:t xml:space="preserve">     IC wants to optimize their purchases for five months, from June to October. IC can order three types of coals for burning in September</w:t>
      </w:r>
      <w:r w:rsidR="00B9494F" w:rsidRPr="00DB1065">
        <w:rPr>
          <w:rFonts w:ascii="Times New Roman" w:hAnsi="Times New Roman"/>
          <w:noProof/>
          <w:sz w:val="24"/>
          <w:szCs w:val="24"/>
        </w:rPr>
        <w:t xml:space="preserve"> </w:t>
      </w:r>
      <w:r w:rsidRPr="00DB1065">
        <w:rPr>
          <w:rFonts w:ascii="Times New Roman" w:hAnsi="Times New Roman"/>
          <w:noProof/>
          <w:sz w:val="24"/>
          <w:szCs w:val="24"/>
        </w:rPr>
        <w:t>and October,</w:t>
      </w:r>
      <w:r w:rsidR="00B9494F" w:rsidRPr="00DB1065">
        <w:rPr>
          <w:rFonts w:ascii="Times New Roman" w:hAnsi="Times New Roman"/>
          <w:noProof/>
          <w:sz w:val="24"/>
          <w:szCs w:val="24"/>
        </w:rPr>
        <w:t xml:space="preserve"> and use its stockpile coal</w:t>
      </w:r>
      <w:r w:rsidR="00F67D54" w:rsidRPr="00DB1065">
        <w:rPr>
          <w:rFonts w:ascii="Times New Roman" w:hAnsi="Times New Roman"/>
          <w:noProof/>
          <w:sz w:val="24"/>
          <w:szCs w:val="24"/>
        </w:rPr>
        <w:t xml:space="preserve"> (including coals previously ordered and en route)</w:t>
      </w:r>
      <w:r w:rsidR="00B9494F" w:rsidRPr="00DB1065">
        <w:rPr>
          <w:rFonts w:ascii="Times New Roman" w:hAnsi="Times New Roman"/>
          <w:noProof/>
          <w:sz w:val="24"/>
          <w:szCs w:val="24"/>
        </w:rPr>
        <w:t xml:space="preserve"> of 600,000 tonnes and wood chips (a kind of biomass) for all five months.</w:t>
      </w:r>
      <w:r w:rsidR="00F67D54" w:rsidRPr="00DB1065">
        <w:rPr>
          <w:rFonts w:ascii="Times New Roman" w:hAnsi="Times New Roman"/>
          <w:noProof/>
          <w:sz w:val="24"/>
          <w:szCs w:val="24"/>
        </w:rPr>
        <w:t xml:space="preserve"> Because biomass is more difficult to manage than coal, it is only 10% effective, whereas </w:t>
      </w:r>
      <w:r w:rsidR="009332C7" w:rsidRPr="00DB1065">
        <w:rPr>
          <w:rFonts w:ascii="Times New Roman" w:hAnsi="Times New Roman"/>
          <w:noProof/>
          <w:sz w:val="24"/>
          <w:szCs w:val="24"/>
        </w:rPr>
        <w:t xml:space="preserve">plant </w:t>
      </w:r>
      <w:r w:rsidR="00F67D54" w:rsidRPr="00DB1065">
        <w:rPr>
          <w:rFonts w:ascii="Times New Roman" w:hAnsi="Times New Roman"/>
          <w:noProof/>
          <w:sz w:val="24"/>
          <w:szCs w:val="24"/>
        </w:rPr>
        <w:t>is 35% effective.</w:t>
      </w:r>
      <w:r w:rsidR="003D4174" w:rsidRPr="00DB1065">
        <w:rPr>
          <w:rFonts w:ascii="Times New Roman" w:hAnsi="Times New Roman"/>
          <w:noProof/>
          <w:sz w:val="24"/>
          <w:szCs w:val="24"/>
        </w:rPr>
        <w:t xml:space="preserve"> Also, usage of biomass is encouraged by the Department of Trade and Industry in UK. </w:t>
      </w:r>
      <w:r w:rsidR="00832A62" w:rsidRPr="00DB1065">
        <w:rPr>
          <w:rFonts w:ascii="Times New Roman" w:hAnsi="Times New Roman"/>
          <w:noProof/>
          <w:sz w:val="24"/>
          <w:szCs w:val="24"/>
        </w:rPr>
        <w:t>For each MWh of biomass-generated electricity, IC receives a supplement (known as the Renewables Obligation Certificate, ROC, supplement)</w:t>
      </w:r>
      <w:r w:rsidR="00115119" w:rsidRPr="00DB1065">
        <w:rPr>
          <w:rFonts w:ascii="Times New Roman" w:hAnsi="Times New Roman"/>
          <w:noProof/>
          <w:sz w:val="24"/>
          <w:szCs w:val="24"/>
        </w:rPr>
        <w:t xml:space="preserve"> of </w:t>
      </w:r>
      <w:r w:rsidR="00115119" w:rsidRPr="00DB1065">
        <w:rPr>
          <w:rStyle w:val="lrzxr"/>
          <w:rFonts w:ascii="Times New Roman" w:hAnsi="Times New Roman"/>
          <w:sz w:val="24"/>
          <w:szCs w:val="24"/>
        </w:rPr>
        <w:t>£45 per M</w:t>
      </w:r>
      <w:r w:rsidR="009332C7" w:rsidRPr="00DB1065">
        <w:rPr>
          <w:rStyle w:val="lrzxr"/>
          <w:rFonts w:ascii="Times New Roman" w:hAnsi="Times New Roman"/>
          <w:sz w:val="24"/>
          <w:szCs w:val="24"/>
        </w:rPr>
        <w:t>Wh</w:t>
      </w:r>
      <w:r w:rsidR="00115119" w:rsidRPr="00DB1065">
        <w:rPr>
          <w:rStyle w:val="lrzxr"/>
          <w:rFonts w:ascii="Times New Roman" w:hAnsi="Times New Roman"/>
          <w:sz w:val="24"/>
          <w:szCs w:val="24"/>
        </w:rPr>
        <w:t xml:space="preserve"> generated from renewables.</w:t>
      </w:r>
    </w:p>
    <w:p w14:paraId="57DA31FE" w14:textId="77777777" w:rsidR="00300C01" w:rsidRPr="00DB1065" w:rsidRDefault="00300C01" w:rsidP="00DB1065">
      <w:pPr>
        <w:spacing w:line="360" w:lineRule="auto"/>
        <w:ind w:left="720"/>
        <w:jc w:val="both"/>
        <w:rPr>
          <w:rFonts w:ascii="Times New Roman" w:hAnsi="Times New Roman"/>
          <w:noProof/>
          <w:sz w:val="24"/>
          <w:szCs w:val="24"/>
        </w:rPr>
      </w:pPr>
      <w:r w:rsidRPr="00DB1065">
        <w:rPr>
          <w:rFonts w:ascii="Times New Roman" w:hAnsi="Times New Roman"/>
          <w:noProof/>
          <w:sz w:val="24"/>
          <w:szCs w:val="24"/>
        </w:rPr>
        <w:t xml:space="preserve">     Burning coal produces carbon dioxide (CO</w:t>
      </w:r>
      <w:r w:rsidRPr="00DB1065">
        <w:rPr>
          <w:rFonts w:ascii="Times New Roman" w:hAnsi="Times New Roman"/>
          <w:noProof/>
          <w:sz w:val="24"/>
          <w:szCs w:val="24"/>
          <w:vertAlign w:val="subscript"/>
        </w:rPr>
        <w:t>2</w:t>
      </w:r>
      <w:r w:rsidRPr="00DB1065">
        <w:rPr>
          <w:rFonts w:ascii="Times New Roman" w:hAnsi="Times New Roman"/>
          <w:noProof/>
          <w:sz w:val="24"/>
          <w:szCs w:val="24"/>
        </w:rPr>
        <w:t>), nitrogen oxides (NO</w:t>
      </w:r>
      <w:r w:rsidRPr="00DB1065">
        <w:rPr>
          <w:rFonts w:ascii="Times New Roman" w:hAnsi="Times New Roman"/>
          <w:noProof/>
          <w:sz w:val="24"/>
          <w:szCs w:val="24"/>
          <w:vertAlign w:val="subscript"/>
        </w:rPr>
        <w:t>x</w:t>
      </w:r>
      <w:r w:rsidRPr="00DB1065">
        <w:rPr>
          <w:rFonts w:ascii="Times New Roman" w:hAnsi="Times New Roman"/>
          <w:noProof/>
          <w:sz w:val="24"/>
          <w:szCs w:val="24"/>
        </w:rPr>
        <w:t>),</w:t>
      </w:r>
      <w:r w:rsidR="00BE04F1" w:rsidRPr="00DB1065">
        <w:rPr>
          <w:rFonts w:ascii="Times New Roman" w:hAnsi="Times New Roman"/>
          <w:noProof/>
          <w:sz w:val="24"/>
          <w:szCs w:val="24"/>
        </w:rPr>
        <w:t xml:space="preserve"> sulphur dioxide (SO</w:t>
      </w:r>
      <w:r w:rsidR="00BE04F1" w:rsidRPr="00DB1065">
        <w:rPr>
          <w:rFonts w:ascii="Times New Roman" w:hAnsi="Times New Roman"/>
          <w:noProof/>
          <w:sz w:val="24"/>
          <w:szCs w:val="24"/>
          <w:vertAlign w:val="subscript"/>
        </w:rPr>
        <w:t>2</w:t>
      </w:r>
      <w:r w:rsidR="00BE04F1" w:rsidRPr="00DB1065">
        <w:rPr>
          <w:rFonts w:ascii="Times New Roman" w:hAnsi="Times New Roman"/>
          <w:noProof/>
          <w:sz w:val="24"/>
          <w:szCs w:val="24"/>
        </w:rPr>
        <w:t>) and particulates. IC has to pay for CO</w:t>
      </w:r>
      <w:r w:rsidR="00BE04F1" w:rsidRPr="00DB1065">
        <w:rPr>
          <w:rFonts w:ascii="Times New Roman" w:hAnsi="Times New Roman"/>
          <w:noProof/>
          <w:sz w:val="24"/>
          <w:szCs w:val="24"/>
          <w:vertAlign w:val="subscript"/>
        </w:rPr>
        <w:t>2</w:t>
      </w:r>
      <w:r w:rsidR="00BE04F1" w:rsidRPr="00DB1065">
        <w:rPr>
          <w:rFonts w:ascii="Times New Roman" w:hAnsi="Times New Roman"/>
          <w:noProof/>
          <w:sz w:val="24"/>
          <w:szCs w:val="24"/>
        </w:rPr>
        <w:t xml:space="preserve"> emissions at the market rate (as if it were additional fuel cost)</w:t>
      </w:r>
      <w:r w:rsidR="00F67D54" w:rsidRPr="00DB1065">
        <w:rPr>
          <w:rFonts w:ascii="Times New Roman" w:hAnsi="Times New Roman"/>
          <w:noProof/>
          <w:sz w:val="24"/>
          <w:szCs w:val="24"/>
        </w:rPr>
        <w:t xml:space="preserve"> of 15 Euros per tonne of CO</w:t>
      </w:r>
      <w:r w:rsidR="00F67D54" w:rsidRPr="00DB1065">
        <w:rPr>
          <w:rFonts w:ascii="Times New Roman" w:hAnsi="Times New Roman"/>
          <w:noProof/>
          <w:sz w:val="24"/>
          <w:szCs w:val="24"/>
          <w:vertAlign w:val="subscript"/>
        </w:rPr>
        <w:t>2</w:t>
      </w:r>
      <w:r w:rsidR="00F67D54" w:rsidRPr="00DB1065">
        <w:rPr>
          <w:rFonts w:ascii="Times New Roman" w:hAnsi="Times New Roman"/>
          <w:noProof/>
          <w:sz w:val="24"/>
          <w:szCs w:val="24"/>
        </w:rPr>
        <w:t xml:space="preserve"> emission</w:t>
      </w:r>
      <w:r w:rsidR="00832A62" w:rsidRPr="00DB1065">
        <w:rPr>
          <w:rFonts w:ascii="Times New Roman" w:hAnsi="Times New Roman"/>
          <w:noProof/>
          <w:sz w:val="24"/>
          <w:szCs w:val="24"/>
        </w:rPr>
        <w:t>, and the CO</w:t>
      </w:r>
      <w:r w:rsidR="00832A62" w:rsidRPr="00DB1065">
        <w:rPr>
          <w:rFonts w:ascii="Times New Roman" w:hAnsi="Times New Roman"/>
          <w:noProof/>
          <w:sz w:val="24"/>
          <w:szCs w:val="24"/>
          <w:vertAlign w:val="subscript"/>
        </w:rPr>
        <w:t>2</w:t>
      </w:r>
      <w:r w:rsidR="00832A62" w:rsidRPr="00DB1065">
        <w:rPr>
          <w:rFonts w:ascii="Times New Roman" w:hAnsi="Times New Roman"/>
          <w:noProof/>
          <w:sz w:val="24"/>
          <w:szCs w:val="24"/>
        </w:rPr>
        <w:t xml:space="preserve"> emission per MWh of power produced is taken as 0.8 tonnes</w:t>
      </w:r>
      <w:r w:rsidR="00BE04F1" w:rsidRPr="00DB1065">
        <w:rPr>
          <w:rFonts w:ascii="Times New Roman" w:hAnsi="Times New Roman"/>
          <w:noProof/>
          <w:sz w:val="24"/>
          <w:szCs w:val="24"/>
        </w:rPr>
        <w:t xml:space="preserve">. </w:t>
      </w:r>
      <w:r w:rsidR="00BB0B20" w:rsidRPr="00DB1065">
        <w:rPr>
          <w:rFonts w:ascii="Times New Roman" w:hAnsi="Times New Roman"/>
          <w:noProof/>
          <w:sz w:val="24"/>
          <w:szCs w:val="24"/>
        </w:rPr>
        <w:t>IC is allocated</w:t>
      </w:r>
      <w:r w:rsidR="00BE04F1" w:rsidRPr="00DB1065">
        <w:rPr>
          <w:rFonts w:ascii="Times New Roman" w:hAnsi="Times New Roman"/>
          <w:noProof/>
          <w:sz w:val="24"/>
          <w:szCs w:val="24"/>
        </w:rPr>
        <w:t xml:space="preserve"> a limit for SO</w:t>
      </w:r>
      <w:r w:rsidR="00BE04F1" w:rsidRPr="00DB1065">
        <w:rPr>
          <w:rFonts w:ascii="Times New Roman" w:hAnsi="Times New Roman"/>
          <w:noProof/>
          <w:sz w:val="24"/>
          <w:szCs w:val="24"/>
          <w:vertAlign w:val="subscript"/>
        </w:rPr>
        <w:t>2</w:t>
      </w:r>
      <w:r w:rsidR="00BE04F1" w:rsidRPr="00DB1065">
        <w:rPr>
          <w:rFonts w:ascii="Times New Roman" w:hAnsi="Times New Roman"/>
          <w:noProof/>
          <w:sz w:val="24"/>
          <w:szCs w:val="24"/>
        </w:rPr>
        <w:t xml:space="preserve"> emission (called a “sulphur bubble”) of </w:t>
      </w:r>
      <w:r w:rsidR="00BB0B20" w:rsidRPr="00DB1065">
        <w:rPr>
          <w:rFonts w:ascii="Times New Roman" w:hAnsi="Times New Roman"/>
          <w:noProof/>
          <w:sz w:val="24"/>
          <w:szCs w:val="24"/>
        </w:rPr>
        <w:t>30 kilo tonnes until the end of October, of which 30% is left for this sulphur year.</w:t>
      </w:r>
      <w:r w:rsidR="00F67D54" w:rsidRPr="00DB1065">
        <w:rPr>
          <w:rFonts w:ascii="Times New Roman" w:hAnsi="Times New Roman"/>
          <w:noProof/>
          <w:sz w:val="24"/>
          <w:szCs w:val="24"/>
        </w:rPr>
        <w:t xml:space="preserve"> </w:t>
      </w:r>
      <w:r w:rsidR="003D4174" w:rsidRPr="00DB1065">
        <w:rPr>
          <w:rFonts w:ascii="Times New Roman" w:hAnsi="Times New Roman"/>
          <w:noProof/>
          <w:sz w:val="24"/>
          <w:szCs w:val="24"/>
        </w:rPr>
        <w:t>Reduced SO</w:t>
      </w:r>
      <w:r w:rsidR="003D4174" w:rsidRPr="00DB1065">
        <w:rPr>
          <w:rFonts w:ascii="Times New Roman" w:hAnsi="Times New Roman"/>
          <w:noProof/>
          <w:sz w:val="24"/>
          <w:szCs w:val="24"/>
          <w:vertAlign w:val="subscript"/>
        </w:rPr>
        <w:t>2</w:t>
      </w:r>
      <w:r w:rsidR="003D4174" w:rsidRPr="00DB1065">
        <w:rPr>
          <w:rFonts w:ascii="Times New Roman" w:hAnsi="Times New Roman"/>
          <w:noProof/>
          <w:sz w:val="24"/>
          <w:szCs w:val="24"/>
        </w:rPr>
        <w:t xml:space="preserve"> and NO</w:t>
      </w:r>
      <w:r w:rsidR="003D4174" w:rsidRPr="00DB1065">
        <w:rPr>
          <w:rFonts w:ascii="Times New Roman" w:hAnsi="Times New Roman"/>
          <w:noProof/>
          <w:sz w:val="24"/>
          <w:szCs w:val="24"/>
          <w:vertAlign w:val="subscript"/>
        </w:rPr>
        <w:t>X</w:t>
      </w:r>
      <w:r w:rsidR="003D4174" w:rsidRPr="00DB1065">
        <w:rPr>
          <w:rFonts w:ascii="Times New Roman" w:hAnsi="Times New Roman"/>
          <w:noProof/>
          <w:sz w:val="24"/>
          <w:szCs w:val="24"/>
        </w:rPr>
        <w:t xml:space="preserve"> emissions can be achieved using flue-gas desulpherization (FGD) and scrubber technologies.</w:t>
      </w:r>
    </w:p>
    <w:p w14:paraId="68BCD41C" w14:textId="77777777" w:rsidR="008661EB" w:rsidRPr="00DB1065" w:rsidRDefault="00430960" w:rsidP="00DB1065">
      <w:pPr>
        <w:spacing w:line="360" w:lineRule="auto"/>
        <w:ind w:left="720"/>
        <w:jc w:val="both"/>
        <w:rPr>
          <w:rFonts w:ascii="Times New Roman" w:hAnsi="Times New Roman"/>
          <w:noProof/>
          <w:sz w:val="24"/>
          <w:szCs w:val="24"/>
        </w:rPr>
      </w:pPr>
      <w:r w:rsidRPr="00DB1065">
        <w:rPr>
          <w:rFonts w:ascii="Times New Roman" w:hAnsi="Times New Roman"/>
          <w:noProof/>
          <w:sz w:val="24"/>
          <w:szCs w:val="24"/>
        </w:rPr>
        <w:t xml:space="preserve">     Power is sold to electricity markets, and fuel is purchased according on the future prices in these markets.</w:t>
      </w:r>
      <w:r w:rsidR="00E22696" w:rsidRPr="00DB1065">
        <w:rPr>
          <w:rFonts w:ascii="Times New Roman" w:hAnsi="Times New Roman"/>
          <w:noProof/>
          <w:sz w:val="24"/>
          <w:szCs w:val="24"/>
        </w:rPr>
        <w:t xml:space="preserve"> Each month consists of four price bands: weekend or weekday, and peak or off-peak, where a 12-hour block constitutes a peak time. As a result, each month has four future prices. IC is charged a transmission tariff of 65p per MWh for power distribution.</w:t>
      </w:r>
    </w:p>
    <w:p w14:paraId="2F221329" w14:textId="77777777" w:rsidR="006557DE" w:rsidRPr="00DB1065" w:rsidRDefault="00115119" w:rsidP="00DB1065">
      <w:pPr>
        <w:spacing w:line="360" w:lineRule="auto"/>
        <w:ind w:left="720"/>
        <w:jc w:val="both"/>
        <w:rPr>
          <w:rFonts w:ascii="Times New Roman" w:hAnsi="Times New Roman"/>
          <w:noProof/>
          <w:sz w:val="24"/>
          <w:szCs w:val="24"/>
        </w:rPr>
      </w:pPr>
      <w:r w:rsidRPr="00DB1065">
        <w:rPr>
          <w:rFonts w:ascii="Times New Roman" w:hAnsi="Times New Roman"/>
          <w:noProof/>
          <w:sz w:val="24"/>
          <w:szCs w:val="24"/>
        </w:rPr>
        <w:t xml:space="preserve">     </w:t>
      </w:r>
      <w:r w:rsidR="0076060D" w:rsidRPr="00DB1065">
        <w:rPr>
          <w:rFonts w:ascii="Times New Roman" w:hAnsi="Times New Roman"/>
          <w:noProof/>
          <w:sz w:val="24"/>
          <w:szCs w:val="24"/>
        </w:rPr>
        <w:t>IC is highly concerned about SO</w:t>
      </w:r>
      <w:r w:rsidR="0076060D" w:rsidRPr="00DB1065">
        <w:rPr>
          <w:rFonts w:ascii="Times New Roman" w:hAnsi="Times New Roman"/>
          <w:noProof/>
          <w:sz w:val="24"/>
          <w:szCs w:val="24"/>
          <w:vertAlign w:val="subscript"/>
        </w:rPr>
        <w:t>2</w:t>
      </w:r>
      <w:r w:rsidR="0076060D" w:rsidRPr="00DB1065">
        <w:rPr>
          <w:rFonts w:ascii="Times New Roman" w:hAnsi="Times New Roman"/>
          <w:noProof/>
          <w:sz w:val="24"/>
          <w:szCs w:val="24"/>
        </w:rPr>
        <w:t xml:space="preserve"> emissions. It may be cost-effective to invest in FGD, or SO</w:t>
      </w:r>
      <w:r w:rsidR="0076060D" w:rsidRPr="00DB1065">
        <w:rPr>
          <w:rFonts w:ascii="Times New Roman" w:hAnsi="Times New Roman"/>
          <w:noProof/>
          <w:sz w:val="24"/>
          <w:szCs w:val="24"/>
          <w:vertAlign w:val="subscript"/>
        </w:rPr>
        <w:t>2</w:t>
      </w:r>
      <w:r w:rsidR="0076060D" w:rsidRPr="00DB1065">
        <w:rPr>
          <w:rFonts w:ascii="Times New Roman" w:hAnsi="Times New Roman"/>
          <w:noProof/>
          <w:sz w:val="24"/>
          <w:szCs w:val="24"/>
        </w:rPr>
        <w:t xml:space="preserve"> emissions may become tradable in the same way that CO</w:t>
      </w:r>
      <w:r w:rsidR="0076060D" w:rsidRPr="00DB1065">
        <w:rPr>
          <w:rFonts w:ascii="Times New Roman" w:hAnsi="Times New Roman"/>
          <w:noProof/>
          <w:sz w:val="24"/>
          <w:szCs w:val="24"/>
          <w:vertAlign w:val="subscript"/>
        </w:rPr>
        <w:t>2</w:t>
      </w:r>
      <w:r w:rsidR="0076060D" w:rsidRPr="00DB1065">
        <w:rPr>
          <w:rFonts w:ascii="Times New Roman" w:hAnsi="Times New Roman"/>
          <w:noProof/>
          <w:sz w:val="24"/>
          <w:szCs w:val="24"/>
        </w:rPr>
        <w:t xml:space="preserve"> is, both of which would have a significant impact on plant operations.</w:t>
      </w:r>
    </w:p>
    <w:p w14:paraId="4945CF54" w14:textId="77777777" w:rsidR="0076060D" w:rsidRPr="00DB1065" w:rsidRDefault="0076060D" w:rsidP="00DB1065">
      <w:pPr>
        <w:spacing w:line="360" w:lineRule="auto"/>
        <w:ind w:left="720"/>
        <w:jc w:val="both"/>
        <w:rPr>
          <w:rFonts w:ascii="Times New Roman" w:hAnsi="Times New Roman"/>
          <w:noProof/>
          <w:sz w:val="24"/>
          <w:szCs w:val="24"/>
        </w:rPr>
      </w:pPr>
      <w:r w:rsidRPr="00DB1065">
        <w:rPr>
          <w:rFonts w:ascii="Times New Roman" w:hAnsi="Times New Roman"/>
          <w:noProof/>
          <w:sz w:val="24"/>
          <w:szCs w:val="24"/>
        </w:rPr>
        <w:lastRenderedPageBreak/>
        <w:t xml:space="preserve">     The data regarding the coal types, electricity market forward prices, and their related characteristics and values are provided in the tables below.</w:t>
      </w:r>
    </w:p>
    <w:p w14:paraId="162FB5A4" w14:textId="4121823A" w:rsidR="00115119" w:rsidRPr="00DB1065" w:rsidRDefault="00FF0547" w:rsidP="00DB1065">
      <w:pPr>
        <w:spacing w:line="360" w:lineRule="auto"/>
        <w:jc w:val="both"/>
        <w:rPr>
          <w:rFonts w:ascii="Times New Roman" w:hAnsi="Times New Roman"/>
          <w:noProof/>
          <w:sz w:val="24"/>
          <w:szCs w:val="24"/>
        </w:rPr>
      </w:pPr>
      <w:r w:rsidRPr="00DB1065">
        <w:rPr>
          <w:rFonts w:ascii="Times New Roman" w:hAnsi="Times New Roman"/>
          <w:noProof/>
          <w:sz w:val="24"/>
          <w:szCs w:val="24"/>
        </w:rPr>
        <w:drawing>
          <wp:inline distT="0" distB="0" distL="0" distR="0" wp14:anchorId="6D5BC2F3" wp14:editId="5C58437A">
            <wp:extent cx="4732020" cy="352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520440"/>
                    </a:xfrm>
                    <a:prstGeom prst="rect">
                      <a:avLst/>
                    </a:prstGeom>
                    <a:noFill/>
                    <a:ln>
                      <a:noFill/>
                    </a:ln>
                  </pic:spPr>
                </pic:pic>
              </a:graphicData>
            </a:graphic>
          </wp:inline>
        </w:drawing>
      </w:r>
    </w:p>
    <w:p w14:paraId="3F580C2D" w14:textId="77777777" w:rsidR="004A5C16" w:rsidRPr="00DB1065" w:rsidRDefault="004A5C16" w:rsidP="00DB1065">
      <w:pPr>
        <w:numPr>
          <w:ilvl w:val="0"/>
          <w:numId w:val="1"/>
        </w:numPr>
        <w:spacing w:line="360" w:lineRule="auto"/>
        <w:jc w:val="both"/>
        <w:rPr>
          <w:rFonts w:ascii="Times New Roman" w:hAnsi="Times New Roman"/>
          <w:b/>
          <w:bCs/>
          <w:sz w:val="24"/>
          <w:szCs w:val="24"/>
        </w:rPr>
      </w:pPr>
      <w:r w:rsidRPr="00DB1065">
        <w:rPr>
          <w:rFonts w:ascii="Times New Roman" w:hAnsi="Times New Roman"/>
          <w:b/>
          <w:bCs/>
          <w:noProof/>
          <w:sz w:val="24"/>
          <w:szCs w:val="24"/>
        </w:rPr>
        <w:t>Report</w:t>
      </w:r>
    </w:p>
    <w:p w14:paraId="2FD7EBA5" w14:textId="71821E3F" w:rsidR="00FF11FF" w:rsidRPr="00DB1065" w:rsidRDefault="006F25C2" w:rsidP="00DB1065">
      <w:pPr>
        <w:pStyle w:val="ListParagraph"/>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Assumptions</w:t>
      </w:r>
    </w:p>
    <w:p w14:paraId="0977F5DB" w14:textId="678AE06C" w:rsidR="00FF11FF" w:rsidRPr="00DB1065" w:rsidRDefault="00FF11FF" w:rsidP="00DB1065">
      <w:pPr>
        <w:spacing w:line="360" w:lineRule="auto"/>
        <w:ind w:left="1080"/>
        <w:jc w:val="both"/>
        <w:rPr>
          <w:rFonts w:ascii="Times New Roman" w:hAnsi="Times New Roman"/>
          <w:sz w:val="24"/>
          <w:szCs w:val="24"/>
        </w:rPr>
      </w:pPr>
      <w:r w:rsidRPr="00DB1065">
        <w:rPr>
          <w:rFonts w:ascii="Times New Roman" w:hAnsi="Times New Roman"/>
          <w:sz w:val="24"/>
          <w:szCs w:val="24"/>
        </w:rPr>
        <w:t xml:space="preserve">     First of all, </w:t>
      </w:r>
      <w:r w:rsidR="005B1EFC" w:rsidRPr="00DB1065">
        <w:rPr>
          <w:rFonts w:ascii="Times New Roman" w:hAnsi="Times New Roman"/>
          <w:sz w:val="24"/>
          <w:szCs w:val="24"/>
        </w:rPr>
        <w:t>Proportionality, Additivity, Divisibility, Certainty assumptions must be hold. Also, i</w:t>
      </w:r>
      <w:r w:rsidRPr="00DB1065">
        <w:rPr>
          <w:rFonts w:ascii="Times New Roman" w:hAnsi="Times New Roman"/>
          <w:sz w:val="24"/>
          <w:szCs w:val="24"/>
        </w:rPr>
        <w:t>t was assumed that there are no fixed costs of firing up furnaces using fuel oi</w:t>
      </w:r>
      <w:r w:rsidR="005B1EFC" w:rsidRPr="00DB1065">
        <w:rPr>
          <w:rFonts w:ascii="Times New Roman" w:hAnsi="Times New Roman"/>
          <w:sz w:val="24"/>
          <w:szCs w:val="24"/>
        </w:rPr>
        <w:t>l and There are no inventory costs.</w:t>
      </w:r>
    </w:p>
    <w:p w14:paraId="5A1F8F06" w14:textId="578967E5" w:rsidR="004A5C16"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w:t>
      </w:r>
      <w:r w:rsidR="004A5C16" w:rsidRPr="00DB1065">
        <w:rPr>
          <w:rFonts w:ascii="Times New Roman" w:hAnsi="Times New Roman"/>
          <w:b/>
          <w:bCs/>
          <w:sz w:val="24"/>
          <w:szCs w:val="24"/>
        </w:rPr>
        <w:t>Indices</w:t>
      </w:r>
    </w:p>
    <w:p w14:paraId="07BEC96D" w14:textId="30EC795D" w:rsidR="008F1CF1" w:rsidRPr="00DB1065" w:rsidRDefault="008F1CF1" w:rsidP="00DB1065">
      <w:pPr>
        <w:spacing w:line="360" w:lineRule="auto"/>
        <w:ind w:left="720"/>
        <w:jc w:val="both"/>
        <w:rPr>
          <w:rFonts w:ascii="Times New Roman" w:hAnsi="Times New Roman"/>
          <w:sz w:val="24"/>
          <w:szCs w:val="24"/>
        </w:rPr>
      </w:pPr>
      <w:r w:rsidRPr="00DB1065">
        <w:rPr>
          <w:rFonts w:ascii="Times New Roman" w:hAnsi="Times New Roman"/>
          <w:b/>
          <w:bCs/>
          <w:sz w:val="24"/>
          <w:szCs w:val="24"/>
        </w:rPr>
        <w:t>i:</w:t>
      </w:r>
      <w:r w:rsidRPr="00DB1065">
        <w:rPr>
          <w:rFonts w:ascii="Times New Roman" w:hAnsi="Times New Roman"/>
          <w:sz w:val="24"/>
          <w:szCs w:val="24"/>
        </w:rPr>
        <w:t xml:space="preserve"> month in which the fuel is bought</w:t>
      </w:r>
      <w:r w:rsidR="00872116" w:rsidRPr="00DB1065">
        <w:rPr>
          <w:rFonts w:ascii="Times New Roman" w:hAnsi="Times New Roman"/>
          <w:sz w:val="24"/>
          <w:szCs w:val="24"/>
        </w:rPr>
        <w:t xml:space="preserve"> {1, 2, 3, 4, 5}</w:t>
      </w:r>
      <w:r w:rsidRPr="00DB1065">
        <w:rPr>
          <w:rFonts w:ascii="Times New Roman" w:hAnsi="Times New Roman"/>
          <w:sz w:val="24"/>
          <w:szCs w:val="24"/>
        </w:rPr>
        <w:t xml:space="preserve"> (1: </w:t>
      </w:r>
      <w:r w:rsidR="00901FB1" w:rsidRPr="00DB1065">
        <w:rPr>
          <w:rFonts w:ascii="Times New Roman" w:hAnsi="Times New Roman"/>
          <w:sz w:val="24"/>
          <w:szCs w:val="24"/>
        </w:rPr>
        <w:t>June,</w:t>
      </w:r>
      <w:r w:rsidRPr="00DB1065">
        <w:rPr>
          <w:rFonts w:ascii="Times New Roman" w:hAnsi="Times New Roman"/>
          <w:sz w:val="24"/>
          <w:szCs w:val="24"/>
        </w:rPr>
        <w:t xml:space="preserve"> 2: July, 3: August, 4: September, 5: October)</w:t>
      </w:r>
    </w:p>
    <w:p w14:paraId="3D4211D2" w14:textId="4EC482EA" w:rsidR="008F1CF1" w:rsidRPr="00DB1065" w:rsidRDefault="008F1CF1" w:rsidP="00DB1065">
      <w:pPr>
        <w:spacing w:line="360" w:lineRule="auto"/>
        <w:ind w:left="720"/>
        <w:jc w:val="both"/>
        <w:rPr>
          <w:rFonts w:ascii="Times New Roman" w:hAnsi="Times New Roman"/>
          <w:sz w:val="24"/>
          <w:szCs w:val="24"/>
        </w:rPr>
      </w:pPr>
      <w:r w:rsidRPr="00DB1065">
        <w:rPr>
          <w:rFonts w:ascii="Times New Roman" w:hAnsi="Times New Roman"/>
          <w:b/>
          <w:bCs/>
          <w:sz w:val="24"/>
          <w:szCs w:val="24"/>
        </w:rPr>
        <w:t>j:</w:t>
      </w:r>
      <w:r w:rsidRPr="00DB1065">
        <w:rPr>
          <w:rFonts w:ascii="Times New Roman" w:hAnsi="Times New Roman"/>
          <w:sz w:val="24"/>
          <w:szCs w:val="24"/>
        </w:rPr>
        <w:t xml:space="preserve"> fuel type {1, 2, 3, 4</w:t>
      </w:r>
      <w:r w:rsidR="00872116" w:rsidRPr="00DB1065">
        <w:rPr>
          <w:rFonts w:ascii="Times New Roman" w:hAnsi="Times New Roman"/>
          <w:sz w:val="24"/>
          <w:szCs w:val="24"/>
        </w:rPr>
        <w:t>, 5</w:t>
      </w:r>
      <w:r w:rsidRPr="00DB1065">
        <w:rPr>
          <w:rFonts w:ascii="Times New Roman" w:hAnsi="Times New Roman"/>
          <w:sz w:val="24"/>
          <w:szCs w:val="24"/>
        </w:rPr>
        <w:t>} (</w:t>
      </w:r>
      <w:r w:rsidR="00FF11FF" w:rsidRPr="00DB1065">
        <w:rPr>
          <w:rFonts w:ascii="Times New Roman" w:hAnsi="Times New Roman"/>
          <w:sz w:val="24"/>
          <w:szCs w:val="24"/>
        </w:rPr>
        <w:t>C</w:t>
      </w:r>
      <w:r w:rsidRPr="00DB1065">
        <w:rPr>
          <w:rFonts w:ascii="Times New Roman" w:hAnsi="Times New Roman"/>
          <w:sz w:val="24"/>
          <w:szCs w:val="24"/>
        </w:rPr>
        <w:t>oal: Stockpile, Coal: Columbian, Coal: Russian, Coal: Scottish, Wood chips)</w:t>
      </w:r>
    </w:p>
    <w:p w14:paraId="2AB27A1C" w14:textId="77777777" w:rsidR="00901FB1" w:rsidRPr="00DB1065" w:rsidRDefault="00901FB1" w:rsidP="00DB1065">
      <w:pPr>
        <w:spacing w:line="360" w:lineRule="auto"/>
        <w:ind w:left="720"/>
        <w:jc w:val="both"/>
        <w:rPr>
          <w:rFonts w:ascii="Times New Roman" w:hAnsi="Times New Roman"/>
          <w:sz w:val="24"/>
          <w:szCs w:val="24"/>
        </w:rPr>
      </w:pPr>
      <w:r w:rsidRPr="00DB1065">
        <w:rPr>
          <w:rFonts w:ascii="Times New Roman" w:hAnsi="Times New Roman"/>
          <w:b/>
          <w:bCs/>
          <w:sz w:val="24"/>
          <w:szCs w:val="24"/>
        </w:rPr>
        <w:t>k:</w:t>
      </w:r>
      <w:r w:rsidRPr="00DB1065">
        <w:rPr>
          <w:rFonts w:ascii="Times New Roman" w:hAnsi="Times New Roman"/>
          <w:sz w:val="24"/>
          <w:szCs w:val="24"/>
        </w:rPr>
        <w:t xml:space="preserve"> period {1, 2, 3, 4} (</w:t>
      </w:r>
      <w:r w:rsidR="00FF11FF" w:rsidRPr="00DB1065">
        <w:rPr>
          <w:rFonts w:ascii="Times New Roman" w:hAnsi="Times New Roman"/>
          <w:sz w:val="24"/>
          <w:szCs w:val="24"/>
        </w:rPr>
        <w:t>W</w:t>
      </w:r>
      <w:r w:rsidRPr="00DB1065">
        <w:rPr>
          <w:rFonts w:ascii="Times New Roman" w:hAnsi="Times New Roman"/>
          <w:sz w:val="24"/>
          <w:szCs w:val="24"/>
        </w:rPr>
        <w:t xml:space="preserve">eekday </w:t>
      </w:r>
      <w:r w:rsidR="00FF11FF" w:rsidRPr="00DB1065">
        <w:rPr>
          <w:rFonts w:ascii="Times New Roman" w:hAnsi="Times New Roman"/>
          <w:sz w:val="24"/>
          <w:szCs w:val="24"/>
        </w:rPr>
        <w:t>P</w:t>
      </w:r>
      <w:r w:rsidRPr="00DB1065">
        <w:rPr>
          <w:rFonts w:ascii="Times New Roman" w:hAnsi="Times New Roman"/>
          <w:sz w:val="24"/>
          <w:szCs w:val="24"/>
        </w:rPr>
        <w:t xml:space="preserve">eak, </w:t>
      </w:r>
      <w:r w:rsidR="00FF11FF" w:rsidRPr="00DB1065">
        <w:rPr>
          <w:rFonts w:ascii="Times New Roman" w:hAnsi="Times New Roman"/>
          <w:sz w:val="24"/>
          <w:szCs w:val="24"/>
        </w:rPr>
        <w:t>W</w:t>
      </w:r>
      <w:r w:rsidRPr="00DB1065">
        <w:rPr>
          <w:rFonts w:ascii="Times New Roman" w:hAnsi="Times New Roman"/>
          <w:sz w:val="24"/>
          <w:szCs w:val="24"/>
        </w:rPr>
        <w:t xml:space="preserve">eekday </w:t>
      </w:r>
      <w:r w:rsidR="00FF11FF" w:rsidRPr="00DB1065">
        <w:rPr>
          <w:rFonts w:ascii="Times New Roman" w:hAnsi="Times New Roman"/>
          <w:sz w:val="24"/>
          <w:szCs w:val="24"/>
        </w:rPr>
        <w:t>O</w:t>
      </w:r>
      <w:r w:rsidRPr="00DB1065">
        <w:rPr>
          <w:rFonts w:ascii="Times New Roman" w:hAnsi="Times New Roman"/>
          <w:sz w:val="24"/>
          <w:szCs w:val="24"/>
        </w:rPr>
        <w:t xml:space="preserve">ff </w:t>
      </w:r>
      <w:r w:rsidR="00FF11FF" w:rsidRPr="00DB1065">
        <w:rPr>
          <w:rFonts w:ascii="Times New Roman" w:hAnsi="Times New Roman"/>
          <w:sz w:val="24"/>
          <w:szCs w:val="24"/>
        </w:rPr>
        <w:t>P</w:t>
      </w:r>
      <w:r w:rsidRPr="00DB1065">
        <w:rPr>
          <w:rFonts w:ascii="Times New Roman" w:hAnsi="Times New Roman"/>
          <w:sz w:val="24"/>
          <w:szCs w:val="24"/>
        </w:rPr>
        <w:t xml:space="preserve">eak, </w:t>
      </w:r>
      <w:r w:rsidR="00FF11FF" w:rsidRPr="00DB1065">
        <w:rPr>
          <w:rFonts w:ascii="Times New Roman" w:hAnsi="Times New Roman"/>
          <w:sz w:val="24"/>
          <w:szCs w:val="24"/>
        </w:rPr>
        <w:t>W</w:t>
      </w:r>
      <w:r w:rsidRPr="00DB1065">
        <w:rPr>
          <w:rFonts w:ascii="Times New Roman" w:hAnsi="Times New Roman"/>
          <w:sz w:val="24"/>
          <w:szCs w:val="24"/>
        </w:rPr>
        <w:t xml:space="preserve">eekend </w:t>
      </w:r>
      <w:r w:rsidR="00FF11FF" w:rsidRPr="00DB1065">
        <w:rPr>
          <w:rFonts w:ascii="Times New Roman" w:hAnsi="Times New Roman"/>
          <w:sz w:val="24"/>
          <w:szCs w:val="24"/>
        </w:rPr>
        <w:t>P</w:t>
      </w:r>
      <w:r w:rsidRPr="00DB1065">
        <w:rPr>
          <w:rFonts w:ascii="Times New Roman" w:hAnsi="Times New Roman"/>
          <w:sz w:val="24"/>
          <w:szCs w:val="24"/>
        </w:rPr>
        <w:t xml:space="preserve">eak, </w:t>
      </w:r>
      <w:r w:rsidR="00FF11FF" w:rsidRPr="00DB1065">
        <w:rPr>
          <w:rFonts w:ascii="Times New Roman" w:hAnsi="Times New Roman"/>
          <w:sz w:val="24"/>
          <w:szCs w:val="24"/>
        </w:rPr>
        <w:t>W</w:t>
      </w:r>
      <w:r w:rsidRPr="00DB1065">
        <w:rPr>
          <w:rFonts w:ascii="Times New Roman" w:hAnsi="Times New Roman"/>
          <w:sz w:val="24"/>
          <w:szCs w:val="24"/>
        </w:rPr>
        <w:t xml:space="preserve">eekend </w:t>
      </w:r>
      <w:r w:rsidR="00FF11FF" w:rsidRPr="00DB1065">
        <w:rPr>
          <w:rFonts w:ascii="Times New Roman" w:hAnsi="Times New Roman"/>
          <w:sz w:val="24"/>
          <w:szCs w:val="24"/>
        </w:rPr>
        <w:t>O</w:t>
      </w:r>
      <w:r w:rsidRPr="00DB1065">
        <w:rPr>
          <w:rFonts w:ascii="Times New Roman" w:hAnsi="Times New Roman"/>
          <w:sz w:val="24"/>
          <w:szCs w:val="24"/>
        </w:rPr>
        <w:t xml:space="preserve">ff </w:t>
      </w:r>
      <w:r w:rsidR="00FF11FF" w:rsidRPr="00DB1065">
        <w:rPr>
          <w:rFonts w:ascii="Times New Roman" w:hAnsi="Times New Roman"/>
          <w:sz w:val="24"/>
          <w:szCs w:val="24"/>
        </w:rPr>
        <w:t>P</w:t>
      </w:r>
      <w:r w:rsidRPr="00DB1065">
        <w:rPr>
          <w:rFonts w:ascii="Times New Roman" w:hAnsi="Times New Roman"/>
          <w:sz w:val="24"/>
          <w:szCs w:val="24"/>
        </w:rPr>
        <w:t>eak)</w:t>
      </w:r>
    </w:p>
    <w:p w14:paraId="4607041C" w14:textId="033A0328" w:rsidR="004A5C16"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lastRenderedPageBreak/>
        <w:t xml:space="preserve">  </w:t>
      </w:r>
      <w:r w:rsidR="004A5C16" w:rsidRPr="00DB1065">
        <w:rPr>
          <w:rFonts w:ascii="Times New Roman" w:hAnsi="Times New Roman"/>
          <w:b/>
          <w:bCs/>
          <w:sz w:val="24"/>
          <w:szCs w:val="24"/>
        </w:rPr>
        <w:t>Decision Variables</w:t>
      </w:r>
    </w:p>
    <w:p w14:paraId="163581AA" w14:textId="58085A28" w:rsidR="00FF11FF" w:rsidRPr="00DB1065" w:rsidRDefault="004C19A4" w:rsidP="00DB1065">
      <w:pPr>
        <w:spacing w:line="360" w:lineRule="auto"/>
        <w:ind w:left="720"/>
        <w:jc w:val="both"/>
        <w:rPr>
          <w:rFonts w:ascii="Times New Roman" w:hAnsi="Times New Roman"/>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oMath>
      <w:r w:rsidR="00FF11FF" w:rsidRPr="00DB1065">
        <w:rPr>
          <w:rFonts w:ascii="Times New Roman" w:hAnsi="Times New Roman"/>
          <w:b/>
          <w:bCs/>
          <w:sz w:val="24"/>
          <w:szCs w:val="24"/>
        </w:rPr>
        <w:t>:</w:t>
      </w:r>
      <w:r w:rsidR="00FF11FF" w:rsidRPr="00DB1065">
        <w:rPr>
          <w:rFonts w:ascii="Times New Roman" w:hAnsi="Times New Roman"/>
          <w:sz w:val="24"/>
          <w:szCs w:val="24"/>
        </w:rPr>
        <w:t xml:space="preserve"> amount of fuel burned in month </w:t>
      </w:r>
      <w:proofErr w:type="spellStart"/>
      <w:r w:rsidR="00FF11FF" w:rsidRPr="00DB1065">
        <w:rPr>
          <w:rFonts w:ascii="Times New Roman" w:hAnsi="Times New Roman"/>
          <w:sz w:val="24"/>
          <w:szCs w:val="24"/>
        </w:rPr>
        <w:t>i</w:t>
      </w:r>
      <w:proofErr w:type="spellEnd"/>
      <w:r w:rsidR="00FF11FF" w:rsidRPr="00DB1065">
        <w:rPr>
          <w:rFonts w:ascii="Times New Roman" w:hAnsi="Times New Roman"/>
          <w:sz w:val="24"/>
          <w:szCs w:val="24"/>
        </w:rPr>
        <w:t xml:space="preserve"> type j in all periods k</w:t>
      </w:r>
    </w:p>
    <w:p w14:paraId="1DBC01EB" w14:textId="505D8B08" w:rsidR="004A5C16"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w:t>
      </w:r>
      <w:r w:rsidR="004A5C16" w:rsidRPr="00DB1065">
        <w:rPr>
          <w:rFonts w:ascii="Times New Roman" w:hAnsi="Times New Roman"/>
          <w:b/>
          <w:bCs/>
          <w:sz w:val="24"/>
          <w:szCs w:val="24"/>
        </w:rPr>
        <w:t>Parameters</w:t>
      </w:r>
    </w:p>
    <w:p w14:paraId="50A25FD3" w14:textId="365F9578" w:rsidR="00901FB1" w:rsidRPr="00DB1065" w:rsidRDefault="004C19A4" w:rsidP="00DB1065">
      <w:pPr>
        <w:spacing w:line="360" w:lineRule="auto"/>
        <w:ind w:left="720"/>
        <w:jc w:val="both"/>
        <w:rPr>
          <w:rFonts w:ascii="Times New Roman" w:hAnsi="Times New Roman"/>
          <w:noProof/>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oMath>
      <w:r w:rsidR="00901FB1" w:rsidRPr="00DB1065">
        <w:rPr>
          <w:rFonts w:ascii="Times New Roman" w:hAnsi="Times New Roman"/>
          <w:b/>
          <w:bCs/>
          <w:noProof/>
          <w:sz w:val="24"/>
          <w:szCs w:val="24"/>
        </w:rPr>
        <w:t>:</w:t>
      </w:r>
      <w:r w:rsidR="00901FB1" w:rsidRPr="00DB1065">
        <w:rPr>
          <w:rFonts w:ascii="Times New Roman" w:hAnsi="Times New Roman"/>
          <w:noProof/>
          <w:sz w:val="24"/>
          <w:szCs w:val="24"/>
        </w:rPr>
        <w:t xml:space="preserve"> cost of fuel</w:t>
      </w:r>
      <w:r w:rsidR="006F25C2" w:rsidRPr="00DB1065">
        <w:rPr>
          <w:rFonts w:ascii="Times New Roman" w:hAnsi="Times New Roman"/>
          <w:noProof/>
          <w:sz w:val="24"/>
          <w:szCs w:val="24"/>
        </w:rPr>
        <w:t xml:space="preserve"> j</w:t>
      </w:r>
      <w:r w:rsidR="00CF0FD8" w:rsidRPr="00DB1065">
        <w:rPr>
          <w:rFonts w:ascii="Times New Roman" w:hAnsi="Times New Roman"/>
          <w:noProof/>
          <w:sz w:val="24"/>
          <w:szCs w:val="24"/>
        </w:rPr>
        <w:t xml:space="preserve"> (Appendix 1.1)</w:t>
      </w:r>
    </w:p>
    <w:p w14:paraId="0042F820" w14:textId="375E016A" w:rsidR="00901FB1" w:rsidRPr="00DB1065" w:rsidRDefault="004C19A4" w:rsidP="00DB1065">
      <w:pPr>
        <w:spacing w:line="360" w:lineRule="auto"/>
        <w:ind w:left="720"/>
        <w:jc w:val="both"/>
        <w:rPr>
          <w:rFonts w:ascii="Times New Roman" w:hAnsi="Times New Roman"/>
          <w:noProof/>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oMath>
      <w:r w:rsidR="00901FB1" w:rsidRPr="00DB1065">
        <w:rPr>
          <w:rFonts w:ascii="Times New Roman" w:hAnsi="Times New Roman"/>
          <w:b/>
          <w:bCs/>
          <w:noProof/>
          <w:sz w:val="24"/>
          <w:szCs w:val="24"/>
        </w:rPr>
        <w:t>:</w:t>
      </w:r>
      <w:r w:rsidR="00901FB1" w:rsidRPr="00DB1065">
        <w:rPr>
          <w:rFonts w:ascii="Times New Roman" w:hAnsi="Times New Roman"/>
          <w:noProof/>
          <w:sz w:val="24"/>
          <w:szCs w:val="24"/>
        </w:rPr>
        <w:t xml:space="preserve"> calorific value of fuel</w:t>
      </w:r>
      <w:r w:rsidR="006F25C2" w:rsidRPr="00DB1065">
        <w:rPr>
          <w:rFonts w:ascii="Times New Roman" w:hAnsi="Times New Roman"/>
          <w:noProof/>
          <w:sz w:val="24"/>
          <w:szCs w:val="24"/>
        </w:rPr>
        <w:t xml:space="preserve"> j</w:t>
      </w:r>
      <w:r w:rsidR="0056535C" w:rsidRPr="00DB1065">
        <w:rPr>
          <w:rFonts w:ascii="Times New Roman" w:hAnsi="Times New Roman"/>
          <w:noProof/>
          <w:sz w:val="24"/>
          <w:szCs w:val="24"/>
        </w:rPr>
        <w:t xml:space="preserve"> (Appendix 1.1)</w:t>
      </w:r>
    </w:p>
    <w:p w14:paraId="24358844" w14:textId="531BA9C0" w:rsidR="00901FB1" w:rsidRPr="00DB1065" w:rsidRDefault="004C19A4" w:rsidP="00DB1065">
      <w:pPr>
        <w:spacing w:line="360" w:lineRule="auto"/>
        <w:ind w:left="720"/>
        <w:jc w:val="both"/>
        <w:rPr>
          <w:rFonts w:ascii="Times New Roman" w:hAnsi="Times New Roman"/>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901FB1" w:rsidRPr="00DB1065">
        <w:rPr>
          <w:rFonts w:ascii="Times New Roman" w:hAnsi="Times New Roman"/>
          <w:b/>
          <w:bCs/>
          <w:noProof/>
          <w:sz w:val="24"/>
          <w:szCs w:val="24"/>
        </w:rPr>
        <w:t>:</w:t>
      </w:r>
      <w:r w:rsidR="00901FB1" w:rsidRPr="00DB1065">
        <w:rPr>
          <w:rFonts w:ascii="Times New Roman" w:hAnsi="Times New Roman"/>
          <w:sz w:val="24"/>
          <w:szCs w:val="24"/>
        </w:rPr>
        <w:t xml:space="preserve"> sulfur percentage of fuel</w:t>
      </w:r>
      <w:r w:rsidR="006F25C2" w:rsidRPr="00DB1065">
        <w:rPr>
          <w:rFonts w:ascii="Times New Roman" w:hAnsi="Times New Roman"/>
          <w:sz w:val="24"/>
          <w:szCs w:val="24"/>
        </w:rPr>
        <w:t xml:space="preserve"> j</w:t>
      </w:r>
      <w:r w:rsidR="0056535C" w:rsidRPr="00DB1065">
        <w:rPr>
          <w:rFonts w:ascii="Times New Roman" w:hAnsi="Times New Roman"/>
          <w:sz w:val="24"/>
          <w:szCs w:val="24"/>
        </w:rPr>
        <w:t xml:space="preserve"> </w:t>
      </w:r>
      <w:r w:rsidR="0056535C" w:rsidRPr="00DB1065">
        <w:rPr>
          <w:rFonts w:ascii="Times New Roman" w:hAnsi="Times New Roman"/>
          <w:noProof/>
          <w:sz w:val="24"/>
          <w:szCs w:val="24"/>
        </w:rPr>
        <w:t>(Appendix 1.1)</w:t>
      </w:r>
    </w:p>
    <w:p w14:paraId="65F8D3E6" w14:textId="33D40089" w:rsidR="006F25C2" w:rsidRPr="00DB1065" w:rsidRDefault="004C19A4" w:rsidP="00DB1065">
      <w:pPr>
        <w:spacing w:line="360" w:lineRule="auto"/>
        <w:ind w:left="720"/>
        <w:jc w:val="both"/>
        <w:rPr>
          <w:rFonts w:ascii="Times New Roman" w:hAnsi="Times New Roman"/>
          <w:noProof/>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j</m:t>
            </m:r>
          </m:sub>
        </m:sSub>
      </m:oMath>
      <w:r w:rsidR="006F25C2" w:rsidRPr="00DB1065">
        <w:rPr>
          <w:rFonts w:ascii="Times New Roman" w:hAnsi="Times New Roman"/>
          <w:b/>
          <w:bCs/>
          <w:noProof/>
          <w:sz w:val="24"/>
          <w:szCs w:val="24"/>
        </w:rPr>
        <w:t>:</w:t>
      </w:r>
      <w:r w:rsidR="006F25C2" w:rsidRPr="00DB1065">
        <w:rPr>
          <w:rFonts w:ascii="Times New Roman" w:hAnsi="Times New Roman"/>
          <w:noProof/>
          <w:sz w:val="24"/>
          <w:szCs w:val="24"/>
        </w:rPr>
        <w:t xml:space="preserve"> efficiency of fuel j</w:t>
      </w:r>
      <w:r w:rsidR="00EC3951" w:rsidRPr="00DB1065">
        <w:rPr>
          <w:rFonts w:ascii="Times New Roman" w:hAnsi="Times New Roman"/>
          <w:noProof/>
          <w:sz w:val="24"/>
          <w:szCs w:val="24"/>
        </w:rPr>
        <w:t xml:space="preserve"> (Appendix 1.2)</w:t>
      </w:r>
    </w:p>
    <w:p w14:paraId="5D314F0D" w14:textId="36290E93" w:rsidR="00F12092" w:rsidRPr="00DB1065" w:rsidRDefault="004C19A4" w:rsidP="00DB1065">
      <w:pPr>
        <w:spacing w:line="360" w:lineRule="auto"/>
        <w:ind w:left="720"/>
        <w:jc w:val="both"/>
        <w:rPr>
          <w:rFonts w:ascii="Times New Roman" w:hAnsi="Times New Roman"/>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ki</m:t>
            </m:r>
          </m:sub>
        </m:sSub>
      </m:oMath>
      <w:r w:rsidR="00F12092" w:rsidRPr="00DB1065">
        <w:rPr>
          <w:rFonts w:ascii="Times New Roman" w:hAnsi="Times New Roman"/>
          <w:b/>
          <w:bCs/>
          <w:sz w:val="24"/>
          <w:szCs w:val="24"/>
        </w:rPr>
        <w:t xml:space="preserve">: </w:t>
      </w:r>
      <w:r w:rsidR="00F12092" w:rsidRPr="00DB1065">
        <w:rPr>
          <w:rFonts w:ascii="Times New Roman" w:hAnsi="Times New Roman"/>
          <w:sz w:val="24"/>
          <w:szCs w:val="24"/>
        </w:rPr>
        <w:t xml:space="preserve">electricity price in </w:t>
      </w:r>
      <w:r w:rsidR="001D5726" w:rsidRPr="00DB1065">
        <w:rPr>
          <w:rFonts w:ascii="Times New Roman" w:hAnsi="Times New Roman"/>
          <w:sz w:val="24"/>
          <w:szCs w:val="24"/>
        </w:rPr>
        <w:t>m</w:t>
      </w:r>
      <w:r w:rsidR="00F12092" w:rsidRPr="00DB1065">
        <w:rPr>
          <w:rFonts w:ascii="Times New Roman" w:hAnsi="Times New Roman"/>
          <w:sz w:val="24"/>
          <w:szCs w:val="24"/>
        </w:rPr>
        <w:t xml:space="preserve">onth </w:t>
      </w:r>
      <w:proofErr w:type="spellStart"/>
      <w:r w:rsidR="00F12092" w:rsidRPr="00DB1065">
        <w:rPr>
          <w:rFonts w:ascii="Times New Roman" w:hAnsi="Times New Roman"/>
          <w:sz w:val="24"/>
          <w:szCs w:val="24"/>
        </w:rPr>
        <w:t>i</w:t>
      </w:r>
      <w:proofErr w:type="spellEnd"/>
      <w:r w:rsidR="00F12092" w:rsidRPr="00DB1065">
        <w:rPr>
          <w:rFonts w:ascii="Times New Roman" w:hAnsi="Times New Roman"/>
          <w:sz w:val="24"/>
          <w:szCs w:val="24"/>
        </w:rPr>
        <w:t xml:space="preserve"> at </w:t>
      </w:r>
      <w:r w:rsidR="001D5726" w:rsidRPr="00DB1065">
        <w:rPr>
          <w:rFonts w:ascii="Times New Roman" w:hAnsi="Times New Roman"/>
          <w:sz w:val="24"/>
          <w:szCs w:val="24"/>
        </w:rPr>
        <w:t>p</w:t>
      </w:r>
      <w:r w:rsidR="00F12092" w:rsidRPr="00DB1065">
        <w:rPr>
          <w:rFonts w:ascii="Times New Roman" w:hAnsi="Times New Roman"/>
          <w:sz w:val="24"/>
          <w:szCs w:val="24"/>
        </w:rPr>
        <w:t>eriod k</w:t>
      </w:r>
      <w:r w:rsidR="00EC3951" w:rsidRPr="00DB1065">
        <w:rPr>
          <w:rFonts w:ascii="Times New Roman" w:hAnsi="Times New Roman"/>
          <w:sz w:val="24"/>
          <w:szCs w:val="24"/>
        </w:rPr>
        <w:t xml:space="preserve"> </w:t>
      </w:r>
      <w:r w:rsidR="00EC3951" w:rsidRPr="00DB1065">
        <w:rPr>
          <w:rFonts w:ascii="Times New Roman" w:hAnsi="Times New Roman"/>
          <w:noProof/>
          <w:sz w:val="24"/>
          <w:szCs w:val="24"/>
        </w:rPr>
        <w:t>(Appendix 2.1)</w:t>
      </w:r>
    </w:p>
    <w:p w14:paraId="34B96BBA" w14:textId="0739443B" w:rsidR="00901FB1" w:rsidRPr="00DB1065" w:rsidRDefault="004C19A4" w:rsidP="00DB1065">
      <w:pPr>
        <w:spacing w:line="360" w:lineRule="auto"/>
        <w:ind w:left="720"/>
        <w:jc w:val="both"/>
        <w:rPr>
          <w:rFonts w:ascii="Times New Roman" w:hAnsi="Times New Roman"/>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 xml:space="preserve"> E</m:t>
            </m:r>
          </m:e>
          <m:sub>
            <m:r>
              <m:rPr>
                <m:sty m:val="bi"/>
              </m:rPr>
              <w:rPr>
                <w:rFonts w:ascii="Cambria Math" w:hAnsi="Cambria Math"/>
                <w:sz w:val="24"/>
                <w:szCs w:val="24"/>
              </w:rPr>
              <m:t>ki</m:t>
            </m:r>
          </m:sub>
        </m:sSub>
      </m:oMath>
      <w:r w:rsidR="00F12092" w:rsidRPr="00DB1065">
        <w:rPr>
          <w:rFonts w:ascii="Times New Roman" w:hAnsi="Times New Roman"/>
          <w:sz w:val="24"/>
          <w:szCs w:val="24"/>
        </w:rPr>
        <w:t xml:space="preserve">: number of period type k in month </w:t>
      </w:r>
      <w:r w:rsidR="00EC3951" w:rsidRPr="00DB1065">
        <w:rPr>
          <w:rFonts w:ascii="Times New Roman" w:hAnsi="Times New Roman"/>
          <w:sz w:val="24"/>
          <w:szCs w:val="24"/>
        </w:rPr>
        <w:t xml:space="preserve">I </w:t>
      </w:r>
      <w:r w:rsidR="00EC3951" w:rsidRPr="00DB1065">
        <w:rPr>
          <w:rFonts w:ascii="Times New Roman" w:hAnsi="Times New Roman"/>
          <w:noProof/>
          <w:sz w:val="24"/>
          <w:szCs w:val="24"/>
        </w:rPr>
        <w:t xml:space="preserve">(Appendix </w:t>
      </w:r>
      <w:r w:rsidR="00EF4CF9" w:rsidRPr="00DB1065">
        <w:rPr>
          <w:rFonts w:ascii="Times New Roman" w:hAnsi="Times New Roman"/>
          <w:noProof/>
          <w:sz w:val="24"/>
          <w:szCs w:val="24"/>
        </w:rPr>
        <w:t>2.2</w:t>
      </w:r>
      <w:r w:rsidR="00EC3951" w:rsidRPr="00DB1065">
        <w:rPr>
          <w:rFonts w:ascii="Times New Roman" w:hAnsi="Times New Roman"/>
          <w:noProof/>
          <w:sz w:val="24"/>
          <w:szCs w:val="24"/>
        </w:rPr>
        <w:t>)</w:t>
      </w:r>
    </w:p>
    <w:p w14:paraId="48668A53" w14:textId="5105C0B5"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N</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Pound-Euro Exchange Rate </w:t>
      </w:r>
      <w:r w:rsidR="00036B09" w:rsidRPr="00DB1065">
        <w:rPr>
          <w:rFonts w:ascii="Times New Roman" w:hAnsi="Times New Roman"/>
          <w:sz w:val="24"/>
          <w:szCs w:val="24"/>
        </w:rPr>
        <w:t xml:space="preserve">= </w:t>
      </w:r>
      <w:r w:rsidR="00901FB1" w:rsidRPr="00DB1065">
        <w:rPr>
          <w:rFonts w:ascii="Times New Roman" w:hAnsi="Times New Roman"/>
          <w:sz w:val="24"/>
          <w:szCs w:val="24"/>
        </w:rPr>
        <w:t>1.5</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20D55E22" w14:textId="0538DE81"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G</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MWh energy per calorie </w:t>
      </w:r>
      <w:r w:rsidR="00036B09" w:rsidRPr="00DB1065">
        <w:rPr>
          <w:rFonts w:ascii="Times New Roman" w:hAnsi="Times New Roman"/>
          <w:sz w:val="24"/>
          <w:szCs w:val="24"/>
        </w:rPr>
        <w:t xml:space="preserve">= </w:t>
      </w:r>
      <w:r w:rsidR="00901FB1" w:rsidRPr="00DB1065">
        <w:rPr>
          <w:rFonts w:ascii="Times New Roman" w:hAnsi="Times New Roman"/>
          <w:sz w:val="24"/>
          <w:szCs w:val="24"/>
        </w:rPr>
        <w:t>0.278</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05C05789" w14:textId="6FA6E3B2"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T</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Transmission rate</w:t>
      </w:r>
      <w:r w:rsidR="00036B09" w:rsidRPr="00DB1065">
        <w:rPr>
          <w:rFonts w:ascii="Times New Roman" w:hAnsi="Times New Roman"/>
          <w:sz w:val="24"/>
          <w:szCs w:val="24"/>
        </w:rPr>
        <w:t xml:space="preserve"> = </w:t>
      </w:r>
      <w:r w:rsidR="00901FB1" w:rsidRPr="00DB1065">
        <w:rPr>
          <w:rFonts w:ascii="Times New Roman" w:hAnsi="Times New Roman"/>
          <w:sz w:val="24"/>
          <w:szCs w:val="24"/>
        </w:rPr>
        <w:t>0.65</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518907CD" w14:textId="1715608A"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R</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Supplement</w:t>
      </w:r>
      <w:r w:rsidR="00036B09" w:rsidRPr="00DB1065">
        <w:rPr>
          <w:rFonts w:ascii="Times New Roman" w:hAnsi="Times New Roman"/>
          <w:sz w:val="24"/>
          <w:szCs w:val="24"/>
        </w:rPr>
        <w:t xml:space="preserve"> = </w:t>
      </w:r>
      <w:r w:rsidR="00901FB1" w:rsidRPr="00DB1065">
        <w:rPr>
          <w:rFonts w:ascii="Times New Roman" w:hAnsi="Times New Roman"/>
          <w:sz w:val="24"/>
          <w:szCs w:val="24"/>
        </w:rPr>
        <w:t>45</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10FD1D77" w14:textId="72BA4AAF"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U</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Plant capacity</w:t>
      </w:r>
      <w:r w:rsidR="00036B09" w:rsidRPr="00DB1065">
        <w:rPr>
          <w:rFonts w:ascii="Times New Roman" w:hAnsi="Times New Roman"/>
          <w:sz w:val="24"/>
          <w:szCs w:val="24"/>
        </w:rPr>
        <w:t xml:space="preserve"> = </w:t>
      </w:r>
      <w:r w:rsidR="00901FB1" w:rsidRPr="00DB1065">
        <w:rPr>
          <w:rFonts w:ascii="Times New Roman" w:hAnsi="Times New Roman"/>
          <w:sz w:val="24"/>
          <w:szCs w:val="24"/>
        </w:rPr>
        <w:t>12</w:t>
      </w:r>
      <w:r w:rsidR="003F0DB3" w:rsidRPr="00DB1065">
        <w:rPr>
          <w:rFonts w:ascii="Times New Roman" w:hAnsi="Times New Roman"/>
          <w:sz w:val="24"/>
          <w:szCs w:val="24"/>
        </w:rPr>
        <w:t>,</w:t>
      </w:r>
      <w:r w:rsidR="00901FB1" w:rsidRPr="00DB1065">
        <w:rPr>
          <w:rFonts w:ascii="Times New Roman" w:hAnsi="Times New Roman"/>
          <w:sz w:val="24"/>
          <w:szCs w:val="24"/>
        </w:rPr>
        <w:t>000</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59601779" w14:textId="1E78AB06" w:rsidR="00901FB1"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D</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CO2 Emission Rate</w:t>
      </w:r>
      <w:r w:rsidR="00036B09" w:rsidRPr="00DB1065">
        <w:rPr>
          <w:rFonts w:ascii="Times New Roman" w:hAnsi="Times New Roman"/>
          <w:sz w:val="24"/>
          <w:szCs w:val="24"/>
        </w:rPr>
        <w:t xml:space="preserve"> = </w:t>
      </w:r>
      <w:r w:rsidR="00901FB1" w:rsidRPr="00DB1065">
        <w:rPr>
          <w:rFonts w:ascii="Times New Roman" w:hAnsi="Times New Roman"/>
          <w:sz w:val="24"/>
          <w:szCs w:val="24"/>
        </w:rPr>
        <w:t>0.8</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491C408E" w14:textId="0EBAF4D3" w:rsidR="005565F2" w:rsidRPr="00DB1065" w:rsidRDefault="005565F2" w:rsidP="00DB1065">
      <w:pPr>
        <w:spacing w:line="360" w:lineRule="auto"/>
        <w:ind w:left="720"/>
        <w:jc w:val="both"/>
        <w:rPr>
          <w:rFonts w:ascii="Times New Roman" w:hAnsi="Times New Roman"/>
          <w:sz w:val="24"/>
          <w:szCs w:val="24"/>
        </w:rPr>
      </w:pPr>
      <m:oMath>
        <m:r>
          <m:rPr>
            <m:sty m:val="bi"/>
          </m:rPr>
          <w:rPr>
            <w:rFonts w:ascii="Cambria Math" w:hAnsi="Cambria Math"/>
            <w:sz w:val="24"/>
            <w:szCs w:val="24"/>
          </w:rPr>
          <m:t>O</m:t>
        </m:r>
      </m:oMath>
      <w:r w:rsidR="00901FB1" w:rsidRPr="00DB1065">
        <w:rPr>
          <w:rFonts w:ascii="Times New Roman" w:hAnsi="Times New Roman"/>
          <w:b/>
          <w:bCs/>
          <w:sz w:val="24"/>
          <w:szCs w:val="24"/>
        </w:rPr>
        <w:t>:</w:t>
      </w:r>
      <w:r w:rsidR="00901FB1" w:rsidRPr="00DB1065">
        <w:rPr>
          <w:rFonts w:ascii="Times New Roman" w:hAnsi="Times New Roman"/>
          <w:sz w:val="24"/>
          <w:szCs w:val="24"/>
        </w:rPr>
        <w:t xml:space="preserve"> CO2 Emission Price</w:t>
      </w:r>
      <w:r w:rsidR="00036B09" w:rsidRPr="00DB1065">
        <w:rPr>
          <w:rFonts w:ascii="Times New Roman" w:hAnsi="Times New Roman"/>
          <w:sz w:val="24"/>
          <w:szCs w:val="24"/>
        </w:rPr>
        <w:t xml:space="preserve"> = </w:t>
      </w:r>
      <w:r w:rsidR="00901FB1" w:rsidRPr="00DB1065">
        <w:rPr>
          <w:rFonts w:ascii="Times New Roman" w:hAnsi="Times New Roman"/>
          <w:sz w:val="24"/>
          <w:szCs w:val="24"/>
        </w:rPr>
        <w:t>15</w:t>
      </w:r>
      <w:r w:rsidR="0037265D" w:rsidRPr="00DB1065">
        <w:rPr>
          <w:rFonts w:ascii="Times New Roman" w:hAnsi="Times New Roman"/>
          <w:sz w:val="24"/>
          <w:szCs w:val="24"/>
        </w:rPr>
        <w:t xml:space="preserve"> </w:t>
      </w:r>
      <w:r w:rsidR="0037265D" w:rsidRPr="00DB1065">
        <w:rPr>
          <w:rFonts w:ascii="Times New Roman" w:hAnsi="Times New Roman"/>
          <w:noProof/>
          <w:sz w:val="24"/>
          <w:szCs w:val="24"/>
        </w:rPr>
        <w:t>(Appendix 3.1)</w:t>
      </w:r>
    </w:p>
    <w:p w14:paraId="4A9A829C" w14:textId="32336FB5" w:rsidR="00D06A32"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w:t>
      </w:r>
      <w:r w:rsidR="004A5C16" w:rsidRPr="00DB1065">
        <w:rPr>
          <w:rFonts w:ascii="Times New Roman" w:hAnsi="Times New Roman"/>
          <w:b/>
          <w:bCs/>
          <w:sz w:val="24"/>
          <w:szCs w:val="24"/>
        </w:rPr>
        <w:t>Objective Functio</w:t>
      </w:r>
      <w:r w:rsidR="00170709" w:rsidRPr="00DB1065">
        <w:rPr>
          <w:rFonts w:ascii="Times New Roman" w:hAnsi="Times New Roman"/>
          <w:b/>
          <w:bCs/>
          <w:sz w:val="24"/>
          <w:szCs w:val="24"/>
        </w:rPr>
        <w:t>n</w:t>
      </w:r>
    </w:p>
    <w:p w14:paraId="77378D18" w14:textId="700111C1" w:rsidR="009D2583" w:rsidRPr="00DB1065" w:rsidRDefault="004C19A4" w:rsidP="00DB1065">
      <w:pPr>
        <w:spacing w:line="360" w:lineRule="auto"/>
        <w:ind w:left="720"/>
        <w:jc w:val="both"/>
        <w:rPr>
          <w:rFonts w:ascii="Times New Roman" w:hAnsi="Times New Roman"/>
          <w:b/>
          <w:bCs/>
          <w:sz w:val="24"/>
          <w:szCs w:val="24"/>
        </w:rPr>
      </w:pPr>
      <m:oMathPara>
        <m:oMathParaPr>
          <m:jc m:val="left"/>
        </m:oMathPara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j</m:t>
                          </m:r>
                        </m:sub>
                      </m:sSub>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ki</m:t>
                          </m:r>
                        </m:sub>
                      </m:sSub>
                      <m:r>
                        <m:rPr>
                          <m:sty m:val="bi"/>
                        </m:rPr>
                        <w:rPr>
                          <w:rFonts w:ascii="Cambria Math" w:hAnsi="Cambria Math"/>
                          <w:sz w:val="24"/>
                          <w:szCs w:val="24"/>
                        </w:rPr>
                        <m:t>G</m:t>
                      </m:r>
                    </m:e>
                  </m:nary>
                </m:e>
              </m:nary>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e>
                  </m:nary>
                </m:e>
              </m:nary>
            </m:e>
          </m:nary>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e>
                  </m:nary>
                </m:e>
              </m:nary>
            </m:e>
          </m:nary>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j</m:t>
              </m:r>
            </m:sub>
          </m:sSub>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GDO</m:t>
          </m:r>
          <m:sSup>
            <m:sSupPr>
              <m:ctrlPr>
                <w:rPr>
                  <w:rFonts w:ascii="Cambria Math" w:hAnsi="Cambria Math"/>
                  <w:b/>
                  <w:bCs/>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-1</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nary>
                </m:e>
              </m:nary>
            </m:e>
          </m:nary>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j</m:t>
              </m:r>
            </m:sub>
          </m:sSub>
          <m:r>
            <m:rPr>
              <m:sty m:val="bi"/>
            </m:rPr>
            <w:rPr>
              <w:rFonts w:ascii="Cambria Math" w:hAnsi="Cambria Math"/>
              <w:sz w:val="24"/>
              <w:szCs w:val="24"/>
            </w:rPr>
            <m:t>GT+</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r>
                        <m:rPr>
                          <m:sty m:val="bi"/>
                        </m:rPr>
                        <w:rPr>
                          <w:rFonts w:ascii="Cambria Math" w:hAnsi="Cambria Math"/>
                          <w:sz w:val="24"/>
                          <w:szCs w:val="24"/>
                        </w:rPr>
                        <m:t>5</m:t>
                      </m:r>
                      <m:r>
                        <m:rPr>
                          <m:sty m:val="bi"/>
                        </m:rPr>
                        <w:rPr>
                          <w:rFonts w:ascii="Cambria Math" w:hAnsi="Cambria Math"/>
                          <w:sz w:val="24"/>
                          <w:szCs w:val="24"/>
                        </w:rPr>
                        <m:t>k</m:t>
                      </m:r>
                    </m:sub>
                  </m:sSub>
                </m:e>
              </m:nary>
            </m:e>
          </m:nary>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5</m:t>
              </m:r>
            </m:sub>
          </m:sSub>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5</m:t>
              </m:r>
            </m:sub>
          </m:sSub>
          <m:r>
            <m:rPr>
              <m:sty m:val="bi"/>
            </m:rPr>
            <w:rPr>
              <w:rFonts w:ascii="Cambria Math" w:hAnsi="Cambria Math"/>
              <w:sz w:val="24"/>
              <w:szCs w:val="24"/>
            </w:rPr>
            <m:t>GR</m:t>
          </m:r>
        </m:oMath>
      </m:oMathPara>
    </w:p>
    <w:p w14:paraId="741302C2" w14:textId="51EA5DBC" w:rsidR="005565F2" w:rsidRPr="00DB1065" w:rsidRDefault="00D06A32" w:rsidP="00DB1065">
      <w:pPr>
        <w:spacing w:line="360" w:lineRule="auto"/>
        <w:ind w:left="720"/>
        <w:jc w:val="both"/>
        <w:rPr>
          <w:rFonts w:ascii="Times New Roman" w:hAnsi="Times New Roman"/>
          <w:sz w:val="24"/>
          <w:szCs w:val="24"/>
        </w:rPr>
      </w:pPr>
      <w:r w:rsidRPr="00DB1065">
        <w:rPr>
          <w:rFonts w:ascii="Times New Roman" w:hAnsi="Times New Roman"/>
          <w:sz w:val="24"/>
          <w:szCs w:val="24"/>
        </w:rPr>
        <w:lastRenderedPageBreak/>
        <w:t xml:space="preserve">     </w:t>
      </w:r>
      <w:r w:rsidR="005565F2" w:rsidRPr="00DB1065">
        <w:rPr>
          <w:rFonts w:ascii="Times New Roman" w:hAnsi="Times New Roman"/>
          <w:sz w:val="24"/>
          <w:szCs w:val="24"/>
        </w:rPr>
        <w:t>Income from the electricity sales, cost of the fuel purchases, penalty for CO</w:t>
      </w:r>
      <w:r w:rsidR="005565F2" w:rsidRPr="00DB1065">
        <w:rPr>
          <w:rFonts w:ascii="Times New Roman" w:hAnsi="Times New Roman"/>
          <w:sz w:val="24"/>
          <w:szCs w:val="24"/>
          <w:vertAlign w:val="subscript"/>
        </w:rPr>
        <w:t>2</w:t>
      </w:r>
      <w:r w:rsidR="005565F2" w:rsidRPr="00DB1065">
        <w:rPr>
          <w:rFonts w:ascii="Times New Roman" w:hAnsi="Times New Roman"/>
          <w:sz w:val="24"/>
          <w:szCs w:val="24"/>
        </w:rPr>
        <w:t xml:space="preserve"> emission, cost from transmission rate, and </w:t>
      </w:r>
      <w:r w:rsidRPr="00DB1065">
        <w:rPr>
          <w:rFonts w:ascii="Times New Roman" w:hAnsi="Times New Roman"/>
          <w:sz w:val="24"/>
          <w:szCs w:val="24"/>
        </w:rPr>
        <w:t>Renewables Obligation Certificate supplement; respectively according to the sums.</w:t>
      </w:r>
    </w:p>
    <w:p w14:paraId="6D15655D" w14:textId="739553E2" w:rsidR="004A5C16"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w:t>
      </w:r>
      <w:r w:rsidR="004A5C16" w:rsidRPr="00DB1065">
        <w:rPr>
          <w:rFonts w:ascii="Times New Roman" w:hAnsi="Times New Roman"/>
          <w:b/>
          <w:bCs/>
          <w:sz w:val="24"/>
          <w:szCs w:val="24"/>
        </w:rPr>
        <w:t>Constraints</w:t>
      </w:r>
    </w:p>
    <w:p w14:paraId="011A00B4" w14:textId="131172B0" w:rsidR="00872116" w:rsidRPr="00DB1065" w:rsidRDefault="00872116" w:rsidP="00DB1065">
      <w:pPr>
        <w:spacing w:line="360" w:lineRule="auto"/>
        <w:ind w:left="720"/>
        <w:jc w:val="both"/>
        <w:rPr>
          <w:rFonts w:ascii="Times New Roman" w:hAnsi="Times New Roman"/>
          <w:sz w:val="24"/>
          <w:szCs w:val="24"/>
          <w:u w:val="single"/>
        </w:rPr>
      </w:pPr>
      <w:r w:rsidRPr="00DB1065">
        <w:rPr>
          <w:rFonts w:ascii="Times New Roman" w:hAnsi="Times New Roman"/>
          <w:sz w:val="24"/>
          <w:szCs w:val="24"/>
          <w:u w:val="single"/>
        </w:rPr>
        <w:t>Sulfur Bubble Constraint</w:t>
      </w:r>
    </w:p>
    <w:p w14:paraId="66C320F9" w14:textId="6CAEC103" w:rsidR="00872116" w:rsidRPr="00DB1065" w:rsidRDefault="004C19A4" w:rsidP="00DB1065">
      <w:pPr>
        <w:spacing w:line="360" w:lineRule="auto"/>
        <w:ind w:left="720"/>
        <w:jc w:val="both"/>
        <w:rPr>
          <w:rFonts w:ascii="Times New Roman" w:hAnsi="Times New Roman"/>
          <w:b/>
          <w:bCs/>
          <w:sz w:val="24"/>
          <w:szCs w:val="24"/>
        </w:rPr>
      </w:pPr>
      <m:oMathPara>
        <m:oMathParaPr>
          <m:jc m:val="left"/>
        </m:oMathPara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r>
                        <m:rPr>
                          <m:sty m:val="bi"/>
                        </m:rPr>
                        <w:rPr>
                          <w:rFonts w:ascii="Cambria Math" w:hAnsi="Cambria Math"/>
                          <w:sz w:val="24"/>
                          <w:szCs w:val="24"/>
                        </w:rPr>
                        <m:t>≤9,000</m:t>
                      </m:r>
                    </m:e>
                  </m:nary>
                </m:e>
              </m:nary>
            </m:e>
          </m:nary>
        </m:oMath>
      </m:oMathPara>
    </w:p>
    <w:p w14:paraId="2DE4C4E4" w14:textId="3CB438FF" w:rsidR="00FE27C8" w:rsidRPr="00DB1065" w:rsidRDefault="00FE27C8" w:rsidP="00DB1065">
      <w:pPr>
        <w:spacing w:line="360" w:lineRule="auto"/>
        <w:ind w:left="720"/>
        <w:jc w:val="both"/>
        <w:rPr>
          <w:rFonts w:ascii="Times New Roman" w:hAnsi="Times New Roman"/>
          <w:sz w:val="24"/>
          <w:szCs w:val="24"/>
        </w:rPr>
      </w:pPr>
      <w:r w:rsidRPr="00DB1065">
        <w:rPr>
          <w:rFonts w:ascii="Times New Roman" w:hAnsi="Times New Roman"/>
          <w:sz w:val="24"/>
          <w:szCs w:val="24"/>
        </w:rPr>
        <w:t xml:space="preserve">     IC is normally allocated a sulfur bubble of 30 kilo </w:t>
      </w:r>
      <w:proofErr w:type="spellStart"/>
      <w:r w:rsidRPr="00DB1065">
        <w:rPr>
          <w:rFonts w:ascii="Times New Roman" w:hAnsi="Times New Roman"/>
          <w:sz w:val="24"/>
          <w:szCs w:val="24"/>
        </w:rPr>
        <w:t>tonnes</w:t>
      </w:r>
      <w:proofErr w:type="spellEnd"/>
      <w:r w:rsidRPr="00DB1065">
        <w:rPr>
          <w:rFonts w:ascii="Times New Roman" w:hAnsi="Times New Roman"/>
          <w:sz w:val="24"/>
          <w:szCs w:val="24"/>
        </w:rPr>
        <w:t xml:space="preserve"> for the year, of which 30% is available</w:t>
      </w:r>
      <w:r w:rsidR="004574D9" w:rsidRPr="00DB1065">
        <w:rPr>
          <w:rFonts w:ascii="Times New Roman" w:hAnsi="Times New Roman"/>
          <w:sz w:val="24"/>
          <w:szCs w:val="24"/>
        </w:rPr>
        <w:t xml:space="preserve"> (9</w:t>
      </w:r>
      <w:r w:rsidR="003F0DB3" w:rsidRPr="00DB1065">
        <w:rPr>
          <w:rFonts w:ascii="Times New Roman" w:hAnsi="Times New Roman"/>
          <w:sz w:val="24"/>
          <w:szCs w:val="24"/>
        </w:rPr>
        <w:t>,</w:t>
      </w:r>
      <w:r w:rsidR="004574D9" w:rsidRPr="00DB1065">
        <w:rPr>
          <w:rFonts w:ascii="Times New Roman" w:hAnsi="Times New Roman"/>
          <w:sz w:val="24"/>
          <w:szCs w:val="24"/>
        </w:rPr>
        <w:t>000)</w:t>
      </w:r>
      <w:r w:rsidRPr="00DB1065">
        <w:rPr>
          <w:rFonts w:ascii="Times New Roman" w:hAnsi="Times New Roman"/>
          <w:sz w:val="24"/>
          <w:szCs w:val="24"/>
        </w:rPr>
        <w:t xml:space="preserve">. Amount of fuel burned in month </w:t>
      </w:r>
      <w:proofErr w:type="spellStart"/>
      <w:r w:rsidRPr="00DB1065">
        <w:rPr>
          <w:rFonts w:ascii="Times New Roman" w:hAnsi="Times New Roman"/>
          <w:sz w:val="24"/>
          <w:szCs w:val="24"/>
        </w:rPr>
        <w:t>i</w:t>
      </w:r>
      <w:proofErr w:type="spellEnd"/>
      <w:r w:rsidRPr="00DB1065">
        <w:rPr>
          <w:rFonts w:ascii="Times New Roman" w:hAnsi="Times New Roman"/>
          <w:sz w:val="24"/>
          <w:szCs w:val="24"/>
        </w:rPr>
        <w:t xml:space="preserve"> type j in</w:t>
      </w:r>
      <w:r w:rsidR="00020EEA" w:rsidRPr="00DB1065">
        <w:rPr>
          <w:rFonts w:ascii="Times New Roman" w:hAnsi="Times New Roman"/>
          <w:sz w:val="24"/>
          <w:szCs w:val="24"/>
        </w:rPr>
        <w:t xml:space="preserve"> period </w:t>
      </w:r>
      <w:r w:rsidRPr="00DB1065">
        <w:rPr>
          <w:rFonts w:ascii="Times New Roman" w:hAnsi="Times New Roman"/>
          <w:sz w:val="24"/>
          <w:szCs w:val="24"/>
        </w:rPr>
        <w:t xml:space="preserve">k and sulfur percentage of fuels are multiplied in a summation that includes all </w:t>
      </w:r>
      <w:proofErr w:type="spellStart"/>
      <w:r w:rsidRPr="00DB1065">
        <w:rPr>
          <w:rFonts w:ascii="Times New Roman" w:hAnsi="Times New Roman"/>
          <w:sz w:val="24"/>
          <w:szCs w:val="24"/>
        </w:rPr>
        <w:t>i</w:t>
      </w:r>
      <w:proofErr w:type="spellEnd"/>
      <w:r w:rsidRPr="00DB1065">
        <w:rPr>
          <w:rFonts w:ascii="Times New Roman" w:hAnsi="Times New Roman"/>
          <w:sz w:val="24"/>
          <w:szCs w:val="24"/>
        </w:rPr>
        <w:t>, j, and k values.</w:t>
      </w:r>
    </w:p>
    <w:p w14:paraId="052AC1B3" w14:textId="10692CB5" w:rsidR="00A12312" w:rsidRPr="00DB1065" w:rsidRDefault="00872116" w:rsidP="00DB1065">
      <w:pPr>
        <w:spacing w:line="360" w:lineRule="auto"/>
        <w:ind w:left="720"/>
        <w:jc w:val="both"/>
        <w:rPr>
          <w:rFonts w:ascii="Times New Roman" w:hAnsi="Times New Roman"/>
          <w:sz w:val="24"/>
          <w:szCs w:val="24"/>
          <w:u w:val="single"/>
        </w:rPr>
      </w:pPr>
      <w:r w:rsidRPr="00DB1065">
        <w:rPr>
          <w:rFonts w:ascii="Times New Roman" w:hAnsi="Times New Roman"/>
          <w:sz w:val="24"/>
          <w:szCs w:val="24"/>
          <w:u w:val="single"/>
        </w:rPr>
        <w:t>Stockpile Constraint</w:t>
      </w:r>
    </w:p>
    <w:p w14:paraId="5FC15E81" w14:textId="0DA627FF" w:rsidR="00872116" w:rsidRPr="00DB1065" w:rsidRDefault="004C19A4" w:rsidP="00DB1065">
      <w:pPr>
        <w:spacing w:line="360" w:lineRule="auto"/>
        <w:ind w:left="720"/>
        <w:jc w:val="both"/>
        <w:rPr>
          <w:rFonts w:ascii="Times New Roman" w:hAnsi="Times New Roman"/>
          <w:b/>
          <w:bCs/>
          <w:sz w:val="24"/>
          <w:szCs w:val="24"/>
        </w:rPr>
      </w:pPr>
      <m:oMathPara>
        <m:oMathParaPr>
          <m:jc m:val="left"/>
        </m:oMathPara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5</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e>
              </m:nary>
            </m:e>
          </m:nary>
          <m:r>
            <m:rPr>
              <m:sty m:val="bi"/>
            </m:rPr>
            <w:rPr>
              <w:rFonts w:ascii="Cambria Math" w:hAnsi="Cambria Math"/>
              <w:sz w:val="24"/>
              <w:szCs w:val="24"/>
            </w:rPr>
            <m:t xml:space="preserve">≤600,000   </m:t>
          </m:r>
          <m:r>
            <m:rPr>
              <m:sty m:val="p"/>
            </m:rPr>
            <w:rPr>
              <w:rFonts w:ascii="Cambria Math" w:hAnsi="Cambria Math"/>
              <w:sz w:val="24"/>
              <w:szCs w:val="24"/>
            </w:rPr>
            <m:t xml:space="preserve">  for ∀j=</m:t>
          </m:r>
          <m:d>
            <m:dPr>
              <m:begChr m:val="{"/>
              <m:endChr m:val="}"/>
              <m:ctrlPr>
                <w:rPr>
                  <w:rFonts w:ascii="Cambria Math" w:hAnsi="Cambria Math"/>
                  <w:bCs/>
                  <w:iCs/>
                  <w:sz w:val="24"/>
                  <w:szCs w:val="24"/>
                </w:rPr>
              </m:ctrlPr>
            </m:dPr>
            <m:e>
              <m:r>
                <m:rPr>
                  <m:sty m:val="p"/>
                </m:rPr>
                <w:rPr>
                  <w:rFonts w:ascii="Cambria Math" w:hAnsi="Cambria Math"/>
                  <w:sz w:val="24"/>
                  <w:szCs w:val="24"/>
                </w:rPr>
                <m:t>1</m:t>
              </m:r>
            </m:e>
          </m:d>
          <m:r>
            <w:rPr>
              <w:rFonts w:ascii="Cambria Math" w:hAnsi="Cambria Math"/>
              <w:sz w:val="24"/>
              <w:szCs w:val="24"/>
            </w:rPr>
            <m:t xml:space="preserve"> </m:t>
          </m:r>
        </m:oMath>
      </m:oMathPara>
    </w:p>
    <w:p w14:paraId="7F204293" w14:textId="3725B597" w:rsidR="004574D9" w:rsidRPr="00DB1065" w:rsidRDefault="004574D9" w:rsidP="00DB1065">
      <w:pPr>
        <w:spacing w:line="360" w:lineRule="auto"/>
        <w:ind w:left="720"/>
        <w:jc w:val="both"/>
        <w:rPr>
          <w:rFonts w:ascii="Times New Roman" w:hAnsi="Times New Roman"/>
          <w:sz w:val="24"/>
          <w:szCs w:val="24"/>
        </w:rPr>
      </w:pPr>
      <w:r w:rsidRPr="00DB1065">
        <w:rPr>
          <w:rFonts w:ascii="Times New Roman" w:hAnsi="Times New Roman"/>
          <w:sz w:val="24"/>
          <w:szCs w:val="24"/>
        </w:rPr>
        <w:t xml:space="preserve">     Stockpile coal is previously ordered and </w:t>
      </w:r>
      <w:proofErr w:type="spellStart"/>
      <w:r w:rsidRPr="00DB1065">
        <w:rPr>
          <w:rFonts w:ascii="Times New Roman" w:hAnsi="Times New Roman"/>
          <w:sz w:val="24"/>
          <w:szCs w:val="24"/>
        </w:rPr>
        <w:t>en</w:t>
      </w:r>
      <w:proofErr w:type="spellEnd"/>
      <w:r w:rsidRPr="00DB1065">
        <w:rPr>
          <w:rFonts w:ascii="Times New Roman" w:hAnsi="Times New Roman"/>
          <w:sz w:val="24"/>
          <w:szCs w:val="24"/>
        </w:rPr>
        <w:t xml:space="preserve"> route. It is paid for once it is used by IC, during all months and periods</w:t>
      </w:r>
      <w:r w:rsidR="0066223B" w:rsidRPr="00DB1065">
        <w:rPr>
          <w:rFonts w:ascii="Times New Roman" w:hAnsi="Times New Roman"/>
          <w:sz w:val="24"/>
          <w:szCs w:val="24"/>
        </w:rPr>
        <w:t xml:space="preserve"> (that is why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oMath>
      <w:r w:rsidR="0066223B" w:rsidRPr="00DB1065">
        <w:rPr>
          <w:rFonts w:ascii="Times New Roman" w:hAnsi="Times New Roman"/>
          <w:b/>
          <w:bCs/>
          <w:sz w:val="24"/>
          <w:szCs w:val="24"/>
        </w:rPr>
        <w:t xml:space="preserve"> </w:t>
      </w:r>
      <w:r w:rsidR="0066223B" w:rsidRPr="00DB1065">
        <w:rPr>
          <w:rFonts w:ascii="Times New Roman" w:hAnsi="Times New Roman"/>
          <w:sz w:val="24"/>
          <w:szCs w:val="24"/>
        </w:rPr>
        <w:t>is used)</w:t>
      </w:r>
      <w:r w:rsidRPr="00DB1065">
        <w:rPr>
          <w:rFonts w:ascii="Times New Roman" w:hAnsi="Times New Roman"/>
          <w:sz w:val="24"/>
          <w:szCs w:val="24"/>
        </w:rPr>
        <w:t xml:space="preserve">. The </w:t>
      </w:r>
      <w:r w:rsidR="0066223B" w:rsidRPr="00DB1065">
        <w:rPr>
          <w:rFonts w:ascii="Times New Roman" w:hAnsi="Times New Roman"/>
          <w:sz w:val="24"/>
          <w:szCs w:val="24"/>
        </w:rPr>
        <w:t>current</w:t>
      </w:r>
      <w:r w:rsidRPr="00DB1065">
        <w:rPr>
          <w:rFonts w:ascii="Times New Roman" w:hAnsi="Times New Roman"/>
          <w:sz w:val="24"/>
          <w:szCs w:val="24"/>
        </w:rPr>
        <w:t xml:space="preserve"> </w:t>
      </w:r>
      <w:r w:rsidR="0066223B" w:rsidRPr="00DB1065">
        <w:rPr>
          <w:rFonts w:ascii="Times New Roman" w:hAnsi="Times New Roman"/>
          <w:sz w:val="24"/>
          <w:szCs w:val="24"/>
        </w:rPr>
        <w:t xml:space="preserve">coal stockpile at the plant </w:t>
      </w:r>
      <w:r w:rsidRPr="00DB1065">
        <w:rPr>
          <w:rFonts w:ascii="Times New Roman" w:hAnsi="Times New Roman"/>
          <w:sz w:val="24"/>
          <w:szCs w:val="24"/>
        </w:rPr>
        <w:t>is 600</w:t>
      </w:r>
      <w:r w:rsidR="003F0DB3" w:rsidRPr="00DB1065">
        <w:rPr>
          <w:rFonts w:ascii="Times New Roman" w:hAnsi="Times New Roman"/>
          <w:sz w:val="24"/>
          <w:szCs w:val="24"/>
        </w:rPr>
        <w:t>,</w:t>
      </w:r>
      <w:r w:rsidRPr="00DB1065">
        <w:rPr>
          <w:rFonts w:ascii="Times New Roman" w:hAnsi="Times New Roman"/>
          <w:sz w:val="24"/>
          <w:szCs w:val="24"/>
        </w:rPr>
        <w:t>000.</w:t>
      </w:r>
    </w:p>
    <w:p w14:paraId="6BFCE3F0" w14:textId="059C0E33" w:rsidR="00872116" w:rsidRPr="00DB1065" w:rsidRDefault="00872116" w:rsidP="00DB1065">
      <w:pPr>
        <w:spacing w:line="360" w:lineRule="auto"/>
        <w:ind w:left="720"/>
        <w:jc w:val="both"/>
        <w:rPr>
          <w:rFonts w:ascii="Times New Roman" w:hAnsi="Times New Roman"/>
          <w:sz w:val="24"/>
          <w:szCs w:val="24"/>
          <w:u w:val="single"/>
        </w:rPr>
      </w:pPr>
      <w:r w:rsidRPr="00DB1065">
        <w:rPr>
          <w:rFonts w:ascii="Times New Roman" w:hAnsi="Times New Roman"/>
          <w:sz w:val="24"/>
          <w:szCs w:val="24"/>
          <w:u w:val="single"/>
        </w:rPr>
        <w:t xml:space="preserve">First Three Months </w:t>
      </w:r>
      <w:r w:rsidR="006F25C2" w:rsidRPr="00DB1065">
        <w:rPr>
          <w:rFonts w:ascii="Times New Roman" w:hAnsi="Times New Roman"/>
          <w:sz w:val="24"/>
          <w:szCs w:val="24"/>
          <w:u w:val="single"/>
        </w:rPr>
        <w:t xml:space="preserve">Fuel Type </w:t>
      </w:r>
      <w:r w:rsidRPr="00DB1065">
        <w:rPr>
          <w:rFonts w:ascii="Times New Roman" w:hAnsi="Times New Roman"/>
          <w:sz w:val="24"/>
          <w:szCs w:val="24"/>
          <w:u w:val="single"/>
        </w:rPr>
        <w:t>Constraint</w:t>
      </w:r>
    </w:p>
    <w:p w14:paraId="673532F7" w14:textId="54D309D3" w:rsidR="00EA6C4B" w:rsidRPr="00DB1065" w:rsidRDefault="004C19A4" w:rsidP="00DB1065">
      <w:pPr>
        <w:spacing w:line="360" w:lineRule="auto"/>
        <w:ind w:left="720"/>
        <w:jc w:val="both"/>
        <w:rPr>
          <w:rFonts w:ascii="Times New Roman" w:hAnsi="Times New Roman"/>
          <w:b/>
          <w:bCs/>
          <w:sz w:val="24"/>
          <w:szCs w:val="24"/>
        </w:rPr>
      </w:pPr>
      <m:oMathPara>
        <m:oMathParaPr>
          <m:jc m:val="left"/>
        </m:oMathPara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3</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j=2</m:t>
                  </m:r>
                </m:sub>
                <m:sup>
                  <m:r>
                    <m:rPr>
                      <m:sty m:val="bi"/>
                    </m:rPr>
                    <w:rPr>
                      <w:rFonts w:ascii="Cambria Math" w:hAnsi="Cambria Math"/>
                      <w:sz w:val="24"/>
                      <w:szCs w:val="24"/>
                    </w:rPr>
                    <m:t>4</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4</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r>
                        <m:rPr>
                          <m:sty m:val="bi"/>
                        </m:rPr>
                        <w:rPr>
                          <w:rFonts w:ascii="Cambria Math" w:hAnsi="Cambria Math"/>
                          <w:sz w:val="24"/>
                          <w:szCs w:val="24"/>
                        </w:rPr>
                        <m:t>=0</m:t>
                      </m:r>
                    </m:e>
                  </m:nary>
                </m:e>
              </m:nary>
            </m:e>
          </m:nary>
        </m:oMath>
      </m:oMathPara>
    </w:p>
    <w:p w14:paraId="1FC95814" w14:textId="37DB57FF" w:rsidR="0066223B" w:rsidRPr="00DB1065" w:rsidRDefault="0066223B" w:rsidP="00DB1065">
      <w:pPr>
        <w:spacing w:line="360" w:lineRule="auto"/>
        <w:ind w:left="720"/>
        <w:jc w:val="both"/>
        <w:rPr>
          <w:rFonts w:ascii="Times New Roman" w:hAnsi="Times New Roman"/>
          <w:sz w:val="24"/>
          <w:szCs w:val="24"/>
        </w:rPr>
      </w:pPr>
      <w:r w:rsidRPr="00DB1065">
        <w:rPr>
          <w:rFonts w:ascii="Times New Roman" w:hAnsi="Times New Roman"/>
          <w:sz w:val="24"/>
          <w:szCs w:val="24"/>
        </w:rPr>
        <w:t xml:space="preserve">     During the first three months, only stockpile coal (j=1) and wood chips (j=5) can be used, which is why the amount of other coal types (j=2,3,4) used should be equal to zero for </w:t>
      </w:r>
      <w:r w:rsidR="00020EEA" w:rsidRPr="00DB1065">
        <w:rPr>
          <w:rFonts w:ascii="Times New Roman" w:hAnsi="Times New Roman"/>
          <w:sz w:val="24"/>
          <w:szCs w:val="24"/>
        </w:rPr>
        <w:t xml:space="preserve">first three </w:t>
      </w:r>
      <w:r w:rsidRPr="00DB1065">
        <w:rPr>
          <w:rFonts w:ascii="Times New Roman" w:hAnsi="Times New Roman"/>
          <w:sz w:val="24"/>
          <w:szCs w:val="24"/>
        </w:rPr>
        <w:t xml:space="preserve">months </w:t>
      </w:r>
      <w:r w:rsidR="00020EEA" w:rsidRPr="00DB1065">
        <w:rPr>
          <w:rFonts w:ascii="Times New Roman" w:hAnsi="Times New Roman"/>
          <w:sz w:val="24"/>
          <w:szCs w:val="24"/>
        </w:rPr>
        <w:t>(</w:t>
      </w:r>
      <w:r w:rsidRPr="00DB1065">
        <w:rPr>
          <w:rFonts w:ascii="Times New Roman" w:hAnsi="Times New Roman"/>
          <w:sz w:val="24"/>
          <w:szCs w:val="24"/>
        </w:rPr>
        <w:t>j=1,2,3</w:t>
      </w:r>
      <w:r w:rsidR="00020EEA" w:rsidRPr="00DB1065">
        <w:rPr>
          <w:rFonts w:ascii="Times New Roman" w:hAnsi="Times New Roman"/>
          <w:sz w:val="24"/>
          <w:szCs w:val="24"/>
        </w:rPr>
        <w:t>)</w:t>
      </w:r>
      <w:r w:rsidRPr="00DB1065">
        <w:rPr>
          <w:rFonts w:ascii="Times New Roman" w:hAnsi="Times New Roman"/>
          <w:sz w:val="24"/>
          <w:szCs w:val="24"/>
        </w:rPr>
        <w:t>.</w:t>
      </w:r>
    </w:p>
    <w:p w14:paraId="1B015F4D" w14:textId="5E9BF315" w:rsidR="00817552" w:rsidRPr="00DB1065" w:rsidRDefault="00817552" w:rsidP="00DB1065">
      <w:pPr>
        <w:spacing w:line="360" w:lineRule="auto"/>
        <w:ind w:left="720"/>
        <w:jc w:val="both"/>
        <w:rPr>
          <w:rFonts w:ascii="Times New Roman" w:hAnsi="Times New Roman"/>
          <w:sz w:val="24"/>
          <w:szCs w:val="24"/>
          <w:u w:val="single"/>
        </w:rPr>
      </w:pPr>
      <w:r w:rsidRPr="00DB1065">
        <w:rPr>
          <w:rFonts w:ascii="Times New Roman" w:hAnsi="Times New Roman"/>
          <w:sz w:val="24"/>
          <w:szCs w:val="24"/>
          <w:u w:val="single"/>
        </w:rPr>
        <w:t>Plant Capacity Constraint</w:t>
      </w:r>
    </w:p>
    <w:p w14:paraId="6A317E05" w14:textId="625DE621" w:rsidR="00A12312" w:rsidRPr="00DB1065" w:rsidRDefault="004C19A4" w:rsidP="00DB1065">
      <w:pPr>
        <w:spacing w:line="360" w:lineRule="auto"/>
        <w:ind w:left="720"/>
        <w:jc w:val="both"/>
        <w:rPr>
          <w:rFonts w:ascii="Times New Roman" w:hAnsi="Times New Roman"/>
          <w:sz w:val="24"/>
          <w:szCs w:val="24"/>
        </w:rPr>
      </w:p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5</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j</m:t>
                </m:r>
              </m:sub>
            </m:sSub>
          </m:e>
        </m:nary>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G</m:t>
        </m:r>
        <m:sSub>
          <m:sSubPr>
            <m:ctrlPr>
              <w:rPr>
                <w:rFonts w:ascii="Cambria Math" w:hAnsi="Cambria Math"/>
                <w:b/>
                <w:bCs/>
                <w:i/>
                <w:sz w:val="24"/>
                <w:szCs w:val="24"/>
              </w:rPr>
            </m:ctrlPr>
          </m:sSubPr>
          <m:e>
            <m:r>
              <m:rPr>
                <m:sty m:val="bi"/>
              </m:rPr>
              <w:rPr>
                <w:rFonts w:ascii="Cambria Math" w:hAnsi="Cambria Math"/>
                <w:sz w:val="24"/>
                <w:szCs w:val="24"/>
              </w:rPr>
              <m:t>- E</m:t>
            </m:r>
          </m:e>
          <m:sub>
            <m:r>
              <m:rPr>
                <m:sty m:val="bi"/>
              </m:rPr>
              <w:rPr>
                <w:rFonts w:ascii="Cambria Math" w:hAnsi="Cambria Math"/>
                <w:sz w:val="24"/>
                <w:szCs w:val="24"/>
              </w:rPr>
              <m:t>ki</m:t>
            </m:r>
          </m:sub>
        </m:sSub>
        <m:r>
          <m:rPr>
            <m:sty m:val="bi"/>
          </m:rPr>
          <w:rPr>
            <w:rFonts w:ascii="Cambria Math" w:hAnsi="Cambria Math"/>
            <w:sz w:val="24"/>
            <w:szCs w:val="24"/>
          </w:rPr>
          <m:t>U)≤0</m:t>
        </m:r>
      </m:oMath>
      <w:r w:rsidR="00A12312" w:rsidRPr="00DB1065">
        <w:rPr>
          <w:rFonts w:ascii="Times New Roman" w:hAnsi="Times New Roman"/>
          <w:b/>
          <w:sz w:val="24"/>
          <w:szCs w:val="24"/>
        </w:rPr>
        <w:t xml:space="preserve"> </w:t>
      </w:r>
      <w:r w:rsidR="00A12312" w:rsidRPr="00DB1065">
        <w:rPr>
          <w:rFonts w:ascii="Times New Roman" w:hAnsi="Times New Roman"/>
          <w:sz w:val="24"/>
          <w:szCs w:val="24"/>
        </w:rPr>
        <w:t>for</w:t>
      </w:r>
      <m:oMath>
        <m:r>
          <w:rPr>
            <w:rFonts w:ascii="Cambria Math" w:hAnsi="Cambria Math"/>
            <w:sz w:val="24"/>
            <w:szCs w:val="24"/>
          </w:rPr>
          <m:t xml:space="preserve"> ∀</m:t>
        </m:r>
      </m:oMath>
      <w:r w:rsidR="00A12312" w:rsidRPr="00DB1065">
        <w:rPr>
          <w:rFonts w:ascii="Times New Roman" w:hAnsi="Times New Roman"/>
          <w:sz w:val="24"/>
          <w:szCs w:val="24"/>
        </w:rPr>
        <w:t xml:space="preserve">i = 1, 2, 3, 4, 5 </w:t>
      </w:r>
      <m:oMath>
        <m:r>
          <w:rPr>
            <w:rFonts w:ascii="Cambria Math" w:hAnsi="Cambria Math"/>
            <w:sz w:val="24"/>
            <w:szCs w:val="24"/>
          </w:rPr>
          <m:t xml:space="preserve"> and for ∀k=1,2,3,4</m:t>
        </m:r>
      </m:oMath>
    </w:p>
    <w:p w14:paraId="1F92B877" w14:textId="68FB71FD" w:rsidR="00020EEA" w:rsidRPr="00DB1065" w:rsidRDefault="00CF0DC8" w:rsidP="00DB1065">
      <w:pPr>
        <w:spacing w:line="360" w:lineRule="auto"/>
        <w:ind w:left="720"/>
        <w:jc w:val="both"/>
        <w:rPr>
          <w:rFonts w:ascii="Times New Roman" w:hAnsi="Times New Roman"/>
          <w:bCs/>
          <w:sz w:val="24"/>
          <w:szCs w:val="24"/>
        </w:rPr>
      </w:pPr>
      <w:r w:rsidRPr="00DB1065">
        <w:rPr>
          <w:rFonts w:ascii="Times New Roman" w:hAnsi="Times New Roman"/>
          <w:bCs/>
          <w:sz w:val="24"/>
          <w:szCs w:val="24"/>
        </w:rPr>
        <w:lastRenderedPageBreak/>
        <w:t xml:space="preserve">     Capacity of the plant is 1</w:t>
      </w:r>
      <w:r w:rsidR="003F0DB3" w:rsidRPr="00DB1065">
        <w:rPr>
          <w:rFonts w:ascii="Times New Roman" w:hAnsi="Times New Roman"/>
          <w:bCs/>
          <w:sz w:val="24"/>
          <w:szCs w:val="24"/>
        </w:rPr>
        <w:t>,</w:t>
      </w:r>
      <w:r w:rsidRPr="00DB1065">
        <w:rPr>
          <w:rFonts w:ascii="Times New Roman" w:hAnsi="Times New Roman"/>
          <w:bCs/>
          <w:sz w:val="24"/>
          <w:szCs w:val="24"/>
        </w:rPr>
        <w:t>000 MWh. We summed up the energy produced during the entire weekdays or weekends in each month and produced energy will be lower than factory’s hourly capacity multiplied by the number of weekdays or weekends in that month.</w:t>
      </w:r>
    </w:p>
    <w:p w14:paraId="612E1E57" w14:textId="45FD4025" w:rsidR="00441EA2" w:rsidRPr="00DB1065" w:rsidRDefault="00441EA2" w:rsidP="00DB1065">
      <w:pPr>
        <w:spacing w:line="360" w:lineRule="auto"/>
        <w:ind w:left="720"/>
        <w:jc w:val="both"/>
        <w:rPr>
          <w:rFonts w:ascii="Times New Roman" w:hAnsi="Times New Roman"/>
          <w:iCs/>
          <w:sz w:val="24"/>
          <w:szCs w:val="24"/>
          <w:u w:val="single"/>
        </w:rPr>
      </w:pPr>
      <m:oMathPara>
        <m:oMathParaPr>
          <m:jc m:val="left"/>
        </m:oMathParaPr>
        <m:oMath>
          <m:r>
            <m:rPr>
              <m:sty m:val="p"/>
            </m:rPr>
            <w:rPr>
              <w:rFonts w:ascii="Cambria Math" w:hAnsi="Cambria Math"/>
              <w:sz w:val="24"/>
              <w:szCs w:val="24"/>
              <w:u w:val="single"/>
            </w:rPr>
            <m:t>Sign Constraint</m:t>
          </m:r>
        </m:oMath>
      </m:oMathPara>
    </w:p>
    <w:p w14:paraId="70AD5D98" w14:textId="3C22A0D3" w:rsidR="00441EA2" w:rsidRPr="00DB1065" w:rsidRDefault="004C19A4" w:rsidP="00DB1065">
      <w:pPr>
        <w:spacing w:line="360" w:lineRule="auto"/>
        <w:ind w:left="720"/>
        <w:jc w:val="both"/>
        <w:rPr>
          <w:rFonts w:ascii="Times New Roman" w:hAnsi="Times New Roman"/>
          <w:b/>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ijk</m:t>
            </m:r>
          </m:sub>
        </m:sSub>
        <m:r>
          <m:rPr>
            <m:sty m:val="bi"/>
          </m:rPr>
          <w:rPr>
            <w:rFonts w:ascii="Cambria Math" w:hAnsi="Cambria Math"/>
            <w:sz w:val="24"/>
            <w:szCs w:val="24"/>
          </w:rPr>
          <m:t>≥0</m:t>
        </m:r>
      </m:oMath>
      <w:r w:rsidR="0037265D" w:rsidRPr="00DB1065">
        <w:rPr>
          <w:rFonts w:ascii="Times New Roman" w:hAnsi="Times New Roman"/>
          <w:b/>
          <w:sz w:val="24"/>
          <w:szCs w:val="24"/>
        </w:rPr>
        <w:t xml:space="preserve"> </w:t>
      </w:r>
      <w:r w:rsidR="008F3729" w:rsidRPr="00DB1065">
        <w:rPr>
          <w:rFonts w:ascii="Times New Roman" w:hAnsi="Times New Roman"/>
          <w:sz w:val="24"/>
          <w:szCs w:val="24"/>
        </w:rPr>
        <w:t>for</w:t>
      </w:r>
      <m:oMath>
        <m:r>
          <w:rPr>
            <w:rFonts w:ascii="Cambria Math" w:hAnsi="Cambria Math"/>
            <w:sz w:val="24"/>
            <w:szCs w:val="24"/>
          </w:rPr>
          <m:t xml:space="preserve"> ∀</m:t>
        </m:r>
      </m:oMath>
      <w:r w:rsidR="008F3729" w:rsidRPr="00DB1065">
        <w:rPr>
          <w:rFonts w:ascii="Times New Roman" w:hAnsi="Times New Roman"/>
          <w:sz w:val="24"/>
          <w:szCs w:val="24"/>
        </w:rPr>
        <w:t xml:space="preserve">i = 1, 2, 3, 4, 5 </w:t>
      </w:r>
      <m:oMath>
        <m:r>
          <w:rPr>
            <w:rFonts w:ascii="Cambria Math" w:hAnsi="Cambria Math"/>
            <w:sz w:val="24"/>
            <w:szCs w:val="24"/>
          </w:rPr>
          <m:t xml:space="preserve"> for ∀j=1,2,3,4,5</m:t>
        </m:r>
      </m:oMath>
      <w:r w:rsidR="008F3729" w:rsidRPr="00DB1065">
        <w:rPr>
          <w:rFonts w:ascii="Times New Roman" w:hAnsi="Times New Roman"/>
          <w:sz w:val="24"/>
          <w:szCs w:val="24"/>
        </w:rPr>
        <w:t xml:space="preserve"> and </w:t>
      </w:r>
      <m:oMath>
        <m:r>
          <w:rPr>
            <w:rFonts w:ascii="Cambria Math" w:hAnsi="Cambria Math"/>
            <w:sz w:val="24"/>
            <w:szCs w:val="24"/>
          </w:rPr>
          <m:t>for ∀k=1,2,3,4</m:t>
        </m:r>
      </m:oMath>
    </w:p>
    <w:p w14:paraId="5EA98215" w14:textId="21BAB73F" w:rsidR="00872116" w:rsidRPr="00DB1065" w:rsidRDefault="00020EEA" w:rsidP="00DB1065">
      <w:pPr>
        <w:spacing w:line="360" w:lineRule="auto"/>
        <w:ind w:left="720"/>
        <w:jc w:val="both"/>
        <w:rPr>
          <w:rFonts w:ascii="Times New Roman" w:hAnsi="Times New Roman"/>
          <w:iCs/>
          <w:sz w:val="24"/>
          <w:szCs w:val="24"/>
          <w:u w:val="single"/>
        </w:rPr>
      </w:pPr>
      <w:r w:rsidRPr="00DB1065">
        <w:rPr>
          <w:rFonts w:ascii="Times New Roman" w:hAnsi="Times New Roman"/>
          <w:bCs/>
          <w:sz w:val="24"/>
          <w:szCs w:val="24"/>
        </w:rPr>
        <w:t xml:space="preserve">     The</w:t>
      </w:r>
      <w:r w:rsidRPr="00DB1065">
        <w:rPr>
          <w:rFonts w:ascii="Times New Roman" w:hAnsi="Times New Roman"/>
          <w:b/>
          <w:sz w:val="24"/>
          <w:szCs w:val="24"/>
        </w:rPr>
        <w:t xml:space="preserve"> </w:t>
      </w:r>
      <w:r w:rsidRPr="00DB1065">
        <w:rPr>
          <w:rFonts w:ascii="Times New Roman" w:hAnsi="Times New Roman"/>
          <w:sz w:val="24"/>
          <w:szCs w:val="24"/>
        </w:rPr>
        <w:t xml:space="preserve">amount of fuel burned in month </w:t>
      </w:r>
      <w:proofErr w:type="spellStart"/>
      <w:r w:rsidRPr="00DB1065">
        <w:rPr>
          <w:rFonts w:ascii="Times New Roman" w:hAnsi="Times New Roman"/>
          <w:sz w:val="24"/>
          <w:szCs w:val="24"/>
        </w:rPr>
        <w:t>i</w:t>
      </w:r>
      <w:proofErr w:type="spellEnd"/>
      <w:r w:rsidRPr="00DB1065">
        <w:rPr>
          <w:rFonts w:ascii="Times New Roman" w:hAnsi="Times New Roman"/>
          <w:sz w:val="24"/>
          <w:szCs w:val="24"/>
        </w:rPr>
        <w:t xml:space="preserve"> type j in period k cannot be negative, which requires a nonnegativity sign constraint.</w:t>
      </w:r>
    </w:p>
    <w:p w14:paraId="68DE9ED0" w14:textId="23F733F6" w:rsidR="004A5C16" w:rsidRPr="00DB1065" w:rsidRDefault="006F25C2" w:rsidP="00DB1065">
      <w:pPr>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w:t>
      </w:r>
      <w:r w:rsidR="004A5C16" w:rsidRPr="00DB1065">
        <w:rPr>
          <w:rFonts w:ascii="Times New Roman" w:hAnsi="Times New Roman"/>
          <w:b/>
          <w:bCs/>
          <w:sz w:val="24"/>
          <w:szCs w:val="24"/>
        </w:rPr>
        <w:t>Results</w:t>
      </w:r>
    </w:p>
    <w:p w14:paraId="5D913776" w14:textId="4E877143" w:rsidR="00EB3670" w:rsidRPr="00DB1065" w:rsidRDefault="005E0828"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The linear programming model was solved using GAMS. The objective function yielded the maximized result of £23362276.275889. The optimal values for the variables are given in the table below</w:t>
      </w:r>
      <w:r w:rsidR="00882B9B" w:rsidRPr="00DB1065">
        <w:rPr>
          <w:rFonts w:ascii="Times New Roman" w:hAnsi="Times New Roman"/>
          <w:sz w:val="24"/>
          <w:szCs w:val="24"/>
        </w:rPr>
        <w:t xml:space="preserve"> which show how many </w:t>
      </w:r>
      <w:proofErr w:type="spellStart"/>
      <w:r w:rsidR="00882B9B" w:rsidRPr="00DB1065">
        <w:rPr>
          <w:rFonts w:ascii="Times New Roman" w:hAnsi="Times New Roman"/>
          <w:sz w:val="24"/>
          <w:szCs w:val="24"/>
        </w:rPr>
        <w:t>tonnes</w:t>
      </w:r>
      <w:proofErr w:type="spellEnd"/>
      <w:r w:rsidR="00882B9B" w:rsidRPr="00DB1065">
        <w:rPr>
          <w:rFonts w:ascii="Times New Roman" w:hAnsi="Times New Roman"/>
          <w:sz w:val="24"/>
          <w:szCs w:val="24"/>
        </w:rPr>
        <w:t xml:space="preserve"> of fuel type used in month </w:t>
      </w:r>
      <w:proofErr w:type="spellStart"/>
      <w:r w:rsidR="00882B9B" w:rsidRPr="00DB1065">
        <w:rPr>
          <w:rFonts w:ascii="Times New Roman" w:hAnsi="Times New Roman"/>
          <w:sz w:val="24"/>
          <w:szCs w:val="24"/>
        </w:rPr>
        <w:t>i</w:t>
      </w:r>
      <w:proofErr w:type="spellEnd"/>
      <w:r w:rsidR="00882B9B" w:rsidRPr="00DB1065">
        <w:rPr>
          <w:rFonts w:ascii="Times New Roman" w:hAnsi="Times New Roman"/>
          <w:sz w:val="24"/>
          <w:szCs w:val="24"/>
        </w:rPr>
        <w:t xml:space="preserve"> period k</w:t>
      </w:r>
    </w:p>
    <w:p w14:paraId="3D11008A" w14:textId="0040BFA0" w:rsidR="00DB1065" w:rsidRPr="001D2DFF" w:rsidRDefault="00DB1065" w:rsidP="00DB1065">
      <w:pPr>
        <w:spacing w:line="360" w:lineRule="auto"/>
        <w:ind w:left="720" w:firstLine="360"/>
        <w:jc w:val="both"/>
        <w:rPr>
          <w:rFonts w:ascii="Times New Roman" w:hAnsi="Times New Roman"/>
          <w:b/>
          <w:bCs/>
          <w:sz w:val="24"/>
          <w:szCs w:val="24"/>
        </w:rPr>
      </w:pPr>
      <w:r w:rsidRPr="001D2DFF">
        <w:rPr>
          <w:rFonts w:ascii="Times New Roman" w:hAnsi="Times New Roman"/>
          <w:b/>
          <w:bCs/>
          <w:sz w:val="24"/>
          <w:szCs w:val="24"/>
        </w:rPr>
        <w:t xml:space="preserve">Table </w:t>
      </w:r>
      <w:r w:rsidR="001D2DFF" w:rsidRPr="001D2DFF">
        <w:rPr>
          <w:rFonts w:ascii="Times New Roman" w:hAnsi="Times New Roman"/>
          <w:b/>
          <w:bCs/>
          <w:sz w:val="24"/>
          <w:szCs w:val="24"/>
        </w:rPr>
        <w:t>1.0</w:t>
      </w:r>
    </w:p>
    <w:p w14:paraId="37E51D63" w14:textId="106FE103" w:rsidR="005E0828" w:rsidRPr="00DB1065" w:rsidRDefault="005E0828" w:rsidP="00DB1065">
      <w:pPr>
        <w:spacing w:line="360" w:lineRule="auto"/>
        <w:ind w:left="720" w:firstLine="360"/>
        <w:jc w:val="both"/>
        <w:rPr>
          <w:rFonts w:ascii="Times New Roman" w:hAnsi="Times New Roman"/>
          <w:b/>
          <w:bCs/>
          <w:sz w:val="24"/>
          <w:szCs w:val="24"/>
        </w:rPr>
      </w:pPr>
      <w:r w:rsidRPr="00DB1065">
        <w:rPr>
          <w:rFonts w:ascii="Times New Roman" w:hAnsi="Times New Roman"/>
          <w:b/>
          <w:bCs/>
          <w:noProof/>
          <w:sz w:val="24"/>
          <w:szCs w:val="24"/>
        </w:rPr>
        <w:drawing>
          <wp:inline distT="0" distB="0" distL="0" distR="0" wp14:anchorId="79FDA572" wp14:editId="12C0FB28">
            <wp:extent cx="5852667" cy="129551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667" cy="1295512"/>
                    </a:xfrm>
                    <a:prstGeom prst="rect">
                      <a:avLst/>
                    </a:prstGeom>
                  </pic:spPr>
                </pic:pic>
              </a:graphicData>
            </a:graphic>
          </wp:inline>
        </w:drawing>
      </w:r>
    </w:p>
    <w:p w14:paraId="52426414" w14:textId="71E39222" w:rsidR="00756BF7" w:rsidRPr="00DB1065" w:rsidRDefault="00756BF7" w:rsidP="00DB1065">
      <w:pPr>
        <w:pStyle w:val="ListParagraph"/>
        <w:numPr>
          <w:ilvl w:val="1"/>
          <w:numId w:val="1"/>
        </w:num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  Discussion</w:t>
      </w:r>
    </w:p>
    <w:p w14:paraId="270CC52E" w14:textId="54184389" w:rsidR="00756BF7" w:rsidRPr="00DB1065" w:rsidRDefault="00ED203E" w:rsidP="00DB1065">
      <w:pPr>
        <w:spacing w:line="360" w:lineRule="auto"/>
        <w:ind w:left="720" w:firstLine="360"/>
        <w:jc w:val="both"/>
        <w:rPr>
          <w:rFonts w:ascii="Times New Roman" w:hAnsi="Times New Roman"/>
          <w:sz w:val="24"/>
          <w:szCs w:val="24"/>
          <w:vertAlign w:val="superscript"/>
        </w:rPr>
      </w:pPr>
      <w:r w:rsidRPr="00DB1065">
        <w:rPr>
          <w:rFonts w:ascii="Times New Roman" w:hAnsi="Times New Roman"/>
          <w:sz w:val="24"/>
          <w:szCs w:val="24"/>
        </w:rPr>
        <w:t>The amount of sulfur bubble owned is 9,000</w:t>
      </w:r>
      <w:r w:rsidR="005B1EFC" w:rsidRPr="00DB1065">
        <w:rPr>
          <w:rFonts w:ascii="Times New Roman" w:hAnsi="Times New Roman"/>
          <w:sz w:val="24"/>
          <w:szCs w:val="24"/>
        </w:rPr>
        <w:t xml:space="preserve"> </w:t>
      </w:r>
      <w:proofErr w:type="spellStart"/>
      <w:r w:rsidR="005B1EFC" w:rsidRPr="00DB1065">
        <w:rPr>
          <w:rFonts w:ascii="Times New Roman" w:hAnsi="Times New Roman"/>
          <w:sz w:val="24"/>
          <w:szCs w:val="24"/>
        </w:rPr>
        <w:t>tonnes</w:t>
      </w:r>
      <w:proofErr w:type="spellEnd"/>
      <w:r w:rsidRPr="00DB1065">
        <w:rPr>
          <w:rFonts w:ascii="Times New Roman" w:hAnsi="Times New Roman"/>
          <w:sz w:val="24"/>
          <w:szCs w:val="24"/>
        </w:rPr>
        <w:t xml:space="preserve"> and 1,978.248032</w:t>
      </w:r>
      <w:r w:rsidR="005B1EFC" w:rsidRPr="00DB1065">
        <w:rPr>
          <w:rFonts w:ascii="Times New Roman" w:hAnsi="Times New Roman"/>
          <w:sz w:val="24"/>
          <w:szCs w:val="24"/>
        </w:rPr>
        <w:t xml:space="preserve"> </w:t>
      </w:r>
      <w:proofErr w:type="spellStart"/>
      <w:r w:rsidR="005B1EFC" w:rsidRPr="00DB1065">
        <w:rPr>
          <w:rFonts w:ascii="Times New Roman" w:hAnsi="Times New Roman"/>
          <w:sz w:val="24"/>
          <w:szCs w:val="24"/>
        </w:rPr>
        <w:t>tonnes</w:t>
      </w:r>
      <w:proofErr w:type="spellEnd"/>
      <w:r w:rsidRPr="00DB1065">
        <w:rPr>
          <w:rFonts w:ascii="Times New Roman" w:hAnsi="Times New Roman"/>
          <w:sz w:val="24"/>
          <w:szCs w:val="24"/>
        </w:rPr>
        <w:t xml:space="preserve"> is used in the 1</w:t>
      </w:r>
      <w:r w:rsidRPr="00DB1065">
        <w:rPr>
          <w:rFonts w:ascii="Times New Roman" w:hAnsi="Times New Roman"/>
          <w:sz w:val="24"/>
          <w:szCs w:val="24"/>
          <w:vertAlign w:val="superscript"/>
        </w:rPr>
        <w:t>st</w:t>
      </w:r>
      <w:r w:rsidR="00756BF7" w:rsidRPr="00DB1065">
        <w:rPr>
          <w:rFonts w:ascii="Times New Roman" w:hAnsi="Times New Roman"/>
          <w:sz w:val="24"/>
          <w:szCs w:val="24"/>
          <w:vertAlign w:val="superscript"/>
        </w:rPr>
        <w:t xml:space="preserve"> </w:t>
      </w:r>
      <w:r w:rsidRPr="00DB1065">
        <w:rPr>
          <w:rFonts w:ascii="Times New Roman" w:hAnsi="Times New Roman"/>
          <w:sz w:val="24"/>
          <w:szCs w:val="24"/>
        </w:rPr>
        <w:t>month. In 2</w:t>
      </w:r>
      <w:r w:rsidRPr="00DB1065">
        <w:rPr>
          <w:rFonts w:ascii="Times New Roman" w:hAnsi="Times New Roman"/>
          <w:sz w:val="24"/>
          <w:szCs w:val="24"/>
          <w:vertAlign w:val="superscript"/>
        </w:rPr>
        <w:t>nd</w:t>
      </w:r>
      <w:r w:rsidRPr="00DB1065">
        <w:rPr>
          <w:rFonts w:ascii="Times New Roman" w:hAnsi="Times New Roman"/>
          <w:sz w:val="24"/>
          <w:szCs w:val="24"/>
        </w:rPr>
        <w:t xml:space="preserve"> month, which is July, the amount used is 2,044.189634, and for the 3</w:t>
      </w:r>
      <w:r w:rsidRPr="00DB1065">
        <w:rPr>
          <w:rFonts w:ascii="Times New Roman" w:hAnsi="Times New Roman"/>
          <w:sz w:val="24"/>
          <w:szCs w:val="24"/>
          <w:vertAlign w:val="superscript"/>
        </w:rPr>
        <w:t>rd</w:t>
      </w:r>
      <w:r w:rsidRPr="00DB1065">
        <w:rPr>
          <w:rFonts w:ascii="Times New Roman" w:hAnsi="Times New Roman"/>
          <w:sz w:val="24"/>
          <w:szCs w:val="24"/>
        </w:rPr>
        <w:t xml:space="preserve"> month, it is 2,969.046697</w:t>
      </w:r>
      <w:r w:rsidR="005B1EFC" w:rsidRPr="00DB1065">
        <w:rPr>
          <w:rFonts w:ascii="Times New Roman" w:hAnsi="Times New Roman"/>
          <w:sz w:val="24"/>
          <w:szCs w:val="24"/>
        </w:rPr>
        <w:t xml:space="preserve"> </w:t>
      </w:r>
      <w:proofErr w:type="spellStart"/>
      <w:r w:rsidR="005B1EFC" w:rsidRPr="00DB1065">
        <w:rPr>
          <w:rFonts w:ascii="Times New Roman" w:hAnsi="Times New Roman"/>
          <w:sz w:val="24"/>
          <w:szCs w:val="24"/>
        </w:rPr>
        <w:t>tonnes</w:t>
      </w:r>
      <w:proofErr w:type="spellEnd"/>
      <w:r w:rsidRPr="00DB1065">
        <w:rPr>
          <w:rFonts w:ascii="Times New Roman" w:hAnsi="Times New Roman"/>
          <w:sz w:val="24"/>
          <w:szCs w:val="24"/>
        </w:rPr>
        <w:t>. For the 4</w:t>
      </w:r>
      <w:r w:rsidRPr="00DB1065">
        <w:rPr>
          <w:rFonts w:ascii="Times New Roman" w:hAnsi="Times New Roman"/>
          <w:sz w:val="24"/>
          <w:szCs w:val="24"/>
          <w:vertAlign w:val="superscript"/>
        </w:rPr>
        <w:t>th</w:t>
      </w:r>
      <w:r w:rsidRPr="00DB1065">
        <w:rPr>
          <w:rFonts w:ascii="Times New Roman" w:hAnsi="Times New Roman"/>
          <w:sz w:val="24"/>
          <w:szCs w:val="24"/>
        </w:rPr>
        <w:t xml:space="preserve"> and 5</w:t>
      </w:r>
      <w:r w:rsidRPr="00DB1065">
        <w:rPr>
          <w:rFonts w:ascii="Times New Roman" w:hAnsi="Times New Roman"/>
          <w:sz w:val="24"/>
          <w:szCs w:val="24"/>
          <w:vertAlign w:val="superscript"/>
        </w:rPr>
        <w:t>th</w:t>
      </w:r>
      <w:r w:rsidRPr="00DB1065">
        <w:rPr>
          <w:rFonts w:ascii="Times New Roman" w:hAnsi="Times New Roman"/>
          <w:sz w:val="24"/>
          <w:szCs w:val="24"/>
        </w:rPr>
        <w:t xml:space="preserve"> months, the numbers follow as 916.1650274 and 1,092.35061, respectively. Remaining sulfur amount in hand is 7,021.751968, 4,977.562334, 2,008.515637, 1,092.35061 and 0 for each month from the start.</w:t>
      </w:r>
    </w:p>
    <w:p w14:paraId="1130BFFA" w14:textId="62649196" w:rsidR="00A92710" w:rsidRPr="00DB1065" w:rsidRDefault="00AC6C30"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If unit CO</w:t>
      </w:r>
      <w:r w:rsidRPr="00DB1065">
        <w:rPr>
          <w:rFonts w:ascii="Times New Roman" w:hAnsi="Times New Roman"/>
          <w:sz w:val="24"/>
          <w:szCs w:val="24"/>
          <w:vertAlign w:val="subscript"/>
        </w:rPr>
        <w:t>2</w:t>
      </w:r>
      <w:r w:rsidRPr="00DB1065">
        <w:rPr>
          <w:rFonts w:ascii="Times New Roman" w:hAnsi="Times New Roman"/>
          <w:sz w:val="24"/>
          <w:szCs w:val="24"/>
        </w:rPr>
        <w:t xml:space="preserve"> trading cost were to increase by </w:t>
      </w:r>
      <w:r w:rsidR="0060313F" w:rsidRPr="00DB1065">
        <w:rPr>
          <w:rFonts w:ascii="Times New Roman" w:hAnsi="Times New Roman"/>
          <w:sz w:val="24"/>
          <w:szCs w:val="24"/>
        </w:rPr>
        <w:t>€</w:t>
      </w:r>
      <w:r w:rsidR="00B968E4" w:rsidRPr="00DB1065">
        <w:rPr>
          <w:rFonts w:ascii="Times New Roman" w:hAnsi="Times New Roman"/>
          <w:sz w:val="24"/>
          <w:szCs w:val="24"/>
        </w:rPr>
        <w:t>1, the net profit of IC decrease</w:t>
      </w:r>
      <w:r w:rsidR="00DC6EAA" w:rsidRPr="00DB1065">
        <w:rPr>
          <w:rFonts w:ascii="Times New Roman" w:hAnsi="Times New Roman"/>
          <w:sz w:val="24"/>
          <w:szCs w:val="24"/>
        </w:rPr>
        <w:t xml:space="preserve">s. </w:t>
      </w:r>
      <w:r w:rsidR="00A92710" w:rsidRPr="00DB1065">
        <w:rPr>
          <w:rFonts w:ascii="Times New Roman" w:hAnsi="Times New Roman"/>
          <w:sz w:val="24"/>
          <w:szCs w:val="24"/>
        </w:rPr>
        <w:t xml:space="preserve">Basis will not change until it becomes €16.17. </w:t>
      </w:r>
      <w:r w:rsidR="00B968E4" w:rsidRPr="00DB1065">
        <w:rPr>
          <w:rFonts w:ascii="Times New Roman" w:hAnsi="Times New Roman"/>
          <w:sz w:val="24"/>
          <w:szCs w:val="24"/>
        </w:rPr>
        <w:t xml:space="preserve">However, </w:t>
      </w:r>
      <w:r w:rsidR="0060313F" w:rsidRPr="00DB1065">
        <w:rPr>
          <w:rFonts w:ascii="Times New Roman" w:hAnsi="Times New Roman"/>
          <w:sz w:val="24"/>
          <w:szCs w:val="24"/>
        </w:rPr>
        <w:t>£</w:t>
      </w:r>
      <w:r w:rsidR="00B968E4" w:rsidRPr="00DB1065">
        <w:rPr>
          <w:rFonts w:ascii="Times New Roman" w:hAnsi="Times New Roman"/>
          <w:sz w:val="24"/>
          <w:szCs w:val="24"/>
        </w:rPr>
        <w:t xml:space="preserve">1 of increase in ROC does not cause </w:t>
      </w:r>
      <w:r w:rsidR="00B968E4" w:rsidRPr="00DB1065">
        <w:rPr>
          <w:rFonts w:ascii="Times New Roman" w:hAnsi="Times New Roman"/>
          <w:sz w:val="24"/>
          <w:szCs w:val="24"/>
        </w:rPr>
        <w:lastRenderedPageBreak/>
        <w:t>any change in the net profit, therefore having a reduce cost of zero.</w:t>
      </w:r>
      <w:r w:rsidR="0060313F" w:rsidRPr="00DB1065">
        <w:rPr>
          <w:rFonts w:ascii="Times New Roman" w:hAnsi="Times New Roman"/>
          <w:sz w:val="24"/>
          <w:szCs w:val="24"/>
        </w:rPr>
        <w:t xml:space="preserve"> </w:t>
      </w:r>
      <w:r w:rsidR="00A92710" w:rsidRPr="00DB1065">
        <w:rPr>
          <w:rFonts w:ascii="Times New Roman" w:hAnsi="Times New Roman"/>
          <w:sz w:val="24"/>
          <w:szCs w:val="24"/>
        </w:rPr>
        <w:t>Upper limit of ROC constant is £401.926324 after this basis will change. There is no lower bound for ROC</w:t>
      </w:r>
    </w:p>
    <w:p w14:paraId="76B10748" w14:textId="03348721" w:rsidR="00756BF7" w:rsidRPr="00DB1065" w:rsidRDefault="0060313F"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£1 increase in the price of Russian coal decreases the net profit by £468,688.7256</w:t>
      </w:r>
      <w:r w:rsidR="003C5023" w:rsidRPr="00DB1065">
        <w:rPr>
          <w:rFonts w:ascii="Times New Roman" w:hAnsi="Times New Roman"/>
          <w:sz w:val="24"/>
          <w:szCs w:val="24"/>
        </w:rPr>
        <w:t>, increase in the price of Russian coal increases the net profit by £607,505.0403.</w:t>
      </w:r>
      <w:r w:rsidRPr="00DB1065">
        <w:rPr>
          <w:rFonts w:ascii="Times New Roman" w:hAnsi="Times New Roman"/>
          <w:sz w:val="24"/>
          <w:szCs w:val="24"/>
        </w:rPr>
        <w:t xml:space="preserve"> Shadow prices for the Colombian coal and Scottish are also zero. Decreasing the price of Colombian coal </w:t>
      </w:r>
      <w:r w:rsidR="007631B1" w:rsidRPr="00DB1065">
        <w:rPr>
          <w:rFonts w:ascii="Times New Roman" w:hAnsi="Times New Roman"/>
          <w:sz w:val="24"/>
          <w:szCs w:val="24"/>
        </w:rPr>
        <w:t xml:space="preserve">by £1 </w:t>
      </w:r>
      <w:r w:rsidRPr="00DB1065">
        <w:rPr>
          <w:rFonts w:ascii="Times New Roman" w:hAnsi="Times New Roman"/>
          <w:sz w:val="24"/>
          <w:szCs w:val="24"/>
        </w:rPr>
        <w:t>would increase the net profit by £98,312.25573</w:t>
      </w:r>
      <w:r w:rsidR="00DC6EAA" w:rsidRPr="00DB1065">
        <w:rPr>
          <w:rFonts w:ascii="Times New Roman" w:hAnsi="Times New Roman"/>
          <w:sz w:val="24"/>
          <w:szCs w:val="24"/>
        </w:rPr>
        <w:t xml:space="preserve"> this means basis will change when there is £1 discount</w:t>
      </w:r>
      <w:r w:rsidRPr="00DB1065">
        <w:rPr>
          <w:rFonts w:ascii="Times New Roman" w:hAnsi="Times New Roman"/>
          <w:sz w:val="24"/>
          <w:szCs w:val="24"/>
        </w:rPr>
        <w:t>.</w:t>
      </w:r>
      <w:r w:rsidR="00DC6EAA" w:rsidRPr="00DB1065">
        <w:rPr>
          <w:rFonts w:ascii="Times New Roman" w:hAnsi="Times New Roman"/>
          <w:sz w:val="24"/>
          <w:szCs w:val="24"/>
        </w:rPr>
        <w:t xml:space="preserve"> Lower and upper bounds of fuel types as follows</w:t>
      </w:r>
    </w:p>
    <w:p w14:paraId="0B074B02" w14:textId="342BDC31" w:rsidR="00DC6EAA" w:rsidRPr="00DB1065" w:rsidRDefault="00DC6EAA"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Coal</w:t>
      </w:r>
      <w:r w:rsidR="00554A09" w:rsidRPr="00DB1065">
        <w:rPr>
          <w:rFonts w:ascii="Times New Roman" w:hAnsi="Times New Roman"/>
          <w:sz w:val="24"/>
          <w:szCs w:val="24"/>
        </w:rPr>
        <w:t>: Colombian lower bond is £43.292987 but there is no upper bound.</w:t>
      </w:r>
    </w:p>
    <w:p w14:paraId="21170B45" w14:textId="158AF3B9" w:rsidR="00554A09" w:rsidRPr="00DB1065" w:rsidRDefault="00554A09"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Coal: Russian upper bond is £ 44.42632 but there is no lower bound.</w:t>
      </w:r>
    </w:p>
    <w:p w14:paraId="05565D9B" w14:textId="17E6F648" w:rsidR="00554A09" w:rsidRPr="00DB1065" w:rsidRDefault="00554A09" w:rsidP="00DB1065">
      <w:pPr>
        <w:spacing w:line="360" w:lineRule="auto"/>
        <w:ind w:left="720" w:firstLine="360"/>
        <w:jc w:val="both"/>
        <w:rPr>
          <w:rFonts w:ascii="Times New Roman" w:hAnsi="Times New Roman"/>
          <w:sz w:val="24"/>
          <w:szCs w:val="24"/>
        </w:rPr>
      </w:pPr>
      <w:r w:rsidRPr="00DB1065">
        <w:rPr>
          <w:rFonts w:ascii="Times New Roman" w:hAnsi="Times New Roman"/>
          <w:sz w:val="24"/>
          <w:szCs w:val="24"/>
        </w:rPr>
        <w:t>Coal: Colombian lower bond is £40.4654048but there is no upper bound.</w:t>
      </w:r>
    </w:p>
    <w:p w14:paraId="11AB0451" w14:textId="77777777" w:rsidR="00554A09" w:rsidRPr="00DB1065" w:rsidRDefault="00554A09" w:rsidP="00DB1065">
      <w:pPr>
        <w:spacing w:line="360" w:lineRule="auto"/>
        <w:ind w:left="720" w:firstLine="360"/>
        <w:jc w:val="both"/>
        <w:rPr>
          <w:rFonts w:ascii="Times New Roman" w:hAnsi="Times New Roman"/>
          <w:sz w:val="24"/>
          <w:szCs w:val="24"/>
          <w:vertAlign w:val="superscript"/>
        </w:rPr>
      </w:pPr>
    </w:p>
    <w:p w14:paraId="131A35BE" w14:textId="0B41D77E" w:rsidR="00756BF7" w:rsidRPr="00DB1065" w:rsidRDefault="00036B50" w:rsidP="00DB1065">
      <w:pPr>
        <w:spacing w:line="360" w:lineRule="auto"/>
        <w:ind w:left="720" w:firstLine="360"/>
        <w:jc w:val="both"/>
        <w:rPr>
          <w:rFonts w:ascii="Times New Roman" w:hAnsi="Times New Roman"/>
          <w:sz w:val="24"/>
          <w:szCs w:val="24"/>
          <w:vertAlign w:val="superscript"/>
        </w:rPr>
      </w:pPr>
      <w:r w:rsidRPr="00DB1065">
        <w:rPr>
          <w:rFonts w:ascii="Times New Roman" w:hAnsi="Times New Roman"/>
          <w:sz w:val="24"/>
          <w:szCs w:val="24"/>
        </w:rPr>
        <w:t xml:space="preserve">If IC could </w:t>
      </w:r>
      <w:r w:rsidR="00B45B67" w:rsidRPr="00DB1065">
        <w:rPr>
          <w:rFonts w:ascii="Times New Roman" w:hAnsi="Times New Roman"/>
          <w:sz w:val="24"/>
          <w:szCs w:val="24"/>
        </w:rPr>
        <w:t>allocate</w:t>
      </w:r>
      <w:r w:rsidRPr="00DB1065">
        <w:rPr>
          <w:rFonts w:ascii="Times New Roman" w:hAnsi="Times New Roman"/>
          <w:sz w:val="24"/>
          <w:szCs w:val="24"/>
        </w:rPr>
        <w:t xml:space="preserve"> one more </w:t>
      </w:r>
      <w:r w:rsidR="00B45B67" w:rsidRPr="00DB1065">
        <w:rPr>
          <w:rFonts w:ascii="Times New Roman" w:hAnsi="Times New Roman"/>
          <w:sz w:val="24"/>
          <w:szCs w:val="24"/>
        </w:rPr>
        <w:t>ton</w:t>
      </w:r>
      <w:r w:rsidRPr="00DB1065">
        <w:rPr>
          <w:rFonts w:ascii="Times New Roman" w:hAnsi="Times New Roman"/>
          <w:sz w:val="24"/>
          <w:szCs w:val="24"/>
        </w:rPr>
        <w:t xml:space="preserve"> of sulfur bubble, it could increase its </w:t>
      </w:r>
      <w:r w:rsidR="00B772C8" w:rsidRPr="00DB1065">
        <w:rPr>
          <w:rFonts w:ascii="Times New Roman" w:hAnsi="Times New Roman"/>
          <w:sz w:val="24"/>
          <w:szCs w:val="24"/>
        </w:rPr>
        <w:t xml:space="preserve">net profit by </w:t>
      </w:r>
      <w:r w:rsidR="00B772C8" w:rsidRPr="00DB1065">
        <w:rPr>
          <w:rStyle w:val="lrzxr"/>
          <w:rFonts w:ascii="Times New Roman" w:hAnsi="Times New Roman"/>
          <w:sz w:val="24"/>
          <w:szCs w:val="24"/>
        </w:rPr>
        <w:t>£</w:t>
      </w:r>
      <w:r w:rsidR="00B772C8" w:rsidRPr="00DB1065">
        <w:rPr>
          <w:rFonts w:ascii="Times New Roman" w:hAnsi="Times New Roman"/>
          <w:sz w:val="24"/>
          <w:szCs w:val="24"/>
        </w:rPr>
        <w:t>473.6354. However, any increase in the right-hand side of the sulfur bubble constraint makes it leave the allowable range, thus requiring changing the fuel types that are bought. Note that this is a binding constraint since all available sulfur bubble is used</w:t>
      </w:r>
      <w:r w:rsidR="004B5D21" w:rsidRPr="00DB1065">
        <w:rPr>
          <w:rFonts w:ascii="Times New Roman" w:hAnsi="Times New Roman"/>
          <w:sz w:val="24"/>
          <w:szCs w:val="24"/>
        </w:rPr>
        <w:t xml:space="preserve"> by IC.</w:t>
      </w:r>
      <w:r w:rsidR="00A92710" w:rsidRPr="00DB1065">
        <w:rPr>
          <w:rFonts w:ascii="Times New Roman" w:hAnsi="Times New Roman"/>
          <w:sz w:val="24"/>
          <w:szCs w:val="24"/>
        </w:rPr>
        <w:t xml:space="preserve"> The Sulphur constraint can be increased up to 9733 </w:t>
      </w:r>
      <w:proofErr w:type="spellStart"/>
      <w:r w:rsidR="00A92710" w:rsidRPr="00DB1065">
        <w:rPr>
          <w:rFonts w:ascii="Times New Roman" w:hAnsi="Times New Roman"/>
          <w:sz w:val="24"/>
          <w:szCs w:val="24"/>
        </w:rPr>
        <w:t>tonnes</w:t>
      </w:r>
      <w:proofErr w:type="spellEnd"/>
      <w:r w:rsidR="00A92710" w:rsidRPr="00DB1065">
        <w:rPr>
          <w:rFonts w:ascii="Times New Roman" w:hAnsi="Times New Roman"/>
          <w:sz w:val="24"/>
          <w:szCs w:val="24"/>
        </w:rPr>
        <w:t>. After this limit basis will change and Coal: Scottish will be used.</w:t>
      </w:r>
      <w:r w:rsidR="004B5D21" w:rsidRPr="00DB1065">
        <w:rPr>
          <w:rFonts w:ascii="Times New Roman" w:hAnsi="Times New Roman"/>
          <w:sz w:val="24"/>
          <w:szCs w:val="24"/>
        </w:rPr>
        <w:t xml:space="preserve"> All available 600,000 </w:t>
      </w:r>
      <w:proofErr w:type="spellStart"/>
      <w:r w:rsidR="004B5D21" w:rsidRPr="00DB1065">
        <w:rPr>
          <w:rFonts w:ascii="Times New Roman" w:hAnsi="Times New Roman"/>
          <w:sz w:val="24"/>
          <w:szCs w:val="24"/>
        </w:rPr>
        <w:t>tonnes</w:t>
      </w:r>
      <w:proofErr w:type="spellEnd"/>
      <w:r w:rsidR="004B5D21" w:rsidRPr="00DB1065">
        <w:rPr>
          <w:rFonts w:ascii="Times New Roman" w:hAnsi="Times New Roman"/>
          <w:sz w:val="24"/>
          <w:szCs w:val="24"/>
        </w:rPr>
        <w:t xml:space="preserve"> of stockpile fuel are not used (only 506</w:t>
      </w:r>
      <w:r w:rsidR="003F0DB3" w:rsidRPr="00DB1065">
        <w:rPr>
          <w:rFonts w:ascii="Times New Roman" w:hAnsi="Times New Roman"/>
          <w:sz w:val="24"/>
          <w:szCs w:val="24"/>
        </w:rPr>
        <w:t>,</w:t>
      </w:r>
      <w:r w:rsidR="004B5D21" w:rsidRPr="00DB1065">
        <w:rPr>
          <w:rFonts w:ascii="Times New Roman" w:hAnsi="Times New Roman"/>
          <w:sz w:val="24"/>
          <w:szCs w:val="24"/>
        </w:rPr>
        <w:t xml:space="preserve">629.3017 </w:t>
      </w:r>
      <w:proofErr w:type="spellStart"/>
      <w:r w:rsidR="004B5D21" w:rsidRPr="00DB1065">
        <w:rPr>
          <w:rFonts w:ascii="Times New Roman" w:hAnsi="Times New Roman"/>
          <w:sz w:val="24"/>
          <w:szCs w:val="24"/>
        </w:rPr>
        <w:t>tonnes</w:t>
      </w:r>
      <w:proofErr w:type="spellEnd"/>
      <w:r w:rsidR="004B5D21" w:rsidRPr="00DB1065">
        <w:rPr>
          <w:rFonts w:ascii="Times New Roman" w:hAnsi="Times New Roman"/>
          <w:sz w:val="24"/>
          <w:szCs w:val="24"/>
        </w:rPr>
        <w:t xml:space="preserve"> </w:t>
      </w:r>
      <w:r w:rsidR="003F0DB3" w:rsidRPr="00DB1065">
        <w:rPr>
          <w:rFonts w:ascii="Times New Roman" w:hAnsi="Times New Roman"/>
          <w:sz w:val="24"/>
          <w:szCs w:val="24"/>
        </w:rPr>
        <w:t>are</w:t>
      </w:r>
      <w:r w:rsidR="004B5D21" w:rsidRPr="00DB1065">
        <w:rPr>
          <w:rFonts w:ascii="Times New Roman" w:hAnsi="Times New Roman"/>
          <w:sz w:val="24"/>
          <w:szCs w:val="24"/>
        </w:rPr>
        <w:t xml:space="preserve"> used</w:t>
      </w:r>
      <w:r w:rsidR="000B3F0E" w:rsidRPr="00DB1065">
        <w:rPr>
          <w:rFonts w:ascii="Times New Roman" w:hAnsi="Times New Roman"/>
          <w:sz w:val="24"/>
          <w:szCs w:val="24"/>
        </w:rPr>
        <w:t xml:space="preserve">, </w:t>
      </w:r>
      <w:r w:rsidR="007811BA" w:rsidRPr="00DB1065">
        <w:rPr>
          <w:rFonts w:ascii="Times New Roman" w:hAnsi="Times New Roman"/>
          <w:sz w:val="24"/>
          <w:szCs w:val="24"/>
        </w:rPr>
        <w:t>therefore</w:t>
      </w:r>
      <w:r w:rsidR="000B3F0E" w:rsidRPr="00DB1065">
        <w:rPr>
          <w:rFonts w:ascii="Times New Roman" w:hAnsi="Times New Roman"/>
          <w:sz w:val="24"/>
          <w:szCs w:val="24"/>
        </w:rPr>
        <w:t xml:space="preserve"> an allowable </w:t>
      </w:r>
      <w:r w:rsidR="00554A09" w:rsidRPr="00DB1065">
        <w:rPr>
          <w:rFonts w:ascii="Times New Roman" w:hAnsi="Times New Roman"/>
          <w:sz w:val="24"/>
          <w:szCs w:val="24"/>
        </w:rPr>
        <w:t>decrease</w:t>
      </w:r>
      <w:r w:rsidR="000B3F0E" w:rsidRPr="00DB1065">
        <w:rPr>
          <w:rFonts w:ascii="Times New Roman" w:hAnsi="Times New Roman"/>
          <w:sz w:val="24"/>
          <w:szCs w:val="24"/>
        </w:rPr>
        <w:t xml:space="preserve"> of 93,370.6983</w:t>
      </w:r>
      <w:r w:rsidR="004B5D21" w:rsidRPr="00DB1065">
        <w:rPr>
          <w:rFonts w:ascii="Times New Roman" w:hAnsi="Times New Roman"/>
          <w:sz w:val="24"/>
          <w:szCs w:val="24"/>
        </w:rPr>
        <w:t>), so increasing it would make no difference in the net profit earned by IC. There is no limitation on how low the right-hand side can be on both of these constraints.</w:t>
      </w:r>
    </w:p>
    <w:p w14:paraId="23412010" w14:textId="70EAD81D" w:rsidR="00756BF7" w:rsidRPr="00DB1065" w:rsidRDefault="007811BA" w:rsidP="00DB1065">
      <w:pPr>
        <w:spacing w:line="360" w:lineRule="auto"/>
        <w:ind w:left="720" w:firstLine="360"/>
        <w:jc w:val="both"/>
        <w:rPr>
          <w:rFonts w:ascii="Times New Roman" w:hAnsi="Times New Roman"/>
          <w:sz w:val="24"/>
          <w:szCs w:val="24"/>
          <w:vertAlign w:val="superscript"/>
        </w:rPr>
      </w:pPr>
      <w:r w:rsidRPr="00DB1065">
        <w:rPr>
          <w:rFonts w:ascii="Times New Roman" w:hAnsi="Times New Roman"/>
          <w:sz w:val="24"/>
          <w:szCs w:val="24"/>
        </w:rPr>
        <w:t xml:space="preserve">If IC could increase its plant capacity by 1 MWh, it could increase </w:t>
      </w:r>
      <w:r w:rsidR="00956108" w:rsidRPr="00DB1065">
        <w:rPr>
          <w:rFonts w:ascii="Times New Roman" w:hAnsi="Times New Roman"/>
          <w:sz w:val="24"/>
          <w:szCs w:val="24"/>
        </w:rPr>
        <w:t xml:space="preserve">its net profit by </w:t>
      </w:r>
      <w:r w:rsidR="00956108" w:rsidRPr="00DB1065">
        <w:rPr>
          <w:rStyle w:val="lrzxr"/>
          <w:rFonts w:ascii="Times New Roman" w:hAnsi="Times New Roman"/>
          <w:sz w:val="24"/>
          <w:szCs w:val="24"/>
        </w:rPr>
        <w:t>£</w:t>
      </w:r>
      <w:r w:rsidR="00956108" w:rsidRPr="00DB1065">
        <w:rPr>
          <w:rFonts w:ascii="Times New Roman" w:hAnsi="Times New Roman"/>
          <w:sz w:val="24"/>
          <w:szCs w:val="24"/>
        </w:rPr>
        <w:t>19,099.55726. Since plant capacity has twenty constraints, allowable ranges for each of four time period in a month with their shadow prices are provided in the appendix</w:t>
      </w:r>
      <w:r w:rsidR="00437D96" w:rsidRPr="00DB1065">
        <w:rPr>
          <w:rFonts w:ascii="Times New Roman" w:hAnsi="Times New Roman"/>
          <w:sz w:val="24"/>
          <w:szCs w:val="24"/>
        </w:rPr>
        <w:t xml:space="preserve"> 4.</w:t>
      </w:r>
      <w:r w:rsidR="00062ECD" w:rsidRPr="00DB1065">
        <w:rPr>
          <w:rFonts w:ascii="Times New Roman" w:hAnsi="Times New Roman"/>
          <w:sz w:val="24"/>
          <w:szCs w:val="24"/>
        </w:rPr>
        <w:t>1</w:t>
      </w:r>
      <w:r w:rsidR="00956108" w:rsidRPr="00DB1065">
        <w:rPr>
          <w:rFonts w:ascii="Times New Roman" w:hAnsi="Times New Roman"/>
          <w:sz w:val="24"/>
          <w:szCs w:val="24"/>
        </w:rPr>
        <w:t xml:space="preserve"> part of the report.</w:t>
      </w:r>
    </w:p>
    <w:p w14:paraId="75F7C248" w14:textId="41AC8D6F" w:rsidR="001175A6" w:rsidRPr="00DB1065" w:rsidRDefault="001175A6" w:rsidP="00DB1065">
      <w:pPr>
        <w:spacing w:line="360" w:lineRule="auto"/>
        <w:ind w:left="720" w:firstLine="360"/>
        <w:jc w:val="both"/>
        <w:rPr>
          <w:rFonts w:ascii="Times New Roman" w:hAnsi="Times New Roman"/>
          <w:sz w:val="24"/>
          <w:szCs w:val="24"/>
          <w:vertAlign w:val="superscript"/>
        </w:rPr>
      </w:pPr>
      <w:r w:rsidRPr="00DB1065">
        <w:rPr>
          <w:rFonts w:ascii="Times New Roman" w:hAnsi="Times New Roman"/>
          <w:sz w:val="24"/>
          <w:szCs w:val="24"/>
        </w:rPr>
        <w:t xml:space="preserve">If </w:t>
      </w:r>
      <w:r w:rsidR="00B41A44" w:rsidRPr="00DB1065">
        <w:rPr>
          <w:rFonts w:ascii="Times New Roman" w:hAnsi="Times New Roman"/>
          <w:sz w:val="24"/>
          <w:szCs w:val="24"/>
        </w:rPr>
        <w:t xml:space="preserve">the </w:t>
      </w:r>
      <w:r w:rsidRPr="00DB1065">
        <w:rPr>
          <w:rFonts w:ascii="Times New Roman" w:hAnsi="Times New Roman"/>
          <w:sz w:val="24"/>
          <w:szCs w:val="24"/>
        </w:rPr>
        <w:t xml:space="preserve">efficiency of wood-chip biomass </w:t>
      </w:r>
      <w:r w:rsidR="00E12C98" w:rsidRPr="00DB1065">
        <w:rPr>
          <w:rFonts w:ascii="Times New Roman" w:hAnsi="Times New Roman"/>
          <w:sz w:val="24"/>
          <w:szCs w:val="24"/>
        </w:rPr>
        <w:t xml:space="preserve">could be increased to 68% by the use of advanced chemical procedures, IC would increase its net profit from the electricity sales remarkably by </w:t>
      </w:r>
      <w:r w:rsidR="0060313F" w:rsidRPr="00DB1065">
        <w:rPr>
          <w:rFonts w:ascii="Times New Roman" w:hAnsi="Times New Roman"/>
          <w:sz w:val="24"/>
          <w:szCs w:val="24"/>
        </w:rPr>
        <w:t>£</w:t>
      </w:r>
      <w:r w:rsidR="00E12C98" w:rsidRPr="00DB1065">
        <w:rPr>
          <w:rFonts w:ascii="Times New Roman" w:hAnsi="Times New Roman"/>
          <w:sz w:val="24"/>
          <w:szCs w:val="24"/>
        </w:rPr>
        <w:t>4,105,294.86.</w:t>
      </w:r>
      <w:r w:rsidR="00EB3670" w:rsidRPr="00DB1065">
        <w:rPr>
          <w:rFonts w:ascii="Times New Roman" w:hAnsi="Times New Roman"/>
          <w:sz w:val="24"/>
          <w:szCs w:val="24"/>
        </w:rPr>
        <w:t xml:space="preserve"> Then profit will be £27467571.135474.</w:t>
      </w:r>
      <w:r w:rsidR="00E12C98" w:rsidRPr="00DB1065">
        <w:rPr>
          <w:rFonts w:ascii="Times New Roman" w:hAnsi="Times New Roman"/>
          <w:sz w:val="24"/>
          <w:szCs w:val="24"/>
        </w:rPr>
        <w:t xml:space="preserve"> In this case, the only types of fuel that are used would be Scottish coal and wood-chip.</w:t>
      </w:r>
      <w:r w:rsidR="00EB3670" w:rsidRPr="00DB1065">
        <w:rPr>
          <w:rFonts w:ascii="Times New Roman" w:hAnsi="Times New Roman"/>
          <w:sz w:val="24"/>
          <w:szCs w:val="24"/>
        </w:rPr>
        <w:t xml:space="preserve"> (Amount of uses showed </w:t>
      </w:r>
      <w:r w:rsidR="00EB3670" w:rsidRPr="00DB1065">
        <w:rPr>
          <w:rFonts w:ascii="Times New Roman" w:hAnsi="Times New Roman"/>
          <w:sz w:val="24"/>
          <w:szCs w:val="24"/>
        </w:rPr>
        <w:lastRenderedPageBreak/>
        <w:t xml:space="preserve">in Appendix </w:t>
      </w:r>
      <w:r w:rsidR="00062ECD" w:rsidRPr="00DB1065">
        <w:rPr>
          <w:rFonts w:ascii="Times New Roman" w:hAnsi="Times New Roman"/>
          <w:sz w:val="24"/>
          <w:szCs w:val="24"/>
        </w:rPr>
        <w:t>3</w:t>
      </w:r>
      <w:r w:rsidR="00EB3670" w:rsidRPr="00DB1065">
        <w:rPr>
          <w:rFonts w:ascii="Times New Roman" w:hAnsi="Times New Roman"/>
          <w:sz w:val="24"/>
          <w:szCs w:val="24"/>
        </w:rPr>
        <w:t>.</w:t>
      </w:r>
      <w:r w:rsidR="00062ECD" w:rsidRPr="00DB1065">
        <w:rPr>
          <w:rFonts w:ascii="Times New Roman" w:hAnsi="Times New Roman"/>
          <w:sz w:val="24"/>
          <w:szCs w:val="24"/>
        </w:rPr>
        <w:t>2</w:t>
      </w:r>
      <w:r w:rsidR="00EB3670" w:rsidRPr="00DB1065">
        <w:rPr>
          <w:rFonts w:ascii="Times New Roman" w:hAnsi="Times New Roman"/>
          <w:sz w:val="24"/>
          <w:szCs w:val="24"/>
        </w:rPr>
        <w:t xml:space="preserve">) </w:t>
      </w:r>
      <w:r w:rsidR="006417D9" w:rsidRPr="00DB1065">
        <w:rPr>
          <w:rFonts w:ascii="Times New Roman" w:hAnsi="Times New Roman"/>
          <w:sz w:val="24"/>
          <w:szCs w:val="24"/>
        </w:rPr>
        <w:t>~</w:t>
      </w:r>
      <w:r w:rsidR="00554A09" w:rsidRPr="00DB1065">
        <w:rPr>
          <w:rFonts w:ascii="Times New Roman" w:hAnsi="Times New Roman"/>
          <w:sz w:val="24"/>
          <w:szCs w:val="24"/>
        </w:rPr>
        <w:t>79.52</w:t>
      </w:r>
      <w:r w:rsidR="00E12C98" w:rsidRPr="00DB1065">
        <w:rPr>
          <w:rFonts w:ascii="Times New Roman" w:hAnsi="Times New Roman"/>
          <w:sz w:val="24"/>
          <w:szCs w:val="24"/>
        </w:rPr>
        <w:t>% of the total electricity generated would be with the use of wood-chip biomass</w:t>
      </w:r>
      <w:r w:rsidR="004220CB" w:rsidRPr="00DB1065">
        <w:rPr>
          <w:rFonts w:ascii="Times New Roman" w:hAnsi="Times New Roman"/>
          <w:sz w:val="24"/>
          <w:szCs w:val="24"/>
        </w:rPr>
        <w:t xml:space="preserve">, and </w:t>
      </w:r>
      <w:r w:rsidR="006417D9" w:rsidRPr="00DB1065">
        <w:rPr>
          <w:rFonts w:ascii="Times New Roman" w:hAnsi="Times New Roman"/>
          <w:sz w:val="24"/>
          <w:szCs w:val="24"/>
        </w:rPr>
        <w:t>~</w:t>
      </w:r>
      <w:r w:rsidR="00554A09" w:rsidRPr="00DB1065">
        <w:rPr>
          <w:rFonts w:ascii="Times New Roman" w:hAnsi="Times New Roman"/>
          <w:sz w:val="24"/>
          <w:szCs w:val="24"/>
        </w:rPr>
        <w:t xml:space="preserve"> 20.47</w:t>
      </w:r>
      <w:r w:rsidR="004220CB" w:rsidRPr="00DB1065">
        <w:rPr>
          <w:rFonts w:ascii="Times New Roman" w:hAnsi="Times New Roman"/>
          <w:sz w:val="24"/>
          <w:szCs w:val="24"/>
        </w:rPr>
        <w:t>% with coal.</w:t>
      </w:r>
    </w:p>
    <w:p w14:paraId="00AF0445" w14:textId="55438AD4" w:rsidR="00E12C98" w:rsidRPr="00DB1065" w:rsidRDefault="00E12C98" w:rsidP="00DB1065">
      <w:pPr>
        <w:pStyle w:val="ListParagraph"/>
        <w:spacing w:line="360" w:lineRule="auto"/>
        <w:ind w:left="1080"/>
        <w:jc w:val="both"/>
        <w:rPr>
          <w:rFonts w:ascii="Times New Roman" w:hAnsi="Times New Roman"/>
          <w:sz w:val="24"/>
          <w:szCs w:val="24"/>
        </w:rPr>
      </w:pPr>
    </w:p>
    <w:p w14:paraId="71E38FC0" w14:textId="4566A3C9" w:rsidR="003F0DB3" w:rsidRPr="00DB1065" w:rsidRDefault="004A5C16" w:rsidP="00DB1065">
      <w:pPr>
        <w:pStyle w:val="ListParagraph"/>
        <w:numPr>
          <w:ilvl w:val="1"/>
          <w:numId w:val="1"/>
        </w:numPr>
        <w:spacing w:line="360" w:lineRule="auto"/>
        <w:jc w:val="both"/>
        <w:rPr>
          <w:rFonts w:ascii="Times New Roman" w:hAnsi="Times New Roman"/>
          <w:b/>
          <w:bCs/>
          <w:sz w:val="24"/>
          <w:szCs w:val="24"/>
        </w:rPr>
      </w:pPr>
      <w:r w:rsidRPr="00DB1065">
        <w:rPr>
          <w:rFonts w:ascii="Times New Roman" w:hAnsi="Times New Roman"/>
          <w:b/>
          <w:sz w:val="24"/>
          <w:szCs w:val="24"/>
        </w:rPr>
        <w:t>Conclusion and Recommendations</w:t>
      </w:r>
    </w:p>
    <w:p w14:paraId="211E3907" w14:textId="2B32BABB" w:rsidR="00EC3951" w:rsidRPr="00DB1065" w:rsidRDefault="002C53A1" w:rsidP="00DB1065">
      <w:pPr>
        <w:spacing w:line="360" w:lineRule="auto"/>
        <w:ind w:left="360" w:firstLine="360"/>
        <w:jc w:val="both"/>
        <w:rPr>
          <w:rFonts w:ascii="Times New Roman" w:hAnsi="Times New Roman"/>
          <w:bCs/>
          <w:sz w:val="24"/>
          <w:szCs w:val="24"/>
        </w:rPr>
      </w:pPr>
      <w:r w:rsidRPr="00DB1065">
        <w:rPr>
          <w:rFonts w:ascii="Times New Roman" w:hAnsi="Times New Roman"/>
          <w:bCs/>
          <w:sz w:val="24"/>
          <w:szCs w:val="24"/>
        </w:rPr>
        <w:t xml:space="preserve">In this case, we aim to maximize the profit of IC for 5 months. </w:t>
      </w:r>
      <w:r w:rsidR="00E25095" w:rsidRPr="00DB1065">
        <w:rPr>
          <w:rFonts w:ascii="Times New Roman" w:hAnsi="Times New Roman"/>
          <w:bCs/>
          <w:sz w:val="24"/>
          <w:szCs w:val="24"/>
        </w:rPr>
        <w:t>There are r</w:t>
      </w:r>
      <w:r w:rsidRPr="00DB1065">
        <w:rPr>
          <w:rFonts w:ascii="Times New Roman" w:hAnsi="Times New Roman"/>
          <w:bCs/>
          <w:sz w:val="24"/>
          <w:szCs w:val="24"/>
        </w:rPr>
        <w:t xml:space="preserve">estrictions </w:t>
      </w:r>
      <w:r w:rsidR="00E25095" w:rsidRPr="00DB1065">
        <w:rPr>
          <w:rFonts w:ascii="Times New Roman" w:hAnsi="Times New Roman"/>
          <w:bCs/>
          <w:sz w:val="24"/>
          <w:szCs w:val="24"/>
        </w:rPr>
        <w:t>for the</w:t>
      </w:r>
      <w:r w:rsidRPr="00DB1065">
        <w:rPr>
          <w:rFonts w:ascii="Times New Roman" w:hAnsi="Times New Roman"/>
          <w:bCs/>
          <w:sz w:val="24"/>
          <w:szCs w:val="24"/>
        </w:rPr>
        <w:t xml:space="preserve"> amount of sulfur bubbles</w:t>
      </w:r>
      <w:r w:rsidR="002E1D5B" w:rsidRPr="00DB1065">
        <w:rPr>
          <w:rFonts w:ascii="Times New Roman" w:hAnsi="Times New Roman"/>
          <w:bCs/>
          <w:sz w:val="24"/>
          <w:szCs w:val="24"/>
        </w:rPr>
        <w:t xml:space="preserve">, </w:t>
      </w:r>
      <w:r w:rsidRPr="00DB1065">
        <w:rPr>
          <w:rFonts w:ascii="Times New Roman" w:hAnsi="Times New Roman"/>
          <w:bCs/>
          <w:sz w:val="24"/>
          <w:szCs w:val="24"/>
        </w:rPr>
        <w:t xml:space="preserve">stockpiled fuel and the capacity of the facility. </w:t>
      </w:r>
      <w:r w:rsidR="002E1D5B" w:rsidRPr="00DB1065">
        <w:rPr>
          <w:rFonts w:ascii="Times New Roman" w:hAnsi="Times New Roman"/>
          <w:bCs/>
          <w:sz w:val="24"/>
          <w:szCs w:val="24"/>
        </w:rPr>
        <w:t>There are also</w:t>
      </w:r>
      <w:r w:rsidRPr="00DB1065">
        <w:rPr>
          <w:rFonts w:ascii="Times New Roman" w:hAnsi="Times New Roman"/>
          <w:bCs/>
          <w:sz w:val="24"/>
          <w:szCs w:val="24"/>
        </w:rPr>
        <w:t xml:space="preserve"> supplement on the use of wood chips. To get the objective function,</w:t>
      </w:r>
      <w:r w:rsidR="002E1D5B" w:rsidRPr="00DB1065">
        <w:rPr>
          <w:rFonts w:ascii="Times New Roman" w:hAnsi="Times New Roman"/>
          <w:bCs/>
          <w:sz w:val="24"/>
          <w:szCs w:val="24"/>
        </w:rPr>
        <w:t xml:space="preserve"> we sum</w:t>
      </w:r>
      <w:r w:rsidRPr="00DB1065">
        <w:rPr>
          <w:rFonts w:ascii="Times New Roman" w:hAnsi="Times New Roman"/>
          <w:bCs/>
          <w:sz w:val="24"/>
          <w:szCs w:val="24"/>
        </w:rPr>
        <w:t xml:space="preserve"> </w:t>
      </w:r>
      <w:r w:rsidR="002E1D5B" w:rsidRPr="00DB1065">
        <w:rPr>
          <w:rFonts w:ascii="Times New Roman" w:hAnsi="Times New Roman"/>
          <w:sz w:val="24"/>
          <w:szCs w:val="24"/>
        </w:rPr>
        <w:t xml:space="preserve">income from the electricity sales, supplement for renewable resource use </w:t>
      </w:r>
      <w:r w:rsidR="00393B12" w:rsidRPr="00DB1065">
        <w:rPr>
          <w:rFonts w:ascii="Times New Roman" w:hAnsi="Times New Roman"/>
          <w:sz w:val="24"/>
          <w:szCs w:val="24"/>
        </w:rPr>
        <w:t xml:space="preserve">which is 45£ </w:t>
      </w:r>
      <w:r w:rsidR="002E1D5B" w:rsidRPr="00DB1065">
        <w:rPr>
          <w:rFonts w:ascii="Times New Roman" w:hAnsi="Times New Roman"/>
          <w:sz w:val="24"/>
          <w:szCs w:val="24"/>
        </w:rPr>
        <w:t xml:space="preserve">and, </w:t>
      </w:r>
      <w:r w:rsidR="002E1D5B" w:rsidRPr="00DB1065">
        <w:rPr>
          <w:rFonts w:ascii="Times New Roman" w:hAnsi="Times New Roman"/>
          <w:bCs/>
          <w:sz w:val="24"/>
          <w:szCs w:val="24"/>
        </w:rPr>
        <w:t>we deduct the</w:t>
      </w:r>
      <w:r w:rsidR="002E1D5B" w:rsidRPr="00DB1065">
        <w:rPr>
          <w:rFonts w:ascii="Times New Roman" w:hAnsi="Times New Roman"/>
          <w:sz w:val="24"/>
          <w:szCs w:val="24"/>
        </w:rPr>
        <w:t xml:space="preserve"> cost of the fuel purchases, penalty for CO</w:t>
      </w:r>
      <w:r w:rsidR="002E1D5B" w:rsidRPr="00DB1065">
        <w:rPr>
          <w:rFonts w:ascii="Times New Roman" w:hAnsi="Times New Roman"/>
          <w:sz w:val="24"/>
          <w:szCs w:val="24"/>
          <w:vertAlign w:val="subscript"/>
        </w:rPr>
        <w:t>2</w:t>
      </w:r>
      <w:r w:rsidR="002E1D5B" w:rsidRPr="00DB1065">
        <w:rPr>
          <w:rFonts w:ascii="Times New Roman" w:hAnsi="Times New Roman"/>
          <w:sz w:val="24"/>
          <w:szCs w:val="24"/>
        </w:rPr>
        <w:t xml:space="preserve"> emission,</w:t>
      </w:r>
      <w:r w:rsidRPr="00DB1065">
        <w:rPr>
          <w:rFonts w:ascii="Times New Roman" w:hAnsi="Times New Roman"/>
          <w:bCs/>
          <w:sz w:val="24"/>
          <w:szCs w:val="24"/>
        </w:rPr>
        <w:t xml:space="preserve"> transmission cost</w:t>
      </w:r>
      <w:r w:rsidR="002E1D5B" w:rsidRPr="00DB1065">
        <w:rPr>
          <w:rFonts w:ascii="Times New Roman" w:hAnsi="Times New Roman"/>
          <w:bCs/>
          <w:sz w:val="24"/>
          <w:szCs w:val="24"/>
        </w:rPr>
        <w:t xml:space="preserve"> which</w:t>
      </w:r>
      <w:r w:rsidRPr="00DB1065">
        <w:rPr>
          <w:rFonts w:ascii="Times New Roman" w:hAnsi="Times New Roman"/>
          <w:bCs/>
          <w:sz w:val="24"/>
          <w:szCs w:val="24"/>
        </w:rPr>
        <w:t xml:space="preserve"> is a 0.65 scalar.</w:t>
      </w:r>
      <w:r w:rsidR="00E25095" w:rsidRPr="00DB1065">
        <w:rPr>
          <w:rFonts w:ascii="Times New Roman" w:hAnsi="Times New Roman"/>
          <w:bCs/>
          <w:sz w:val="24"/>
          <w:szCs w:val="24"/>
        </w:rPr>
        <w:t xml:space="preserve"> </w:t>
      </w:r>
      <w:r w:rsidR="002E1D5B" w:rsidRPr="00DB1065">
        <w:rPr>
          <w:rFonts w:ascii="Times New Roman" w:hAnsi="Times New Roman"/>
          <w:bCs/>
          <w:sz w:val="24"/>
          <w:szCs w:val="24"/>
        </w:rPr>
        <w:t>15</w:t>
      </w:r>
      <w:r w:rsidR="00393B12" w:rsidRPr="00DB1065">
        <w:rPr>
          <w:rFonts w:ascii="Times New Roman" w:hAnsi="Times New Roman"/>
          <w:color w:val="202122"/>
          <w:sz w:val="24"/>
          <w:szCs w:val="24"/>
          <w:shd w:val="clear" w:color="auto" w:fill="FFFFFF"/>
        </w:rPr>
        <w:t>€ per ton</w:t>
      </w:r>
      <w:r w:rsidR="00393B12" w:rsidRPr="00DB1065">
        <w:rPr>
          <w:rFonts w:ascii="Times New Roman" w:hAnsi="Times New Roman"/>
          <w:bCs/>
          <w:sz w:val="24"/>
          <w:szCs w:val="24"/>
        </w:rPr>
        <w:t xml:space="preserve"> </w:t>
      </w:r>
      <w:r w:rsidRPr="00DB1065">
        <w:rPr>
          <w:rFonts w:ascii="Times New Roman" w:hAnsi="Times New Roman"/>
          <w:bCs/>
          <w:sz w:val="24"/>
          <w:szCs w:val="24"/>
        </w:rPr>
        <w:t xml:space="preserve">cost incurred as a result of CO2 production. </w:t>
      </w:r>
      <w:r w:rsidR="00393B12" w:rsidRPr="00DB1065">
        <w:rPr>
          <w:rFonts w:ascii="Times New Roman" w:hAnsi="Times New Roman"/>
          <w:bCs/>
          <w:sz w:val="24"/>
          <w:szCs w:val="24"/>
        </w:rPr>
        <w:t>This</w:t>
      </w:r>
      <w:r w:rsidRPr="00DB1065">
        <w:rPr>
          <w:rFonts w:ascii="Times New Roman" w:hAnsi="Times New Roman"/>
          <w:bCs/>
          <w:sz w:val="24"/>
          <w:szCs w:val="24"/>
        </w:rPr>
        <w:t xml:space="preserve"> company needs to increase the efficiency of the plant. In this way </w:t>
      </w:r>
      <w:r w:rsidR="008E032C" w:rsidRPr="00DB1065">
        <w:rPr>
          <w:rFonts w:ascii="Times New Roman" w:hAnsi="Times New Roman"/>
          <w:bCs/>
          <w:sz w:val="24"/>
          <w:szCs w:val="24"/>
        </w:rPr>
        <w:t>they can</w:t>
      </w:r>
      <w:r w:rsidRPr="00DB1065">
        <w:rPr>
          <w:rFonts w:ascii="Times New Roman" w:hAnsi="Times New Roman"/>
          <w:bCs/>
          <w:sz w:val="24"/>
          <w:szCs w:val="24"/>
        </w:rPr>
        <w:t xml:space="preserve"> get a much higher profit now.</w:t>
      </w:r>
    </w:p>
    <w:p w14:paraId="1CE74E88" w14:textId="279F30C2" w:rsidR="00296ABA" w:rsidRPr="00DB1065" w:rsidRDefault="00A73719" w:rsidP="00DB1065">
      <w:pPr>
        <w:spacing w:line="360" w:lineRule="auto"/>
        <w:ind w:left="360" w:firstLine="360"/>
        <w:jc w:val="both"/>
        <w:rPr>
          <w:rFonts w:ascii="Times New Roman" w:hAnsi="Times New Roman"/>
          <w:bCs/>
          <w:sz w:val="24"/>
          <w:szCs w:val="24"/>
        </w:rPr>
      </w:pPr>
      <w:r w:rsidRPr="00DB1065">
        <w:rPr>
          <w:rFonts w:ascii="Times New Roman" w:hAnsi="Times New Roman"/>
          <w:bCs/>
          <w:sz w:val="24"/>
          <w:szCs w:val="24"/>
        </w:rPr>
        <w:t>In addition, you need to use flue gas desulfurization (FGD) and "scrubber" technology. Sulfur bubble restrictions are mandatory, reducing SO2 emissions.</w:t>
      </w:r>
      <w:r w:rsidR="008E032C" w:rsidRPr="00DB1065">
        <w:rPr>
          <w:rFonts w:ascii="Times New Roman" w:hAnsi="Times New Roman"/>
          <w:bCs/>
          <w:sz w:val="24"/>
          <w:szCs w:val="24"/>
        </w:rPr>
        <w:t xml:space="preserve"> The sulfur bubble limit is one of the binding boundaries. If we had increased the limit, we could significantly increase our profits (473 pounds per ton of sulfur bubbles). In addition, there is a possibility that SO2 will become a direct cost so that SO2 emissions will become very costly for IC. It would be a wise choice for IC to invest in FGD to increase its current and future earnings.</w:t>
      </w:r>
    </w:p>
    <w:p w14:paraId="07D8CC37" w14:textId="77777777" w:rsidR="00296ABA" w:rsidRPr="00DB1065" w:rsidRDefault="00296ABA" w:rsidP="00DB1065">
      <w:pPr>
        <w:spacing w:line="360" w:lineRule="auto"/>
        <w:ind w:left="360"/>
        <w:jc w:val="both"/>
        <w:rPr>
          <w:rFonts w:ascii="Times New Roman" w:hAnsi="Times New Roman"/>
          <w:b/>
          <w:sz w:val="24"/>
          <w:szCs w:val="24"/>
        </w:rPr>
      </w:pPr>
    </w:p>
    <w:p w14:paraId="7B763A9A" w14:textId="77777777" w:rsidR="00296ABA" w:rsidRPr="00DB1065" w:rsidRDefault="00296ABA" w:rsidP="00DB1065">
      <w:pPr>
        <w:spacing w:line="360" w:lineRule="auto"/>
        <w:ind w:left="360"/>
        <w:jc w:val="both"/>
        <w:rPr>
          <w:rFonts w:ascii="Times New Roman" w:hAnsi="Times New Roman"/>
          <w:b/>
          <w:sz w:val="24"/>
          <w:szCs w:val="24"/>
        </w:rPr>
      </w:pPr>
    </w:p>
    <w:p w14:paraId="01538AF2" w14:textId="1A7E84D8" w:rsidR="00296ABA" w:rsidRPr="00DB1065" w:rsidRDefault="00296ABA" w:rsidP="00DB1065">
      <w:pPr>
        <w:spacing w:line="360" w:lineRule="auto"/>
        <w:jc w:val="both"/>
        <w:rPr>
          <w:rFonts w:ascii="Times New Roman" w:hAnsi="Times New Roman"/>
          <w:b/>
          <w:sz w:val="24"/>
          <w:szCs w:val="24"/>
        </w:rPr>
      </w:pPr>
    </w:p>
    <w:p w14:paraId="02BB11F0" w14:textId="5DABD1E4" w:rsidR="00437D96" w:rsidRPr="00DB1065" w:rsidRDefault="00437D96" w:rsidP="00DB1065">
      <w:pPr>
        <w:spacing w:line="360" w:lineRule="auto"/>
        <w:jc w:val="both"/>
        <w:rPr>
          <w:rFonts w:ascii="Times New Roman" w:hAnsi="Times New Roman"/>
          <w:b/>
          <w:sz w:val="24"/>
          <w:szCs w:val="24"/>
        </w:rPr>
      </w:pPr>
    </w:p>
    <w:p w14:paraId="23A01064" w14:textId="4EA1A0C6" w:rsidR="00437D96" w:rsidRPr="00DB1065" w:rsidRDefault="00437D96" w:rsidP="00DB1065">
      <w:pPr>
        <w:spacing w:line="360" w:lineRule="auto"/>
        <w:jc w:val="both"/>
        <w:rPr>
          <w:rFonts w:ascii="Times New Roman" w:hAnsi="Times New Roman"/>
          <w:b/>
          <w:sz w:val="24"/>
          <w:szCs w:val="24"/>
        </w:rPr>
      </w:pPr>
    </w:p>
    <w:p w14:paraId="29A19A9B" w14:textId="37B4FB82" w:rsidR="00437D96" w:rsidRPr="00DB1065" w:rsidRDefault="00437D96" w:rsidP="00DB1065">
      <w:pPr>
        <w:spacing w:line="360" w:lineRule="auto"/>
        <w:jc w:val="both"/>
        <w:rPr>
          <w:rFonts w:ascii="Times New Roman" w:hAnsi="Times New Roman"/>
          <w:b/>
          <w:sz w:val="24"/>
          <w:szCs w:val="24"/>
        </w:rPr>
      </w:pPr>
    </w:p>
    <w:p w14:paraId="7E2142BE" w14:textId="576290BA" w:rsidR="00437D96" w:rsidRPr="00DB1065" w:rsidRDefault="00437D96" w:rsidP="00DB1065">
      <w:pPr>
        <w:spacing w:line="360" w:lineRule="auto"/>
        <w:jc w:val="both"/>
        <w:rPr>
          <w:rFonts w:ascii="Times New Roman" w:hAnsi="Times New Roman"/>
          <w:b/>
          <w:sz w:val="24"/>
          <w:szCs w:val="24"/>
        </w:rPr>
      </w:pPr>
    </w:p>
    <w:p w14:paraId="7B572594" w14:textId="77777777" w:rsidR="00882B9B" w:rsidRPr="00DB1065" w:rsidRDefault="00882B9B" w:rsidP="00DB1065">
      <w:pPr>
        <w:spacing w:line="360" w:lineRule="auto"/>
        <w:jc w:val="both"/>
        <w:rPr>
          <w:rFonts w:ascii="Times New Roman" w:hAnsi="Times New Roman"/>
          <w:b/>
          <w:sz w:val="24"/>
          <w:szCs w:val="24"/>
        </w:rPr>
      </w:pPr>
    </w:p>
    <w:p w14:paraId="73D9967D" w14:textId="77777777" w:rsidR="00437D96" w:rsidRPr="00DB1065" w:rsidRDefault="00437D96" w:rsidP="00DB1065">
      <w:pPr>
        <w:spacing w:line="360" w:lineRule="auto"/>
        <w:jc w:val="both"/>
        <w:rPr>
          <w:rFonts w:ascii="Times New Roman" w:hAnsi="Times New Roman"/>
          <w:b/>
          <w:sz w:val="24"/>
          <w:szCs w:val="24"/>
        </w:rPr>
      </w:pPr>
    </w:p>
    <w:p w14:paraId="59BAC671" w14:textId="6A6DDFC3" w:rsidR="004A5C16" w:rsidRPr="00DB1065" w:rsidRDefault="004A5C16" w:rsidP="00DB1065">
      <w:pPr>
        <w:pStyle w:val="ListParagraph"/>
        <w:numPr>
          <w:ilvl w:val="0"/>
          <w:numId w:val="1"/>
        </w:numPr>
        <w:spacing w:line="360" w:lineRule="auto"/>
        <w:jc w:val="both"/>
        <w:rPr>
          <w:rFonts w:ascii="Times New Roman" w:hAnsi="Times New Roman"/>
          <w:b/>
          <w:bCs/>
          <w:sz w:val="24"/>
          <w:szCs w:val="24"/>
        </w:rPr>
      </w:pPr>
      <w:r w:rsidRPr="00DB1065">
        <w:rPr>
          <w:rFonts w:ascii="Times New Roman" w:hAnsi="Times New Roman"/>
          <w:b/>
          <w:sz w:val="24"/>
          <w:szCs w:val="24"/>
        </w:rPr>
        <w:lastRenderedPageBreak/>
        <w:t>Appendix</w:t>
      </w:r>
    </w:p>
    <w:p w14:paraId="23CBD176" w14:textId="0CBA9100" w:rsidR="00CF0FD8" w:rsidRPr="00DB1065" w:rsidRDefault="00CF0FD8" w:rsidP="00DB1065">
      <w:pPr>
        <w:spacing w:line="360" w:lineRule="auto"/>
        <w:ind w:left="720"/>
        <w:jc w:val="both"/>
        <w:rPr>
          <w:rFonts w:ascii="Times New Roman" w:hAnsi="Times New Roman"/>
          <w:sz w:val="24"/>
          <w:szCs w:val="24"/>
        </w:rPr>
      </w:pPr>
      <w:r w:rsidRPr="00DB1065">
        <w:rPr>
          <w:rFonts w:ascii="Times New Roman" w:hAnsi="Times New Roman"/>
          <w:b/>
          <w:bCs/>
          <w:sz w:val="24"/>
          <w:szCs w:val="24"/>
        </w:rPr>
        <w:t>Table 1.1</w:t>
      </w:r>
      <w:r w:rsidRPr="00DB1065">
        <w:rPr>
          <w:rFonts w:ascii="Times New Roman" w:hAnsi="Times New Roman"/>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oMath>
      <w:r w:rsidR="0056535C" w:rsidRPr="00DB1065">
        <w:rPr>
          <w:rFonts w:ascii="Times New Roman" w:hAnsi="Times New Roman"/>
          <w:noProof/>
          <w:sz w:val="24"/>
          <w:szCs w:val="24"/>
        </w:rPr>
        <w:t xml:space="preserve">Cost of fuel j,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 xml:space="preserve">= </m:t>
        </m:r>
      </m:oMath>
      <w:r w:rsidR="0056535C" w:rsidRPr="00DB1065">
        <w:rPr>
          <w:rFonts w:ascii="Times New Roman" w:hAnsi="Times New Roman"/>
          <w:noProof/>
          <w:sz w:val="24"/>
          <w:szCs w:val="24"/>
        </w:rPr>
        <w:t>Calorific value of fuel j ,</w:t>
      </w:r>
      <w:r w:rsidR="0056535C" w:rsidRPr="00DB1065">
        <w:rPr>
          <w:rFonts w:ascii="Times New Roman" w:hAnsi="Times New Roman"/>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r>
          <m:rPr>
            <m:sty m:val="bi"/>
          </m:rPr>
          <w:rPr>
            <w:rFonts w:ascii="Cambria Math" w:hAnsi="Cambria Math"/>
            <w:sz w:val="24"/>
            <w:szCs w:val="24"/>
          </w:rPr>
          <m:t xml:space="preserve">= </m:t>
        </m:r>
      </m:oMath>
      <w:r w:rsidR="0056535C" w:rsidRPr="00DB1065">
        <w:rPr>
          <w:rFonts w:ascii="Times New Roman" w:hAnsi="Times New Roman"/>
          <w:sz w:val="24"/>
          <w:szCs w:val="24"/>
        </w:rPr>
        <w:t>Sulphur percentage of fuel j</w:t>
      </w:r>
    </w:p>
    <w:p w14:paraId="6591B9AF" w14:textId="35692DCD" w:rsidR="0056535C" w:rsidRPr="00DB1065" w:rsidRDefault="00CF0FD8" w:rsidP="00DB1065">
      <w:pPr>
        <w:spacing w:line="360" w:lineRule="auto"/>
        <w:jc w:val="both"/>
        <w:rPr>
          <w:rFonts w:ascii="Times New Roman" w:hAnsi="Times New Roman"/>
          <w:sz w:val="24"/>
          <w:szCs w:val="24"/>
        </w:rPr>
      </w:pPr>
      <w:r w:rsidRPr="00DB1065">
        <w:rPr>
          <w:rFonts w:ascii="Times New Roman" w:hAnsi="Times New Roman"/>
          <w:sz w:val="24"/>
          <w:szCs w:val="24"/>
        </w:rPr>
        <w:t xml:space="preserve"> </w:t>
      </w:r>
      <w:r w:rsidR="0056535C" w:rsidRPr="00DB1065">
        <w:rPr>
          <w:rFonts w:ascii="Times New Roman" w:eastAsiaTheme="minorHAnsi" w:hAnsi="Times New Roman"/>
          <w:noProof/>
          <w:sz w:val="24"/>
          <w:szCs w:val="24"/>
        </w:rPr>
        <w:drawing>
          <wp:inline distT="0" distB="0" distL="0" distR="0" wp14:anchorId="2C3D548E" wp14:editId="47E1A234">
            <wp:extent cx="4618120" cy="1371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120" cy="1371719"/>
                    </a:xfrm>
                    <a:prstGeom prst="rect">
                      <a:avLst/>
                    </a:prstGeom>
                  </pic:spPr>
                </pic:pic>
              </a:graphicData>
            </a:graphic>
          </wp:inline>
        </w:drawing>
      </w:r>
    </w:p>
    <w:p w14:paraId="1F0EDC7A" w14:textId="182D0758" w:rsidR="00EC3951" w:rsidRPr="00DB1065" w:rsidRDefault="00EC3951" w:rsidP="00DB1065">
      <w:pPr>
        <w:spacing w:line="360" w:lineRule="auto"/>
        <w:jc w:val="both"/>
        <w:rPr>
          <w:rFonts w:ascii="Times New Roman" w:hAnsi="Times New Roman"/>
          <w:sz w:val="24"/>
          <w:szCs w:val="24"/>
        </w:rPr>
      </w:pPr>
    </w:p>
    <w:p w14:paraId="127F7857" w14:textId="3F384C04" w:rsidR="00EC3951" w:rsidRPr="00DB1065" w:rsidRDefault="00EC3951" w:rsidP="00DB1065">
      <w:pPr>
        <w:spacing w:line="360" w:lineRule="auto"/>
        <w:jc w:val="both"/>
        <w:rPr>
          <w:rFonts w:ascii="Times New Roman" w:hAnsi="Times New Roman"/>
          <w:sz w:val="24"/>
          <w:szCs w:val="24"/>
        </w:rPr>
      </w:pPr>
    </w:p>
    <w:p w14:paraId="6DC907F2" w14:textId="77777777" w:rsidR="00EC3951" w:rsidRPr="00DB1065" w:rsidRDefault="00EC3951" w:rsidP="00DB1065">
      <w:pPr>
        <w:spacing w:line="360" w:lineRule="auto"/>
        <w:jc w:val="both"/>
        <w:rPr>
          <w:rFonts w:ascii="Times New Roman" w:hAnsi="Times New Roman"/>
          <w:sz w:val="24"/>
          <w:szCs w:val="24"/>
        </w:rPr>
      </w:pPr>
    </w:p>
    <w:p w14:paraId="469D8B38" w14:textId="0499D404" w:rsidR="00EC3951" w:rsidRPr="00DB1065" w:rsidRDefault="00EC3951"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Table 1.2 </w:t>
      </w:r>
      <w:r w:rsidRPr="00DB1065">
        <w:rPr>
          <w:rFonts w:ascii="Times New Roman" w:hAnsi="Times New Roman"/>
          <w:sz w:val="24"/>
          <w:szCs w:val="24"/>
        </w:rPr>
        <w:t xml:space="preserve">H(j) = </w:t>
      </w:r>
      <w:r w:rsidR="00EF4CF9" w:rsidRPr="00DB1065">
        <w:rPr>
          <w:rFonts w:ascii="Times New Roman" w:hAnsi="Times New Roman"/>
          <w:sz w:val="24"/>
          <w:szCs w:val="24"/>
        </w:rPr>
        <w:t>Efficiency of fuel j</w:t>
      </w:r>
    </w:p>
    <w:tbl>
      <w:tblPr>
        <w:tblW w:w="6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2076"/>
        <w:gridCol w:w="894"/>
      </w:tblGrid>
      <w:tr w:rsidR="00EC3951" w:rsidRPr="00DB1065" w14:paraId="6F775F0C" w14:textId="77777777" w:rsidTr="0072290D">
        <w:trPr>
          <w:trHeight w:val="320"/>
          <w:jc w:val="center"/>
        </w:trPr>
        <w:tc>
          <w:tcPr>
            <w:tcW w:w="3350" w:type="dxa"/>
            <w:vMerge w:val="restart"/>
            <w:shd w:val="clear" w:color="auto" w:fill="F2F2F2"/>
            <w:vAlign w:val="center"/>
            <w:hideMark/>
          </w:tcPr>
          <w:p w14:paraId="24F2C0B5"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H(j)</w:t>
            </w:r>
            <w:r w:rsidRPr="00DB1065">
              <w:rPr>
                <w:rFonts w:ascii="Times New Roman" w:eastAsia="Times New Roman" w:hAnsi="Times New Roman"/>
                <w:color w:val="000000"/>
                <w:sz w:val="24"/>
                <w:szCs w:val="24"/>
              </w:rPr>
              <w:br/>
              <w:t>Efficiency of fuels</w:t>
            </w:r>
          </w:p>
        </w:tc>
        <w:tc>
          <w:tcPr>
            <w:tcW w:w="2076" w:type="dxa"/>
            <w:shd w:val="clear" w:color="auto" w:fill="F2F2F2"/>
            <w:noWrap/>
            <w:vAlign w:val="center"/>
            <w:hideMark/>
          </w:tcPr>
          <w:p w14:paraId="0FD79FAC"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Coal: Stockpile </w:t>
            </w:r>
          </w:p>
        </w:tc>
        <w:tc>
          <w:tcPr>
            <w:tcW w:w="894" w:type="dxa"/>
            <w:noWrap/>
            <w:vAlign w:val="center"/>
            <w:hideMark/>
          </w:tcPr>
          <w:p w14:paraId="5E153AA3"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0.35</w:t>
            </w:r>
          </w:p>
        </w:tc>
      </w:tr>
      <w:tr w:rsidR="00EC3951" w:rsidRPr="00DB1065" w14:paraId="0D28C66F" w14:textId="77777777" w:rsidTr="0072290D">
        <w:trPr>
          <w:trHeight w:val="320"/>
          <w:jc w:val="center"/>
        </w:trPr>
        <w:tc>
          <w:tcPr>
            <w:tcW w:w="0" w:type="auto"/>
            <w:vMerge/>
            <w:vAlign w:val="center"/>
            <w:hideMark/>
          </w:tcPr>
          <w:p w14:paraId="51863569" w14:textId="77777777" w:rsidR="00EC3951" w:rsidRPr="00DB1065" w:rsidRDefault="00EC3951" w:rsidP="00DB1065">
            <w:pPr>
              <w:spacing w:line="360" w:lineRule="auto"/>
              <w:jc w:val="both"/>
              <w:rPr>
                <w:rFonts w:ascii="Times New Roman" w:eastAsia="Times New Roman" w:hAnsi="Times New Roman"/>
                <w:color w:val="000000"/>
                <w:sz w:val="24"/>
                <w:szCs w:val="24"/>
              </w:rPr>
            </w:pPr>
          </w:p>
        </w:tc>
        <w:tc>
          <w:tcPr>
            <w:tcW w:w="2076" w:type="dxa"/>
            <w:shd w:val="clear" w:color="auto" w:fill="F2F2F2"/>
            <w:noWrap/>
            <w:vAlign w:val="center"/>
            <w:hideMark/>
          </w:tcPr>
          <w:p w14:paraId="24BBE645"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Coal: Columbian </w:t>
            </w:r>
          </w:p>
        </w:tc>
        <w:tc>
          <w:tcPr>
            <w:tcW w:w="894" w:type="dxa"/>
            <w:noWrap/>
            <w:vAlign w:val="center"/>
            <w:hideMark/>
          </w:tcPr>
          <w:p w14:paraId="577DB8D6"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0.35</w:t>
            </w:r>
          </w:p>
        </w:tc>
      </w:tr>
      <w:tr w:rsidR="00EC3951" w:rsidRPr="00DB1065" w14:paraId="764FC64F" w14:textId="77777777" w:rsidTr="0072290D">
        <w:trPr>
          <w:trHeight w:val="320"/>
          <w:jc w:val="center"/>
        </w:trPr>
        <w:tc>
          <w:tcPr>
            <w:tcW w:w="0" w:type="auto"/>
            <w:vMerge/>
            <w:vAlign w:val="center"/>
            <w:hideMark/>
          </w:tcPr>
          <w:p w14:paraId="705137E2" w14:textId="77777777" w:rsidR="00EC3951" w:rsidRPr="00DB1065" w:rsidRDefault="00EC3951" w:rsidP="00DB1065">
            <w:pPr>
              <w:spacing w:line="360" w:lineRule="auto"/>
              <w:jc w:val="both"/>
              <w:rPr>
                <w:rFonts w:ascii="Times New Roman" w:eastAsia="Times New Roman" w:hAnsi="Times New Roman"/>
                <w:color w:val="000000"/>
                <w:sz w:val="24"/>
                <w:szCs w:val="24"/>
              </w:rPr>
            </w:pPr>
          </w:p>
        </w:tc>
        <w:tc>
          <w:tcPr>
            <w:tcW w:w="2076" w:type="dxa"/>
            <w:shd w:val="clear" w:color="auto" w:fill="F2F2F2"/>
            <w:noWrap/>
            <w:vAlign w:val="center"/>
            <w:hideMark/>
          </w:tcPr>
          <w:p w14:paraId="76D9D5B4"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Coal: Russian </w:t>
            </w:r>
          </w:p>
        </w:tc>
        <w:tc>
          <w:tcPr>
            <w:tcW w:w="894" w:type="dxa"/>
            <w:noWrap/>
            <w:vAlign w:val="center"/>
            <w:hideMark/>
          </w:tcPr>
          <w:p w14:paraId="1DE85D4B"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0.35</w:t>
            </w:r>
          </w:p>
        </w:tc>
      </w:tr>
      <w:tr w:rsidR="00EC3951" w:rsidRPr="00DB1065" w14:paraId="6CE16760" w14:textId="77777777" w:rsidTr="0072290D">
        <w:trPr>
          <w:trHeight w:val="320"/>
          <w:jc w:val="center"/>
        </w:trPr>
        <w:tc>
          <w:tcPr>
            <w:tcW w:w="0" w:type="auto"/>
            <w:vMerge/>
            <w:vAlign w:val="center"/>
            <w:hideMark/>
          </w:tcPr>
          <w:p w14:paraId="6D77AA26" w14:textId="77777777" w:rsidR="00EC3951" w:rsidRPr="00DB1065" w:rsidRDefault="00EC3951" w:rsidP="00DB1065">
            <w:pPr>
              <w:spacing w:line="360" w:lineRule="auto"/>
              <w:jc w:val="both"/>
              <w:rPr>
                <w:rFonts w:ascii="Times New Roman" w:eastAsia="Times New Roman" w:hAnsi="Times New Roman"/>
                <w:color w:val="000000"/>
                <w:sz w:val="24"/>
                <w:szCs w:val="24"/>
              </w:rPr>
            </w:pPr>
          </w:p>
        </w:tc>
        <w:tc>
          <w:tcPr>
            <w:tcW w:w="2076" w:type="dxa"/>
            <w:shd w:val="clear" w:color="auto" w:fill="F2F2F2"/>
            <w:noWrap/>
            <w:vAlign w:val="center"/>
            <w:hideMark/>
          </w:tcPr>
          <w:p w14:paraId="22C771E9"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Coal: Scottish </w:t>
            </w:r>
          </w:p>
        </w:tc>
        <w:tc>
          <w:tcPr>
            <w:tcW w:w="894" w:type="dxa"/>
            <w:noWrap/>
            <w:vAlign w:val="center"/>
            <w:hideMark/>
          </w:tcPr>
          <w:p w14:paraId="5869C61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0.35</w:t>
            </w:r>
          </w:p>
        </w:tc>
      </w:tr>
      <w:tr w:rsidR="00EC3951" w:rsidRPr="00DB1065" w14:paraId="3D00A4EA" w14:textId="77777777" w:rsidTr="0072290D">
        <w:trPr>
          <w:trHeight w:val="320"/>
          <w:jc w:val="center"/>
        </w:trPr>
        <w:tc>
          <w:tcPr>
            <w:tcW w:w="0" w:type="auto"/>
            <w:vMerge/>
            <w:vAlign w:val="center"/>
            <w:hideMark/>
          </w:tcPr>
          <w:p w14:paraId="1E47B3DB" w14:textId="77777777" w:rsidR="00EC3951" w:rsidRPr="00DB1065" w:rsidRDefault="00EC3951" w:rsidP="00DB1065">
            <w:pPr>
              <w:spacing w:line="360" w:lineRule="auto"/>
              <w:jc w:val="both"/>
              <w:rPr>
                <w:rFonts w:ascii="Times New Roman" w:eastAsia="Times New Roman" w:hAnsi="Times New Roman"/>
                <w:color w:val="000000"/>
                <w:sz w:val="24"/>
                <w:szCs w:val="24"/>
              </w:rPr>
            </w:pPr>
          </w:p>
        </w:tc>
        <w:tc>
          <w:tcPr>
            <w:tcW w:w="2076" w:type="dxa"/>
            <w:shd w:val="clear" w:color="auto" w:fill="F2F2F2"/>
            <w:noWrap/>
            <w:vAlign w:val="center"/>
            <w:hideMark/>
          </w:tcPr>
          <w:p w14:paraId="3FCB9447"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Wood chips </w:t>
            </w:r>
          </w:p>
        </w:tc>
        <w:tc>
          <w:tcPr>
            <w:tcW w:w="894" w:type="dxa"/>
            <w:noWrap/>
            <w:vAlign w:val="center"/>
            <w:hideMark/>
          </w:tcPr>
          <w:p w14:paraId="000438B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0.035</w:t>
            </w:r>
          </w:p>
        </w:tc>
      </w:tr>
    </w:tbl>
    <w:p w14:paraId="616A5075" w14:textId="77777777" w:rsidR="00EC3951" w:rsidRPr="00DB1065" w:rsidRDefault="00EC3951" w:rsidP="00DB1065">
      <w:pPr>
        <w:spacing w:line="360" w:lineRule="auto"/>
        <w:jc w:val="both"/>
        <w:rPr>
          <w:rFonts w:ascii="Times New Roman" w:hAnsi="Times New Roman"/>
          <w:sz w:val="24"/>
          <w:szCs w:val="24"/>
        </w:rPr>
      </w:pPr>
    </w:p>
    <w:p w14:paraId="3F68CD1C" w14:textId="10E16742" w:rsidR="0056535C" w:rsidRPr="00DB1065" w:rsidRDefault="0056535C" w:rsidP="00DB1065">
      <w:pPr>
        <w:spacing w:line="360" w:lineRule="auto"/>
        <w:jc w:val="both"/>
        <w:rPr>
          <w:rFonts w:ascii="Times New Roman" w:hAnsi="Times New Roman"/>
          <w:sz w:val="24"/>
          <w:szCs w:val="24"/>
        </w:rPr>
      </w:pPr>
    </w:p>
    <w:p w14:paraId="324319C2" w14:textId="533FE597" w:rsidR="00EC3951" w:rsidRPr="00DB1065" w:rsidRDefault="00EC3951" w:rsidP="00DB1065">
      <w:pPr>
        <w:spacing w:line="360" w:lineRule="auto"/>
        <w:jc w:val="both"/>
        <w:rPr>
          <w:rFonts w:ascii="Times New Roman" w:hAnsi="Times New Roman"/>
          <w:sz w:val="24"/>
          <w:szCs w:val="24"/>
        </w:rPr>
      </w:pPr>
    </w:p>
    <w:p w14:paraId="5557C1F2" w14:textId="22B856EE" w:rsidR="00EC3951" w:rsidRPr="00DB1065" w:rsidRDefault="00EC3951" w:rsidP="00DB1065">
      <w:pPr>
        <w:spacing w:line="360" w:lineRule="auto"/>
        <w:jc w:val="both"/>
        <w:rPr>
          <w:rFonts w:ascii="Times New Roman" w:hAnsi="Times New Roman"/>
          <w:sz w:val="24"/>
          <w:szCs w:val="24"/>
        </w:rPr>
      </w:pPr>
    </w:p>
    <w:p w14:paraId="14EB9F29" w14:textId="2E45B24D" w:rsidR="00EC3951" w:rsidRPr="00DB1065" w:rsidRDefault="00EC3951" w:rsidP="00DB1065">
      <w:pPr>
        <w:spacing w:line="360" w:lineRule="auto"/>
        <w:jc w:val="both"/>
        <w:rPr>
          <w:rFonts w:ascii="Times New Roman" w:hAnsi="Times New Roman"/>
          <w:sz w:val="24"/>
          <w:szCs w:val="24"/>
        </w:rPr>
      </w:pPr>
    </w:p>
    <w:p w14:paraId="526B038A" w14:textId="6E7395AE" w:rsidR="00EC3951" w:rsidRPr="00DB1065" w:rsidRDefault="00EC3951" w:rsidP="00DB1065">
      <w:pPr>
        <w:spacing w:line="360" w:lineRule="auto"/>
        <w:jc w:val="both"/>
        <w:rPr>
          <w:rFonts w:ascii="Times New Roman" w:hAnsi="Times New Roman"/>
          <w:sz w:val="24"/>
          <w:szCs w:val="24"/>
        </w:rPr>
      </w:pPr>
    </w:p>
    <w:p w14:paraId="6CEBC50F" w14:textId="2BF3C929" w:rsidR="00EC3951" w:rsidRPr="00DB1065" w:rsidRDefault="00EC3951" w:rsidP="00DB1065">
      <w:pPr>
        <w:spacing w:line="360" w:lineRule="auto"/>
        <w:jc w:val="both"/>
        <w:rPr>
          <w:rFonts w:ascii="Times New Roman" w:hAnsi="Times New Roman"/>
          <w:sz w:val="24"/>
          <w:szCs w:val="24"/>
        </w:rPr>
      </w:pPr>
    </w:p>
    <w:p w14:paraId="5924BE9D" w14:textId="0D510A6F" w:rsidR="00EC3951" w:rsidRPr="00DB1065" w:rsidRDefault="00EC3951"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Table 2.1 </w:t>
      </w:r>
      <w:proofErr w:type="spellStart"/>
      <w:r w:rsidR="00EF4CF9" w:rsidRPr="00DB1065">
        <w:rPr>
          <w:rFonts w:ascii="Times New Roman" w:eastAsia="Times New Roman" w:hAnsi="Times New Roman"/>
          <w:color w:val="000000"/>
          <w:sz w:val="24"/>
          <w:szCs w:val="24"/>
        </w:rPr>
        <w:t>P</w:t>
      </w:r>
      <w:r w:rsidR="00EF4CF9" w:rsidRPr="00DB1065">
        <w:rPr>
          <w:rFonts w:ascii="Times New Roman" w:eastAsia="Times New Roman" w:hAnsi="Times New Roman"/>
          <w:color w:val="000000"/>
          <w:sz w:val="24"/>
          <w:szCs w:val="24"/>
          <w:vertAlign w:val="subscript"/>
        </w:rPr>
        <w:t>ki</w:t>
      </w:r>
      <w:proofErr w:type="spellEnd"/>
      <w:r w:rsidR="00EF4CF9" w:rsidRPr="00DB1065">
        <w:rPr>
          <w:rFonts w:ascii="Times New Roman" w:eastAsia="Times New Roman" w:hAnsi="Times New Roman"/>
          <w:color w:val="000000"/>
          <w:sz w:val="24"/>
          <w:szCs w:val="24"/>
        </w:rPr>
        <w:t xml:space="preserve">= Price at Month </w:t>
      </w:r>
      <w:proofErr w:type="spellStart"/>
      <w:r w:rsidR="00EF4CF9" w:rsidRPr="00DB1065">
        <w:rPr>
          <w:rFonts w:ascii="Times New Roman" w:eastAsia="Times New Roman" w:hAnsi="Times New Roman"/>
          <w:color w:val="000000"/>
          <w:sz w:val="24"/>
          <w:szCs w:val="24"/>
        </w:rPr>
        <w:t>i</w:t>
      </w:r>
      <w:proofErr w:type="spellEnd"/>
      <w:r w:rsidR="00EF4CF9" w:rsidRPr="00DB1065">
        <w:rPr>
          <w:rFonts w:ascii="Times New Roman" w:eastAsia="Times New Roman" w:hAnsi="Times New Roman"/>
          <w:color w:val="000000"/>
          <w:sz w:val="24"/>
          <w:szCs w:val="24"/>
        </w:rPr>
        <w:t xml:space="preserve"> and Period k</w:t>
      </w:r>
    </w:p>
    <w:p w14:paraId="4278F559" w14:textId="7D6B73EB" w:rsidR="00EC3951" w:rsidRPr="00DB1065" w:rsidRDefault="00EF4CF9" w:rsidP="00DB1065">
      <w:pPr>
        <w:spacing w:line="360" w:lineRule="auto"/>
        <w:jc w:val="both"/>
        <w:rPr>
          <w:rFonts w:ascii="Times New Roman" w:hAnsi="Times New Roman"/>
          <w:sz w:val="24"/>
          <w:szCs w:val="24"/>
        </w:rPr>
      </w:pPr>
      <w:r w:rsidRPr="00DB1065">
        <w:rPr>
          <w:rFonts w:ascii="Times New Roman" w:eastAsiaTheme="minorHAnsi" w:hAnsi="Times New Roman"/>
          <w:noProof/>
          <w:sz w:val="24"/>
          <w:szCs w:val="24"/>
        </w:rPr>
        <w:drawing>
          <wp:inline distT="0" distB="0" distL="0" distR="0" wp14:anchorId="4A3305CA" wp14:editId="694B00D2">
            <wp:extent cx="5943600" cy="17741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4190"/>
                    </a:xfrm>
                    <a:prstGeom prst="rect">
                      <a:avLst/>
                    </a:prstGeom>
                  </pic:spPr>
                </pic:pic>
              </a:graphicData>
            </a:graphic>
          </wp:inline>
        </w:drawing>
      </w:r>
    </w:p>
    <w:p w14:paraId="1E4AF356" w14:textId="77777777" w:rsidR="00EF4CF9" w:rsidRPr="00DB1065" w:rsidRDefault="00EF4CF9" w:rsidP="00DB1065">
      <w:pPr>
        <w:spacing w:line="360" w:lineRule="auto"/>
        <w:jc w:val="both"/>
        <w:rPr>
          <w:rFonts w:ascii="Times New Roman" w:hAnsi="Times New Roman"/>
          <w:sz w:val="24"/>
          <w:szCs w:val="24"/>
        </w:rPr>
      </w:pPr>
    </w:p>
    <w:p w14:paraId="555905FD" w14:textId="77777777" w:rsidR="00296ABA" w:rsidRPr="00DB1065" w:rsidRDefault="00296ABA" w:rsidP="00DB1065">
      <w:pPr>
        <w:spacing w:line="360" w:lineRule="auto"/>
        <w:jc w:val="both"/>
        <w:rPr>
          <w:rFonts w:ascii="Times New Roman" w:eastAsiaTheme="minorHAnsi" w:hAnsi="Times New Roman"/>
          <w:sz w:val="24"/>
          <w:szCs w:val="24"/>
        </w:rPr>
      </w:pPr>
    </w:p>
    <w:p w14:paraId="46C1CA0B" w14:textId="3D38E612" w:rsidR="00296ABA" w:rsidRPr="00DB1065" w:rsidRDefault="00296ABA" w:rsidP="00DB1065">
      <w:pPr>
        <w:spacing w:line="360" w:lineRule="auto"/>
        <w:jc w:val="both"/>
        <w:rPr>
          <w:rFonts w:ascii="Times New Roman" w:eastAsiaTheme="minorHAnsi" w:hAnsi="Times New Roman"/>
          <w:sz w:val="24"/>
          <w:szCs w:val="24"/>
        </w:rPr>
      </w:pPr>
    </w:p>
    <w:p w14:paraId="30D9F686" w14:textId="77777777" w:rsidR="00EC3951" w:rsidRPr="00DB1065" w:rsidRDefault="00EC3951" w:rsidP="00DB1065">
      <w:pPr>
        <w:spacing w:line="360" w:lineRule="auto"/>
        <w:jc w:val="both"/>
        <w:rPr>
          <w:rFonts w:ascii="Times New Roman" w:hAnsi="Times New Roman"/>
          <w:sz w:val="24"/>
          <w:szCs w:val="24"/>
        </w:rPr>
      </w:pPr>
    </w:p>
    <w:p w14:paraId="34D34208" w14:textId="66CB678C" w:rsidR="00EC3951" w:rsidRPr="00DB1065" w:rsidRDefault="00EC3951"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Table </w:t>
      </w:r>
      <w:r w:rsidR="00EF4CF9" w:rsidRPr="00DB1065">
        <w:rPr>
          <w:rFonts w:ascii="Times New Roman" w:hAnsi="Times New Roman"/>
          <w:b/>
          <w:bCs/>
          <w:sz w:val="24"/>
          <w:szCs w:val="24"/>
        </w:rPr>
        <w:t>2</w:t>
      </w:r>
      <w:r w:rsidRPr="00DB1065">
        <w:rPr>
          <w:rFonts w:ascii="Times New Roman" w:hAnsi="Times New Roman"/>
          <w:b/>
          <w:bCs/>
          <w:sz w:val="24"/>
          <w:szCs w:val="24"/>
        </w:rPr>
        <w:t>.</w:t>
      </w:r>
      <w:r w:rsidR="00EF4CF9" w:rsidRPr="00DB1065">
        <w:rPr>
          <w:rFonts w:ascii="Times New Roman" w:hAnsi="Times New Roman"/>
          <w:b/>
          <w:bCs/>
          <w:sz w:val="24"/>
          <w:szCs w:val="24"/>
        </w:rPr>
        <w:t xml:space="preserve">2 </w:t>
      </w:r>
      <w:proofErr w:type="spellStart"/>
      <w:r w:rsidR="00EF4CF9" w:rsidRPr="00DB1065">
        <w:rPr>
          <w:rFonts w:ascii="Times New Roman" w:eastAsia="Times New Roman" w:hAnsi="Times New Roman"/>
          <w:color w:val="000000"/>
          <w:sz w:val="24"/>
          <w:szCs w:val="24"/>
        </w:rPr>
        <w:t>E</w:t>
      </w:r>
      <w:r w:rsidR="00EF4CF9" w:rsidRPr="00DB1065">
        <w:rPr>
          <w:rFonts w:ascii="Times New Roman" w:eastAsia="Times New Roman" w:hAnsi="Times New Roman"/>
          <w:color w:val="000000"/>
          <w:sz w:val="24"/>
          <w:szCs w:val="24"/>
          <w:vertAlign w:val="subscript"/>
        </w:rPr>
        <w:t>ki</w:t>
      </w:r>
      <w:proofErr w:type="spellEnd"/>
      <w:r w:rsidR="00EF4CF9" w:rsidRPr="00DB1065">
        <w:rPr>
          <w:rFonts w:ascii="Times New Roman" w:eastAsia="Times New Roman" w:hAnsi="Times New Roman"/>
          <w:color w:val="000000"/>
          <w:sz w:val="24"/>
          <w:szCs w:val="24"/>
        </w:rPr>
        <w:t xml:space="preserve"> = </w:t>
      </w:r>
      <w:proofErr w:type="gramStart"/>
      <w:r w:rsidR="00EF4CF9" w:rsidRPr="00DB1065">
        <w:rPr>
          <w:rFonts w:ascii="Times New Roman" w:eastAsia="Times New Roman" w:hAnsi="Times New Roman"/>
          <w:color w:val="000000"/>
          <w:sz w:val="24"/>
          <w:szCs w:val="24"/>
        </w:rPr>
        <w:t>Amount</w:t>
      </w:r>
      <w:proofErr w:type="gramEnd"/>
      <w:r w:rsidR="00EF4CF9" w:rsidRPr="00DB1065">
        <w:rPr>
          <w:rFonts w:ascii="Times New Roman" w:eastAsia="Times New Roman" w:hAnsi="Times New Roman"/>
          <w:color w:val="000000"/>
          <w:sz w:val="24"/>
          <w:szCs w:val="24"/>
        </w:rPr>
        <w:t xml:space="preserve"> of days in month </w:t>
      </w:r>
      <w:proofErr w:type="spellStart"/>
      <w:r w:rsidR="00EF4CF9" w:rsidRPr="00DB1065">
        <w:rPr>
          <w:rFonts w:ascii="Times New Roman" w:eastAsia="Times New Roman" w:hAnsi="Times New Roman"/>
          <w:color w:val="000000"/>
          <w:sz w:val="24"/>
          <w:szCs w:val="24"/>
        </w:rPr>
        <w:t>i</w:t>
      </w:r>
      <w:proofErr w:type="spellEnd"/>
      <w:r w:rsidR="00EF4CF9" w:rsidRPr="00DB1065">
        <w:rPr>
          <w:rFonts w:ascii="Times New Roman" w:eastAsia="Times New Roman" w:hAnsi="Times New Roman"/>
          <w:color w:val="000000"/>
          <w:sz w:val="24"/>
          <w:szCs w:val="24"/>
        </w:rPr>
        <w:t xml:space="preserve"> period k</w:t>
      </w:r>
    </w:p>
    <w:tbl>
      <w:tblPr>
        <w:tblW w:w="10060" w:type="dxa"/>
        <w:jc w:val="center"/>
        <w:tblLook w:val="04A0" w:firstRow="1" w:lastRow="0" w:firstColumn="1" w:lastColumn="0" w:noHBand="0" w:noVBand="1"/>
      </w:tblPr>
      <w:tblGrid>
        <w:gridCol w:w="2360"/>
        <w:gridCol w:w="1540"/>
        <w:gridCol w:w="1540"/>
        <w:gridCol w:w="1540"/>
        <w:gridCol w:w="1540"/>
        <w:gridCol w:w="1540"/>
      </w:tblGrid>
      <w:tr w:rsidR="00EC3951" w:rsidRPr="00DB1065" w14:paraId="30F2E99C" w14:textId="77777777" w:rsidTr="0072290D">
        <w:trPr>
          <w:trHeight w:val="60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2798EE1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Table E(</w:t>
            </w:r>
            <w:proofErr w:type="spellStart"/>
            <w:proofErr w:type="gramStart"/>
            <w:r w:rsidRPr="00DB1065">
              <w:rPr>
                <w:rFonts w:ascii="Times New Roman" w:eastAsia="Times New Roman" w:hAnsi="Times New Roman"/>
                <w:color w:val="000000"/>
                <w:sz w:val="24"/>
                <w:szCs w:val="24"/>
              </w:rPr>
              <w:t>k,i</w:t>
            </w:r>
            <w:proofErr w:type="spellEnd"/>
            <w:proofErr w:type="gramEnd"/>
            <w:r w:rsidRPr="00DB1065">
              <w:rPr>
                <w:rFonts w:ascii="Times New Roman" w:eastAsia="Times New Roman" w:hAnsi="Times New Roman"/>
                <w:color w:val="000000"/>
                <w:sz w:val="24"/>
                <w:szCs w:val="24"/>
              </w:rPr>
              <w:t>) Weekdays or Weekends in month k</w:t>
            </w:r>
          </w:p>
        </w:tc>
      </w:tr>
      <w:tr w:rsidR="00EC3951" w:rsidRPr="00DB1065" w14:paraId="26EFBE60" w14:textId="77777777" w:rsidTr="0072290D">
        <w:trPr>
          <w:trHeight w:val="57"/>
          <w:jc w:val="center"/>
        </w:trPr>
        <w:tc>
          <w:tcPr>
            <w:tcW w:w="2360" w:type="dxa"/>
            <w:shd w:val="clear" w:color="auto" w:fill="FFFFFF"/>
            <w:vAlign w:val="center"/>
            <w:hideMark/>
          </w:tcPr>
          <w:p w14:paraId="71F8C5CF"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w:t>
            </w:r>
          </w:p>
        </w:tc>
        <w:tc>
          <w:tcPr>
            <w:tcW w:w="1540" w:type="dxa"/>
            <w:shd w:val="clear" w:color="auto" w:fill="FFFFFF"/>
            <w:vAlign w:val="center"/>
            <w:hideMark/>
          </w:tcPr>
          <w:p w14:paraId="6FC9829E"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w:t>
            </w:r>
          </w:p>
        </w:tc>
        <w:tc>
          <w:tcPr>
            <w:tcW w:w="1540" w:type="dxa"/>
            <w:shd w:val="clear" w:color="auto" w:fill="FFFFFF"/>
            <w:vAlign w:val="center"/>
            <w:hideMark/>
          </w:tcPr>
          <w:p w14:paraId="20A4E14F" w14:textId="77777777" w:rsidR="00EC3951" w:rsidRPr="00DB1065" w:rsidRDefault="00EC3951" w:rsidP="00DB1065">
            <w:pPr>
              <w:spacing w:line="360" w:lineRule="auto"/>
              <w:jc w:val="both"/>
              <w:rPr>
                <w:rFonts w:ascii="Times New Roman" w:eastAsia="Times New Roman" w:hAnsi="Times New Roman"/>
                <w:color w:val="000000"/>
                <w:sz w:val="24"/>
                <w:szCs w:val="24"/>
                <w:lang w:val="tr-TR"/>
              </w:rPr>
            </w:pPr>
            <w:r w:rsidRPr="00DB1065">
              <w:rPr>
                <w:rFonts w:ascii="Times New Roman" w:eastAsia="Times New Roman" w:hAnsi="Times New Roman"/>
                <w:color w:val="000000"/>
                <w:sz w:val="24"/>
                <w:szCs w:val="24"/>
              </w:rPr>
              <w:t> </w:t>
            </w:r>
          </w:p>
        </w:tc>
        <w:tc>
          <w:tcPr>
            <w:tcW w:w="1540" w:type="dxa"/>
            <w:shd w:val="clear" w:color="auto" w:fill="FFFFFF"/>
            <w:vAlign w:val="center"/>
            <w:hideMark/>
          </w:tcPr>
          <w:p w14:paraId="70645B8E"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w:t>
            </w:r>
          </w:p>
        </w:tc>
        <w:tc>
          <w:tcPr>
            <w:tcW w:w="1540" w:type="dxa"/>
            <w:shd w:val="clear" w:color="auto" w:fill="FFFFFF"/>
            <w:vAlign w:val="center"/>
            <w:hideMark/>
          </w:tcPr>
          <w:p w14:paraId="551937D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w:t>
            </w:r>
          </w:p>
        </w:tc>
        <w:tc>
          <w:tcPr>
            <w:tcW w:w="1540" w:type="dxa"/>
            <w:shd w:val="clear" w:color="auto" w:fill="FFFFFF"/>
            <w:vAlign w:val="center"/>
            <w:hideMark/>
          </w:tcPr>
          <w:p w14:paraId="43802A9E"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w:t>
            </w:r>
          </w:p>
        </w:tc>
      </w:tr>
      <w:tr w:rsidR="00EC3951" w:rsidRPr="00DB1065" w14:paraId="6A54908F" w14:textId="77777777" w:rsidTr="0072290D">
        <w:trPr>
          <w:trHeight w:val="320"/>
          <w:jc w:val="center"/>
        </w:trPr>
        <w:tc>
          <w:tcPr>
            <w:tcW w:w="2360" w:type="dxa"/>
            <w:noWrap/>
            <w:vAlign w:val="center"/>
            <w:hideMark/>
          </w:tcPr>
          <w:p w14:paraId="56672D95" w14:textId="77777777" w:rsidR="00EC3951" w:rsidRPr="00DB1065" w:rsidRDefault="00EC3951" w:rsidP="00DB1065">
            <w:pPr>
              <w:spacing w:line="360" w:lineRule="auto"/>
              <w:jc w:val="both"/>
              <w:rPr>
                <w:rFonts w:ascii="Times New Roman" w:eastAsia="Times New Roman" w:hAnsi="Times New Roman"/>
                <w:color w:val="000000"/>
                <w:sz w:val="24"/>
                <w:szCs w:val="24"/>
              </w:rPr>
            </w:pPr>
          </w:p>
        </w:tc>
        <w:tc>
          <w:tcPr>
            <w:tcW w:w="1540"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4F4C9C9F"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June</w:t>
            </w:r>
          </w:p>
        </w:tc>
        <w:tc>
          <w:tcPr>
            <w:tcW w:w="1540" w:type="dxa"/>
            <w:tcBorders>
              <w:top w:val="single" w:sz="4" w:space="0" w:color="auto"/>
              <w:left w:val="nil"/>
              <w:bottom w:val="single" w:sz="4" w:space="0" w:color="auto"/>
              <w:right w:val="single" w:sz="4" w:space="0" w:color="auto"/>
            </w:tcBorders>
            <w:shd w:val="clear" w:color="auto" w:fill="F2F2F2"/>
            <w:noWrap/>
            <w:vAlign w:val="center"/>
            <w:hideMark/>
          </w:tcPr>
          <w:p w14:paraId="49216464"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July</w:t>
            </w:r>
          </w:p>
        </w:tc>
        <w:tc>
          <w:tcPr>
            <w:tcW w:w="1540" w:type="dxa"/>
            <w:tcBorders>
              <w:top w:val="single" w:sz="4" w:space="0" w:color="auto"/>
              <w:left w:val="nil"/>
              <w:bottom w:val="single" w:sz="4" w:space="0" w:color="auto"/>
              <w:right w:val="single" w:sz="4" w:space="0" w:color="auto"/>
            </w:tcBorders>
            <w:shd w:val="clear" w:color="auto" w:fill="F2F2F2"/>
            <w:noWrap/>
            <w:vAlign w:val="center"/>
            <w:hideMark/>
          </w:tcPr>
          <w:p w14:paraId="211527FF"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August</w:t>
            </w:r>
          </w:p>
        </w:tc>
        <w:tc>
          <w:tcPr>
            <w:tcW w:w="1540" w:type="dxa"/>
            <w:tcBorders>
              <w:top w:val="single" w:sz="4" w:space="0" w:color="auto"/>
              <w:left w:val="nil"/>
              <w:bottom w:val="single" w:sz="4" w:space="0" w:color="auto"/>
              <w:right w:val="single" w:sz="4" w:space="0" w:color="auto"/>
            </w:tcBorders>
            <w:shd w:val="clear" w:color="auto" w:fill="F2F2F2"/>
            <w:noWrap/>
            <w:vAlign w:val="center"/>
            <w:hideMark/>
          </w:tcPr>
          <w:p w14:paraId="43AC290B"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September</w:t>
            </w:r>
          </w:p>
        </w:tc>
        <w:tc>
          <w:tcPr>
            <w:tcW w:w="1540" w:type="dxa"/>
            <w:tcBorders>
              <w:top w:val="single" w:sz="4" w:space="0" w:color="auto"/>
              <w:left w:val="nil"/>
              <w:bottom w:val="single" w:sz="4" w:space="0" w:color="auto"/>
              <w:right w:val="single" w:sz="4" w:space="0" w:color="auto"/>
            </w:tcBorders>
            <w:shd w:val="clear" w:color="auto" w:fill="F2F2F2"/>
            <w:noWrap/>
            <w:vAlign w:val="center"/>
            <w:hideMark/>
          </w:tcPr>
          <w:p w14:paraId="3EAF68CF" w14:textId="77777777" w:rsidR="00EC3951" w:rsidRPr="00DB1065" w:rsidRDefault="00EC3951" w:rsidP="00DB1065">
            <w:pPr>
              <w:spacing w:line="360" w:lineRule="auto"/>
              <w:jc w:val="both"/>
              <w:rPr>
                <w:rFonts w:ascii="Times New Roman" w:eastAsia="Times New Roman" w:hAnsi="Times New Roman"/>
                <w:color w:val="000000"/>
                <w:sz w:val="24"/>
                <w:szCs w:val="24"/>
              </w:rPr>
            </w:pPr>
            <w:proofErr w:type="spellStart"/>
            <w:r w:rsidRPr="00DB1065">
              <w:rPr>
                <w:rFonts w:ascii="Times New Roman" w:eastAsia="Times New Roman" w:hAnsi="Times New Roman"/>
                <w:color w:val="000000"/>
                <w:sz w:val="24"/>
                <w:szCs w:val="24"/>
              </w:rPr>
              <w:t>Octotober</w:t>
            </w:r>
            <w:proofErr w:type="spellEnd"/>
          </w:p>
        </w:tc>
      </w:tr>
      <w:tr w:rsidR="00EC3951" w:rsidRPr="00DB1065" w14:paraId="5B0F524B" w14:textId="77777777" w:rsidTr="0072290D">
        <w:trPr>
          <w:trHeight w:val="320"/>
          <w:jc w:val="center"/>
        </w:trPr>
        <w:tc>
          <w:tcPr>
            <w:tcW w:w="2360"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493AA31A"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Weekday Peak</w:t>
            </w:r>
          </w:p>
        </w:tc>
        <w:tc>
          <w:tcPr>
            <w:tcW w:w="1540" w:type="dxa"/>
            <w:tcBorders>
              <w:top w:val="nil"/>
              <w:left w:val="nil"/>
              <w:bottom w:val="single" w:sz="4" w:space="0" w:color="auto"/>
              <w:right w:val="single" w:sz="4" w:space="0" w:color="auto"/>
            </w:tcBorders>
            <w:noWrap/>
            <w:vAlign w:val="center"/>
            <w:hideMark/>
          </w:tcPr>
          <w:p w14:paraId="698FFE86"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22</w:t>
            </w:r>
          </w:p>
        </w:tc>
        <w:tc>
          <w:tcPr>
            <w:tcW w:w="1540" w:type="dxa"/>
            <w:tcBorders>
              <w:top w:val="nil"/>
              <w:left w:val="nil"/>
              <w:bottom w:val="single" w:sz="4" w:space="0" w:color="auto"/>
              <w:right w:val="single" w:sz="4" w:space="0" w:color="auto"/>
            </w:tcBorders>
            <w:noWrap/>
            <w:vAlign w:val="center"/>
            <w:hideMark/>
          </w:tcPr>
          <w:p w14:paraId="542451F7"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21</w:t>
            </w:r>
          </w:p>
        </w:tc>
        <w:tc>
          <w:tcPr>
            <w:tcW w:w="1540" w:type="dxa"/>
            <w:tcBorders>
              <w:top w:val="nil"/>
              <w:left w:val="nil"/>
              <w:bottom w:val="single" w:sz="4" w:space="0" w:color="auto"/>
              <w:right w:val="single" w:sz="4" w:space="0" w:color="auto"/>
            </w:tcBorders>
            <w:noWrap/>
            <w:vAlign w:val="center"/>
            <w:hideMark/>
          </w:tcPr>
          <w:p w14:paraId="1069512B"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23</w:t>
            </w:r>
          </w:p>
        </w:tc>
        <w:tc>
          <w:tcPr>
            <w:tcW w:w="1540" w:type="dxa"/>
            <w:tcBorders>
              <w:top w:val="nil"/>
              <w:left w:val="nil"/>
              <w:bottom w:val="single" w:sz="4" w:space="0" w:color="auto"/>
              <w:right w:val="single" w:sz="4" w:space="0" w:color="auto"/>
            </w:tcBorders>
            <w:noWrap/>
            <w:vAlign w:val="center"/>
            <w:hideMark/>
          </w:tcPr>
          <w:p w14:paraId="335B8955"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22</w:t>
            </w:r>
          </w:p>
        </w:tc>
        <w:tc>
          <w:tcPr>
            <w:tcW w:w="1540" w:type="dxa"/>
            <w:tcBorders>
              <w:top w:val="nil"/>
              <w:left w:val="nil"/>
              <w:bottom w:val="single" w:sz="4" w:space="0" w:color="auto"/>
              <w:right w:val="single" w:sz="4" w:space="0" w:color="auto"/>
            </w:tcBorders>
            <w:noWrap/>
            <w:vAlign w:val="center"/>
            <w:hideMark/>
          </w:tcPr>
          <w:p w14:paraId="59B049E2"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21</w:t>
            </w:r>
          </w:p>
        </w:tc>
      </w:tr>
      <w:tr w:rsidR="00EC3951" w:rsidRPr="00DB1065" w14:paraId="3533BE00" w14:textId="77777777" w:rsidTr="0072290D">
        <w:trPr>
          <w:trHeight w:val="320"/>
          <w:jc w:val="center"/>
        </w:trPr>
        <w:tc>
          <w:tcPr>
            <w:tcW w:w="2360" w:type="dxa"/>
            <w:tcBorders>
              <w:top w:val="nil"/>
              <w:left w:val="single" w:sz="4" w:space="0" w:color="auto"/>
              <w:bottom w:val="single" w:sz="4" w:space="0" w:color="auto"/>
              <w:right w:val="single" w:sz="4" w:space="0" w:color="auto"/>
            </w:tcBorders>
            <w:shd w:val="clear" w:color="auto" w:fill="F2F2F2"/>
            <w:noWrap/>
            <w:vAlign w:val="center"/>
            <w:hideMark/>
          </w:tcPr>
          <w:p w14:paraId="75D4F65D"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Weekday Off-Peak</w:t>
            </w:r>
          </w:p>
        </w:tc>
        <w:tc>
          <w:tcPr>
            <w:tcW w:w="1540" w:type="dxa"/>
            <w:tcBorders>
              <w:top w:val="nil"/>
              <w:left w:val="nil"/>
              <w:bottom w:val="single" w:sz="4" w:space="0" w:color="auto"/>
              <w:right w:val="single" w:sz="4" w:space="0" w:color="auto"/>
            </w:tcBorders>
            <w:noWrap/>
            <w:vAlign w:val="center"/>
            <w:hideMark/>
          </w:tcPr>
          <w:p w14:paraId="05FC35F0"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22</w:t>
            </w:r>
          </w:p>
        </w:tc>
        <w:tc>
          <w:tcPr>
            <w:tcW w:w="1540" w:type="dxa"/>
            <w:tcBorders>
              <w:top w:val="nil"/>
              <w:left w:val="nil"/>
              <w:bottom w:val="single" w:sz="4" w:space="0" w:color="auto"/>
              <w:right w:val="single" w:sz="4" w:space="0" w:color="auto"/>
            </w:tcBorders>
            <w:noWrap/>
            <w:vAlign w:val="center"/>
            <w:hideMark/>
          </w:tcPr>
          <w:p w14:paraId="37ADFE3F"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21</w:t>
            </w:r>
          </w:p>
        </w:tc>
        <w:tc>
          <w:tcPr>
            <w:tcW w:w="1540" w:type="dxa"/>
            <w:tcBorders>
              <w:top w:val="nil"/>
              <w:left w:val="nil"/>
              <w:bottom w:val="single" w:sz="4" w:space="0" w:color="auto"/>
              <w:right w:val="single" w:sz="4" w:space="0" w:color="auto"/>
            </w:tcBorders>
            <w:noWrap/>
            <w:vAlign w:val="center"/>
            <w:hideMark/>
          </w:tcPr>
          <w:p w14:paraId="28FF8A5C"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23</w:t>
            </w:r>
          </w:p>
        </w:tc>
        <w:tc>
          <w:tcPr>
            <w:tcW w:w="1540" w:type="dxa"/>
            <w:tcBorders>
              <w:top w:val="nil"/>
              <w:left w:val="nil"/>
              <w:bottom w:val="single" w:sz="4" w:space="0" w:color="auto"/>
              <w:right w:val="single" w:sz="4" w:space="0" w:color="auto"/>
            </w:tcBorders>
            <w:noWrap/>
            <w:vAlign w:val="center"/>
            <w:hideMark/>
          </w:tcPr>
          <w:p w14:paraId="6E6BAC3B"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22</w:t>
            </w:r>
          </w:p>
        </w:tc>
        <w:tc>
          <w:tcPr>
            <w:tcW w:w="1540" w:type="dxa"/>
            <w:tcBorders>
              <w:top w:val="nil"/>
              <w:left w:val="nil"/>
              <w:bottom w:val="single" w:sz="4" w:space="0" w:color="auto"/>
              <w:right w:val="single" w:sz="4" w:space="0" w:color="auto"/>
            </w:tcBorders>
            <w:noWrap/>
            <w:vAlign w:val="center"/>
            <w:hideMark/>
          </w:tcPr>
          <w:p w14:paraId="33BB5835"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21</w:t>
            </w:r>
          </w:p>
        </w:tc>
      </w:tr>
      <w:tr w:rsidR="00EC3951" w:rsidRPr="00DB1065" w14:paraId="2439A79B" w14:textId="77777777" w:rsidTr="0072290D">
        <w:trPr>
          <w:trHeight w:val="320"/>
          <w:jc w:val="center"/>
        </w:trPr>
        <w:tc>
          <w:tcPr>
            <w:tcW w:w="2360" w:type="dxa"/>
            <w:tcBorders>
              <w:top w:val="nil"/>
              <w:left w:val="single" w:sz="4" w:space="0" w:color="auto"/>
              <w:bottom w:val="single" w:sz="4" w:space="0" w:color="auto"/>
              <w:right w:val="single" w:sz="4" w:space="0" w:color="auto"/>
            </w:tcBorders>
            <w:shd w:val="clear" w:color="auto" w:fill="F2F2F2"/>
            <w:noWrap/>
            <w:vAlign w:val="center"/>
            <w:hideMark/>
          </w:tcPr>
          <w:p w14:paraId="1D0CCA30"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Weekend Peak</w:t>
            </w:r>
          </w:p>
        </w:tc>
        <w:tc>
          <w:tcPr>
            <w:tcW w:w="1540" w:type="dxa"/>
            <w:tcBorders>
              <w:top w:val="nil"/>
              <w:left w:val="nil"/>
              <w:bottom w:val="single" w:sz="4" w:space="0" w:color="auto"/>
              <w:right w:val="single" w:sz="4" w:space="0" w:color="auto"/>
            </w:tcBorders>
            <w:noWrap/>
            <w:vAlign w:val="center"/>
            <w:hideMark/>
          </w:tcPr>
          <w:p w14:paraId="0EB5522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5D1D7D48"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10</w:t>
            </w:r>
          </w:p>
        </w:tc>
        <w:tc>
          <w:tcPr>
            <w:tcW w:w="1540" w:type="dxa"/>
            <w:tcBorders>
              <w:top w:val="nil"/>
              <w:left w:val="nil"/>
              <w:bottom w:val="single" w:sz="4" w:space="0" w:color="auto"/>
              <w:right w:val="single" w:sz="4" w:space="0" w:color="auto"/>
            </w:tcBorders>
            <w:noWrap/>
            <w:vAlign w:val="center"/>
            <w:hideMark/>
          </w:tcPr>
          <w:p w14:paraId="4F5C0833"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18B36C97"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36598B16"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10</w:t>
            </w:r>
          </w:p>
        </w:tc>
      </w:tr>
      <w:tr w:rsidR="00EC3951" w:rsidRPr="00DB1065" w14:paraId="7D4C6C08" w14:textId="77777777" w:rsidTr="0072290D">
        <w:trPr>
          <w:trHeight w:val="320"/>
          <w:jc w:val="center"/>
        </w:trPr>
        <w:tc>
          <w:tcPr>
            <w:tcW w:w="2360" w:type="dxa"/>
            <w:tcBorders>
              <w:top w:val="nil"/>
              <w:left w:val="single" w:sz="4" w:space="0" w:color="auto"/>
              <w:bottom w:val="single" w:sz="4" w:space="0" w:color="auto"/>
              <w:right w:val="single" w:sz="4" w:space="0" w:color="auto"/>
            </w:tcBorders>
            <w:shd w:val="clear" w:color="auto" w:fill="F2F2F2"/>
            <w:noWrap/>
            <w:vAlign w:val="center"/>
            <w:hideMark/>
          </w:tcPr>
          <w:p w14:paraId="52DFAC44"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Weekend Off-Peak</w:t>
            </w:r>
          </w:p>
        </w:tc>
        <w:tc>
          <w:tcPr>
            <w:tcW w:w="1540" w:type="dxa"/>
            <w:tcBorders>
              <w:top w:val="nil"/>
              <w:left w:val="nil"/>
              <w:bottom w:val="single" w:sz="4" w:space="0" w:color="auto"/>
              <w:right w:val="single" w:sz="4" w:space="0" w:color="auto"/>
            </w:tcBorders>
            <w:noWrap/>
            <w:vAlign w:val="center"/>
            <w:hideMark/>
          </w:tcPr>
          <w:p w14:paraId="69E08710"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65AA7343"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10</w:t>
            </w:r>
          </w:p>
        </w:tc>
        <w:tc>
          <w:tcPr>
            <w:tcW w:w="1540" w:type="dxa"/>
            <w:tcBorders>
              <w:top w:val="nil"/>
              <w:left w:val="nil"/>
              <w:bottom w:val="single" w:sz="4" w:space="0" w:color="auto"/>
              <w:right w:val="single" w:sz="4" w:space="0" w:color="auto"/>
            </w:tcBorders>
            <w:noWrap/>
            <w:vAlign w:val="center"/>
            <w:hideMark/>
          </w:tcPr>
          <w:p w14:paraId="5714B43E"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5053A5BC"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8</w:t>
            </w:r>
          </w:p>
        </w:tc>
        <w:tc>
          <w:tcPr>
            <w:tcW w:w="1540" w:type="dxa"/>
            <w:tcBorders>
              <w:top w:val="nil"/>
              <w:left w:val="nil"/>
              <w:bottom w:val="single" w:sz="4" w:space="0" w:color="auto"/>
              <w:right w:val="single" w:sz="4" w:space="0" w:color="auto"/>
            </w:tcBorders>
            <w:noWrap/>
            <w:vAlign w:val="center"/>
            <w:hideMark/>
          </w:tcPr>
          <w:p w14:paraId="3409F6C3" w14:textId="77777777" w:rsidR="00EC3951" w:rsidRPr="00DB1065" w:rsidRDefault="00EC3951"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10</w:t>
            </w:r>
          </w:p>
        </w:tc>
      </w:tr>
    </w:tbl>
    <w:p w14:paraId="7CA0689B" w14:textId="77777777" w:rsidR="00EC3951" w:rsidRPr="00DB1065" w:rsidRDefault="00EC3951" w:rsidP="00DB1065">
      <w:pPr>
        <w:spacing w:line="360" w:lineRule="auto"/>
        <w:jc w:val="both"/>
        <w:rPr>
          <w:rFonts w:ascii="Times New Roman" w:eastAsiaTheme="minorHAnsi" w:hAnsi="Times New Roman"/>
          <w:sz w:val="24"/>
          <w:szCs w:val="24"/>
        </w:rPr>
      </w:pPr>
    </w:p>
    <w:p w14:paraId="739F242E" w14:textId="77777777" w:rsidR="0000607E" w:rsidRPr="00DB1065" w:rsidRDefault="0000607E" w:rsidP="00DB1065">
      <w:pPr>
        <w:spacing w:line="360" w:lineRule="auto"/>
        <w:jc w:val="both"/>
        <w:rPr>
          <w:rFonts w:ascii="Times New Roman" w:hAnsi="Times New Roman"/>
          <w:b/>
          <w:bCs/>
          <w:sz w:val="24"/>
          <w:szCs w:val="24"/>
        </w:rPr>
      </w:pPr>
    </w:p>
    <w:p w14:paraId="0376210A" w14:textId="77777777" w:rsidR="0000607E" w:rsidRPr="00DB1065" w:rsidRDefault="0000607E" w:rsidP="00DB1065">
      <w:pPr>
        <w:spacing w:line="360" w:lineRule="auto"/>
        <w:jc w:val="both"/>
        <w:rPr>
          <w:rFonts w:ascii="Times New Roman" w:hAnsi="Times New Roman"/>
          <w:b/>
          <w:bCs/>
          <w:sz w:val="24"/>
          <w:szCs w:val="24"/>
        </w:rPr>
      </w:pPr>
    </w:p>
    <w:p w14:paraId="17B7960C" w14:textId="77777777" w:rsidR="0000607E" w:rsidRPr="00DB1065" w:rsidRDefault="0000607E" w:rsidP="00DB1065">
      <w:pPr>
        <w:spacing w:line="360" w:lineRule="auto"/>
        <w:jc w:val="both"/>
        <w:rPr>
          <w:rFonts w:ascii="Times New Roman" w:hAnsi="Times New Roman"/>
          <w:b/>
          <w:bCs/>
          <w:sz w:val="24"/>
          <w:szCs w:val="24"/>
        </w:rPr>
      </w:pPr>
    </w:p>
    <w:p w14:paraId="631B6449" w14:textId="3F9A449C" w:rsidR="00EF4CF9" w:rsidRPr="00DB1065" w:rsidRDefault="00EF4CF9"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Table 3.1</w:t>
      </w:r>
    </w:p>
    <w:tbl>
      <w:tblPr>
        <w:tblW w:w="5500" w:type="dxa"/>
        <w:jc w:val="center"/>
        <w:tblLook w:val="04A0" w:firstRow="1" w:lastRow="0" w:firstColumn="1" w:lastColumn="0" w:noHBand="0" w:noVBand="1"/>
      </w:tblPr>
      <w:tblGrid>
        <w:gridCol w:w="720"/>
        <w:gridCol w:w="3480"/>
        <w:gridCol w:w="1300"/>
      </w:tblGrid>
      <w:tr w:rsidR="00EF4CF9" w:rsidRPr="00DB1065" w14:paraId="25578450" w14:textId="77777777" w:rsidTr="0072290D">
        <w:trPr>
          <w:trHeight w:val="600"/>
          <w:jc w:val="center"/>
        </w:trPr>
        <w:tc>
          <w:tcPr>
            <w:tcW w:w="5500" w:type="dxa"/>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2CE34194"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Scalars</w:t>
            </w:r>
          </w:p>
        </w:tc>
      </w:tr>
      <w:tr w:rsidR="00EF4CF9" w:rsidRPr="00DB1065" w14:paraId="20317635" w14:textId="77777777" w:rsidTr="0072290D">
        <w:trPr>
          <w:trHeight w:val="160"/>
          <w:jc w:val="center"/>
        </w:trPr>
        <w:tc>
          <w:tcPr>
            <w:tcW w:w="720" w:type="dxa"/>
            <w:vAlign w:val="center"/>
            <w:hideMark/>
          </w:tcPr>
          <w:p w14:paraId="297BB7B9" w14:textId="77777777" w:rsidR="00EF4CF9" w:rsidRPr="00DB1065" w:rsidRDefault="00EF4CF9" w:rsidP="00DB1065">
            <w:pPr>
              <w:spacing w:line="360" w:lineRule="auto"/>
              <w:jc w:val="both"/>
              <w:rPr>
                <w:rFonts w:ascii="Times New Roman" w:eastAsia="Times New Roman" w:hAnsi="Times New Roman"/>
                <w:color w:val="000000"/>
                <w:sz w:val="24"/>
                <w:szCs w:val="24"/>
              </w:rPr>
            </w:pPr>
          </w:p>
        </w:tc>
        <w:tc>
          <w:tcPr>
            <w:tcW w:w="3480" w:type="dxa"/>
            <w:vAlign w:val="center"/>
            <w:hideMark/>
          </w:tcPr>
          <w:p w14:paraId="0A43F2B3" w14:textId="77777777" w:rsidR="00EF4CF9" w:rsidRPr="00DB1065" w:rsidRDefault="00EF4CF9" w:rsidP="00DB1065">
            <w:pPr>
              <w:spacing w:line="360" w:lineRule="auto"/>
              <w:jc w:val="both"/>
              <w:rPr>
                <w:rFonts w:ascii="Times New Roman" w:hAnsi="Times New Roman"/>
                <w:sz w:val="24"/>
                <w:szCs w:val="24"/>
              </w:rPr>
            </w:pPr>
          </w:p>
        </w:tc>
        <w:tc>
          <w:tcPr>
            <w:tcW w:w="1300" w:type="dxa"/>
            <w:vAlign w:val="center"/>
            <w:hideMark/>
          </w:tcPr>
          <w:p w14:paraId="6BC2833C" w14:textId="77777777" w:rsidR="00EF4CF9" w:rsidRPr="00DB1065" w:rsidRDefault="00EF4CF9" w:rsidP="00DB1065">
            <w:pPr>
              <w:spacing w:line="360" w:lineRule="auto"/>
              <w:jc w:val="both"/>
              <w:rPr>
                <w:rFonts w:ascii="Times New Roman" w:hAnsi="Times New Roman"/>
                <w:sz w:val="24"/>
                <w:szCs w:val="24"/>
              </w:rPr>
            </w:pPr>
          </w:p>
        </w:tc>
      </w:tr>
      <w:tr w:rsidR="00EF4CF9" w:rsidRPr="00DB1065" w14:paraId="57882F0A" w14:textId="77777777" w:rsidTr="0072290D">
        <w:trPr>
          <w:trHeight w:val="320"/>
          <w:jc w:val="center"/>
        </w:trPr>
        <w:tc>
          <w:tcPr>
            <w:tcW w:w="720" w:type="dxa"/>
            <w:tcBorders>
              <w:top w:val="single" w:sz="4" w:space="0" w:color="auto"/>
              <w:left w:val="single" w:sz="4" w:space="0" w:color="auto"/>
              <w:bottom w:val="single" w:sz="4" w:space="0" w:color="auto"/>
              <w:right w:val="single" w:sz="4" w:space="0" w:color="auto"/>
            </w:tcBorders>
            <w:noWrap/>
            <w:vAlign w:val="center"/>
            <w:hideMark/>
          </w:tcPr>
          <w:p w14:paraId="249087D4"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N </w:t>
            </w:r>
          </w:p>
        </w:tc>
        <w:tc>
          <w:tcPr>
            <w:tcW w:w="3480" w:type="dxa"/>
            <w:tcBorders>
              <w:top w:val="single" w:sz="4" w:space="0" w:color="auto"/>
              <w:left w:val="nil"/>
              <w:bottom w:val="single" w:sz="4" w:space="0" w:color="auto"/>
              <w:right w:val="single" w:sz="4" w:space="0" w:color="auto"/>
            </w:tcBorders>
            <w:noWrap/>
            <w:vAlign w:val="center"/>
            <w:hideMark/>
          </w:tcPr>
          <w:p w14:paraId="57B788CF"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Pound-Euro Exchange Rate</w:t>
            </w:r>
          </w:p>
        </w:tc>
        <w:tc>
          <w:tcPr>
            <w:tcW w:w="1300" w:type="dxa"/>
            <w:tcBorders>
              <w:top w:val="single" w:sz="4" w:space="0" w:color="auto"/>
              <w:left w:val="nil"/>
              <w:bottom w:val="single" w:sz="4" w:space="0" w:color="auto"/>
              <w:right w:val="single" w:sz="4" w:space="0" w:color="auto"/>
            </w:tcBorders>
            <w:noWrap/>
            <w:vAlign w:val="center"/>
            <w:hideMark/>
          </w:tcPr>
          <w:p w14:paraId="37086144"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1.5</w:t>
            </w:r>
          </w:p>
        </w:tc>
      </w:tr>
      <w:tr w:rsidR="00EF4CF9" w:rsidRPr="00DB1065" w14:paraId="32CC8A85"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1E817B76"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G </w:t>
            </w:r>
          </w:p>
        </w:tc>
        <w:tc>
          <w:tcPr>
            <w:tcW w:w="3480" w:type="dxa"/>
            <w:tcBorders>
              <w:top w:val="nil"/>
              <w:left w:val="nil"/>
              <w:bottom w:val="single" w:sz="4" w:space="0" w:color="auto"/>
              <w:right w:val="single" w:sz="4" w:space="0" w:color="auto"/>
            </w:tcBorders>
            <w:noWrap/>
            <w:vAlign w:val="center"/>
            <w:hideMark/>
          </w:tcPr>
          <w:p w14:paraId="686A15C3"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MWh energy per calorie</w:t>
            </w:r>
          </w:p>
        </w:tc>
        <w:tc>
          <w:tcPr>
            <w:tcW w:w="1300" w:type="dxa"/>
            <w:tcBorders>
              <w:top w:val="nil"/>
              <w:left w:val="nil"/>
              <w:bottom w:val="single" w:sz="4" w:space="0" w:color="auto"/>
              <w:right w:val="single" w:sz="4" w:space="0" w:color="auto"/>
            </w:tcBorders>
            <w:noWrap/>
            <w:vAlign w:val="center"/>
            <w:hideMark/>
          </w:tcPr>
          <w:p w14:paraId="48D1C703"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0.278</w:t>
            </w:r>
          </w:p>
        </w:tc>
      </w:tr>
      <w:tr w:rsidR="00EF4CF9" w:rsidRPr="00DB1065" w14:paraId="0CCC42B2"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6BEACE48"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L </w:t>
            </w:r>
          </w:p>
        </w:tc>
        <w:tc>
          <w:tcPr>
            <w:tcW w:w="3480" w:type="dxa"/>
            <w:tcBorders>
              <w:top w:val="nil"/>
              <w:left w:val="nil"/>
              <w:bottom w:val="single" w:sz="4" w:space="0" w:color="auto"/>
              <w:right w:val="single" w:sz="4" w:space="0" w:color="auto"/>
            </w:tcBorders>
            <w:noWrap/>
            <w:vAlign w:val="center"/>
            <w:hideMark/>
          </w:tcPr>
          <w:p w14:paraId="29F88250"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Stockpile Stock</w:t>
            </w:r>
          </w:p>
        </w:tc>
        <w:tc>
          <w:tcPr>
            <w:tcW w:w="1300" w:type="dxa"/>
            <w:tcBorders>
              <w:top w:val="nil"/>
              <w:left w:val="nil"/>
              <w:bottom w:val="single" w:sz="4" w:space="0" w:color="auto"/>
              <w:right w:val="single" w:sz="4" w:space="0" w:color="auto"/>
            </w:tcBorders>
            <w:noWrap/>
            <w:vAlign w:val="center"/>
            <w:hideMark/>
          </w:tcPr>
          <w:p w14:paraId="3DAC0F1B"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600000</w:t>
            </w:r>
          </w:p>
        </w:tc>
      </w:tr>
      <w:tr w:rsidR="00EF4CF9" w:rsidRPr="00DB1065" w14:paraId="2C7CF92F"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13276FDF"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T </w:t>
            </w:r>
          </w:p>
        </w:tc>
        <w:tc>
          <w:tcPr>
            <w:tcW w:w="3480" w:type="dxa"/>
            <w:tcBorders>
              <w:top w:val="nil"/>
              <w:left w:val="nil"/>
              <w:bottom w:val="single" w:sz="4" w:space="0" w:color="auto"/>
              <w:right w:val="single" w:sz="4" w:space="0" w:color="auto"/>
            </w:tcBorders>
            <w:noWrap/>
            <w:vAlign w:val="center"/>
            <w:hideMark/>
          </w:tcPr>
          <w:p w14:paraId="6AFB833E"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Transmission rate</w:t>
            </w:r>
          </w:p>
        </w:tc>
        <w:tc>
          <w:tcPr>
            <w:tcW w:w="1300" w:type="dxa"/>
            <w:tcBorders>
              <w:top w:val="nil"/>
              <w:left w:val="nil"/>
              <w:bottom w:val="single" w:sz="4" w:space="0" w:color="auto"/>
              <w:right w:val="single" w:sz="4" w:space="0" w:color="auto"/>
            </w:tcBorders>
            <w:noWrap/>
            <w:vAlign w:val="center"/>
            <w:hideMark/>
          </w:tcPr>
          <w:p w14:paraId="4DE6DB6E" w14:textId="77777777" w:rsidR="00EF4CF9" w:rsidRPr="00DB1065" w:rsidRDefault="00EF4CF9" w:rsidP="00DB1065">
            <w:pPr>
              <w:spacing w:line="360" w:lineRule="auto"/>
              <w:jc w:val="both"/>
              <w:rPr>
                <w:rFonts w:ascii="Times New Roman" w:eastAsia="Times New Roman" w:hAnsi="Times New Roman"/>
                <w:color w:val="000000"/>
                <w:sz w:val="24"/>
                <w:szCs w:val="24"/>
                <w:lang w:val="tr-TR"/>
              </w:rPr>
            </w:pPr>
            <w:r w:rsidRPr="00DB1065">
              <w:rPr>
                <w:rFonts w:ascii="Times New Roman" w:eastAsia="Times New Roman" w:hAnsi="Times New Roman"/>
                <w:color w:val="000000"/>
                <w:sz w:val="24"/>
                <w:szCs w:val="24"/>
              </w:rPr>
              <w:t>0.65£</w:t>
            </w:r>
          </w:p>
        </w:tc>
      </w:tr>
      <w:tr w:rsidR="00EF4CF9" w:rsidRPr="00DB1065" w14:paraId="7C2F8499"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41FF696B"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R </w:t>
            </w:r>
          </w:p>
        </w:tc>
        <w:tc>
          <w:tcPr>
            <w:tcW w:w="3480" w:type="dxa"/>
            <w:tcBorders>
              <w:top w:val="nil"/>
              <w:left w:val="nil"/>
              <w:bottom w:val="single" w:sz="4" w:space="0" w:color="auto"/>
              <w:right w:val="single" w:sz="4" w:space="0" w:color="auto"/>
            </w:tcBorders>
            <w:noWrap/>
            <w:vAlign w:val="center"/>
            <w:hideMark/>
          </w:tcPr>
          <w:p w14:paraId="7E7BFA38"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Supplement per MWh which produced by woodchip</w:t>
            </w:r>
          </w:p>
        </w:tc>
        <w:tc>
          <w:tcPr>
            <w:tcW w:w="1300" w:type="dxa"/>
            <w:tcBorders>
              <w:top w:val="nil"/>
              <w:left w:val="nil"/>
              <w:bottom w:val="single" w:sz="4" w:space="0" w:color="auto"/>
              <w:right w:val="single" w:sz="4" w:space="0" w:color="auto"/>
            </w:tcBorders>
            <w:noWrap/>
            <w:vAlign w:val="center"/>
            <w:hideMark/>
          </w:tcPr>
          <w:p w14:paraId="753B3A11"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45</w:t>
            </w:r>
          </w:p>
        </w:tc>
      </w:tr>
      <w:tr w:rsidR="00EF4CF9" w:rsidRPr="00DB1065" w14:paraId="49FEF60C"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45FEED79"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U </w:t>
            </w:r>
          </w:p>
        </w:tc>
        <w:tc>
          <w:tcPr>
            <w:tcW w:w="3480" w:type="dxa"/>
            <w:tcBorders>
              <w:top w:val="nil"/>
              <w:left w:val="nil"/>
              <w:bottom w:val="single" w:sz="4" w:space="0" w:color="auto"/>
              <w:right w:val="single" w:sz="4" w:space="0" w:color="auto"/>
            </w:tcBorders>
            <w:noWrap/>
            <w:vAlign w:val="center"/>
            <w:hideMark/>
          </w:tcPr>
          <w:p w14:paraId="5FE91997"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Plant capacity for 12 hours</w:t>
            </w:r>
          </w:p>
        </w:tc>
        <w:tc>
          <w:tcPr>
            <w:tcW w:w="1300" w:type="dxa"/>
            <w:tcBorders>
              <w:top w:val="nil"/>
              <w:left w:val="nil"/>
              <w:bottom w:val="single" w:sz="4" w:space="0" w:color="auto"/>
              <w:right w:val="single" w:sz="4" w:space="0" w:color="auto"/>
            </w:tcBorders>
            <w:noWrap/>
            <w:vAlign w:val="center"/>
            <w:hideMark/>
          </w:tcPr>
          <w:p w14:paraId="0C879F82"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12000</w:t>
            </w:r>
          </w:p>
        </w:tc>
      </w:tr>
      <w:tr w:rsidR="00EF4CF9" w:rsidRPr="00DB1065" w14:paraId="0DA7DA35"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55321090"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D </w:t>
            </w:r>
          </w:p>
        </w:tc>
        <w:tc>
          <w:tcPr>
            <w:tcW w:w="3480" w:type="dxa"/>
            <w:tcBorders>
              <w:top w:val="nil"/>
              <w:left w:val="nil"/>
              <w:bottom w:val="single" w:sz="4" w:space="0" w:color="auto"/>
              <w:right w:val="single" w:sz="4" w:space="0" w:color="auto"/>
            </w:tcBorders>
            <w:noWrap/>
            <w:vAlign w:val="center"/>
            <w:hideMark/>
          </w:tcPr>
          <w:p w14:paraId="7CB234DB"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CO2 </w:t>
            </w:r>
            <w:proofErr w:type="spellStart"/>
            <w:r w:rsidRPr="00DB1065">
              <w:rPr>
                <w:rFonts w:ascii="Times New Roman" w:eastAsia="Times New Roman" w:hAnsi="Times New Roman"/>
                <w:color w:val="000000"/>
                <w:sz w:val="24"/>
                <w:szCs w:val="24"/>
              </w:rPr>
              <w:t>Emmision</w:t>
            </w:r>
            <w:proofErr w:type="spellEnd"/>
            <w:r w:rsidRPr="00DB1065">
              <w:rPr>
                <w:rFonts w:ascii="Times New Roman" w:eastAsia="Times New Roman" w:hAnsi="Times New Roman"/>
                <w:color w:val="000000"/>
                <w:sz w:val="24"/>
                <w:szCs w:val="24"/>
              </w:rPr>
              <w:t xml:space="preserve"> Rate per MWh</w:t>
            </w:r>
          </w:p>
        </w:tc>
        <w:tc>
          <w:tcPr>
            <w:tcW w:w="1300" w:type="dxa"/>
            <w:tcBorders>
              <w:top w:val="nil"/>
              <w:left w:val="nil"/>
              <w:bottom w:val="single" w:sz="4" w:space="0" w:color="auto"/>
              <w:right w:val="single" w:sz="4" w:space="0" w:color="auto"/>
            </w:tcBorders>
            <w:noWrap/>
            <w:vAlign w:val="center"/>
            <w:hideMark/>
          </w:tcPr>
          <w:p w14:paraId="5BA2BFE0"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0.8</w:t>
            </w:r>
          </w:p>
        </w:tc>
      </w:tr>
      <w:tr w:rsidR="00EF4CF9" w:rsidRPr="00DB1065" w14:paraId="79354582" w14:textId="77777777" w:rsidTr="0072290D">
        <w:trPr>
          <w:trHeight w:val="320"/>
          <w:jc w:val="center"/>
        </w:trPr>
        <w:tc>
          <w:tcPr>
            <w:tcW w:w="720" w:type="dxa"/>
            <w:tcBorders>
              <w:top w:val="nil"/>
              <w:left w:val="single" w:sz="4" w:space="0" w:color="auto"/>
              <w:bottom w:val="single" w:sz="4" w:space="0" w:color="auto"/>
              <w:right w:val="single" w:sz="4" w:space="0" w:color="auto"/>
            </w:tcBorders>
            <w:noWrap/>
            <w:vAlign w:val="center"/>
            <w:hideMark/>
          </w:tcPr>
          <w:p w14:paraId="7B6AD0F5"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O </w:t>
            </w:r>
          </w:p>
        </w:tc>
        <w:tc>
          <w:tcPr>
            <w:tcW w:w="3480" w:type="dxa"/>
            <w:tcBorders>
              <w:top w:val="nil"/>
              <w:left w:val="nil"/>
              <w:bottom w:val="single" w:sz="4" w:space="0" w:color="auto"/>
              <w:right w:val="single" w:sz="4" w:space="0" w:color="auto"/>
            </w:tcBorders>
            <w:noWrap/>
            <w:vAlign w:val="center"/>
            <w:hideMark/>
          </w:tcPr>
          <w:p w14:paraId="4BDF3F90"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CO2 Emission Unit Rate Price</w:t>
            </w:r>
          </w:p>
        </w:tc>
        <w:tc>
          <w:tcPr>
            <w:tcW w:w="1300" w:type="dxa"/>
            <w:tcBorders>
              <w:top w:val="nil"/>
              <w:left w:val="nil"/>
              <w:bottom w:val="single" w:sz="4" w:space="0" w:color="auto"/>
              <w:right w:val="single" w:sz="4" w:space="0" w:color="auto"/>
            </w:tcBorders>
            <w:noWrap/>
            <w:vAlign w:val="center"/>
            <w:hideMark/>
          </w:tcPr>
          <w:p w14:paraId="4E965B31" w14:textId="77777777" w:rsidR="00EF4CF9" w:rsidRPr="00DB1065" w:rsidRDefault="00EF4CF9" w:rsidP="00DB1065">
            <w:pPr>
              <w:spacing w:line="360" w:lineRule="auto"/>
              <w:jc w:val="both"/>
              <w:rPr>
                <w:rFonts w:ascii="Times New Roman" w:eastAsia="Times New Roman" w:hAnsi="Times New Roman"/>
                <w:color w:val="000000"/>
                <w:sz w:val="24"/>
                <w:szCs w:val="24"/>
              </w:rPr>
            </w:pPr>
            <w:r w:rsidRPr="00DB1065">
              <w:rPr>
                <w:rFonts w:ascii="Times New Roman" w:eastAsia="Times New Roman" w:hAnsi="Times New Roman"/>
                <w:color w:val="000000"/>
                <w:sz w:val="24"/>
                <w:szCs w:val="24"/>
              </w:rPr>
              <w:t xml:space="preserve">15 $ </w:t>
            </w:r>
          </w:p>
        </w:tc>
      </w:tr>
    </w:tbl>
    <w:p w14:paraId="281CB8B4" w14:textId="7C71CC9D" w:rsidR="0000607E" w:rsidRPr="00DB1065" w:rsidRDefault="0000607E" w:rsidP="00DB1065">
      <w:pPr>
        <w:spacing w:line="360" w:lineRule="auto"/>
        <w:jc w:val="both"/>
        <w:rPr>
          <w:rFonts w:ascii="Times New Roman" w:hAnsi="Times New Roman"/>
          <w:b/>
          <w:bCs/>
          <w:sz w:val="24"/>
          <w:szCs w:val="24"/>
        </w:rPr>
      </w:pPr>
    </w:p>
    <w:p w14:paraId="4A8DBF9A" w14:textId="3E4CF6B9" w:rsidR="00062ECD" w:rsidRPr="00DB1065" w:rsidRDefault="00062ECD"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Table 3.2 </w:t>
      </w:r>
      <w:r w:rsidRPr="00DB1065">
        <w:rPr>
          <w:rFonts w:ascii="Times New Roman" w:hAnsi="Times New Roman"/>
          <w:sz w:val="24"/>
          <w:szCs w:val="24"/>
        </w:rPr>
        <w:t xml:space="preserve">How many </w:t>
      </w:r>
      <w:proofErr w:type="spellStart"/>
      <w:r w:rsidRPr="00DB1065">
        <w:rPr>
          <w:rFonts w:ascii="Times New Roman" w:hAnsi="Times New Roman"/>
          <w:sz w:val="24"/>
          <w:szCs w:val="24"/>
        </w:rPr>
        <w:t>tonnes</w:t>
      </w:r>
      <w:proofErr w:type="spellEnd"/>
      <w:r w:rsidRPr="00DB1065">
        <w:rPr>
          <w:rFonts w:ascii="Times New Roman" w:hAnsi="Times New Roman"/>
          <w:sz w:val="24"/>
          <w:szCs w:val="24"/>
        </w:rPr>
        <w:t xml:space="preserve"> of fuel type used in month </w:t>
      </w:r>
      <w:proofErr w:type="spellStart"/>
      <w:r w:rsidRPr="00DB1065">
        <w:rPr>
          <w:rFonts w:ascii="Times New Roman" w:hAnsi="Times New Roman"/>
          <w:sz w:val="24"/>
          <w:szCs w:val="24"/>
        </w:rPr>
        <w:t>i</w:t>
      </w:r>
      <w:proofErr w:type="spellEnd"/>
      <w:r w:rsidRPr="00DB1065">
        <w:rPr>
          <w:rFonts w:ascii="Times New Roman" w:hAnsi="Times New Roman"/>
          <w:sz w:val="24"/>
          <w:szCs w:val="24"/>
        </w:rPr>
        <w:t xml:space="preserve"> period k in 68% efficiency of woodchips</w:t>
      </w:r>
    </w:p>
    <w:p w14:paraId="0EF710A1" w14:textId="3745A324" w:rsidR="00062ECD" w:rsidRPr="00DB1065" w:rsidRDefault="00062ECD" w:rsidP="00DB1065">
      <w:pPr>
        <w:spacing w:line="360" w:lineRule="auto"/>
        <w:jc w:val="both"/>
        <w:rPr>
          <w:rFonts w:ascii="Times New Roman" w:hAnsi="Times New Roman"/>
          <w:b/>
          <w:bCs/>
          <w:sz w:val="24"/>
          <w:szCs w:val="24"/>
        </w:rPr>
      </w:pPr>
    </w:p>
    <w:p w14:paraId="05906DD4" w14:textId="7DE5430C" w:rsidR="00062ECD" w:rsidRPr="00DB1065" w:rsidRDefault="00062ECD" w:rsidP="00DB1065">
      <w:pPr>
        <w:spacing w:line="360" w:lineRule="auto"/>
        <w:jc w:val="both"/>
        <w:rPr>
          <w:rFonts w:ascii="Times New Roman" w:hAnsi="Times New Roman"/>
          <w:b/>
          <w:bCs/>
          <w:sz w:val="24"/>
          <w:szCs w:val="24"/>
        </w:rPr>
      </w:pPr>
      <w:r w:rsidRPr="00DB1065">
        <w:rPr>
          <w:rFonts w:ascii="Times New Roman" w:hAnsi="Times New Roman"/>
          <w:b/>
          <w:bCs/>
          <w:noProof/>
          <w:sz w:val="24"/>
          <w:szCs w:val="24"/>
        </w:rPr>
        <w:drawing>
          <wp:inline distT="0" distB="0" distL="0" distR="0" wp14:anchorId="5F4A2D13" wp14:editId="3BB02CB6">
            <wp:extent cx="5814564" cy="150127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564" cy="1501270"/>
                    </a:xfrm>
                    <a:prstGeom prst="rect">
                      <a:avLst/>
                    </a:prstGeom>
                  </pic:spPr>
                </pic:pic>
              </a:graphicData>
            </a:graphic>
          </wp:inline>
        </w:drawing>
      </w:r>
    </w:p>
    <w:p w14:paraId="57A37D63" w14:textId="13BAA462" w:rsidR="0000607E" w:rsidRPr="00DB1065" w:rsidRDefault="0000607E" w:rsidP="00DB1065">
      <w:pPr>
        <w:spacing w:line="360" w:lineRule="auto"/>
        <w:jc w:val="both"/>
        <w:rPr>
          <w:rFonts w:ascii="Times New Roman" w:hAnsi="Times New Roman"/>
          <w:b/>
          <w:bCs/>
          <w:sz w:val="24"/>
          <w:szCs w:val="24"/>
        </w:rPr>
      </w:pPr>
    </w:p>
    <w:p w14:paraId="7A40FAE5" w14:textId="29E62558" w:rsidR="00062ECD" w:rsidRPr="00DB1065" w:rsidRDefault="00062ECD" w:rsidP="00DB1065">
      <w:pPr>
        <w:spacing w:line="360" w:lineRule="auto"/>
        <w:jc w:val="both"/>
        <w:rPr>
          <w:rFonts w:ascii="Times New Roman" w:hAnsi="Times New Roman"/>
          <w:b/>
          <w:bCs/>
          <w:sz w:val="24"/>
          <w:szCs w:val="24"/>
        </w:rPr>
      </w:pPr>
    </w:p>
    <w:p w14:paraId="7D336813" w14:textId="382C8934" w:rsidR="00062ECD" w:rsidRPr="00DB1065" w:rsidRDefault="00062ECD" w:rsidP="00DB1065">
      <w:pPr>
        <w:spacing w:line="360" w:lineRule="auto"/>
        <w:jc w:val="both"/>
        <w:rPr>
          <w:rFonts w:ascii="Times New Roman" w:hAnsi="Times New Roman"/>
          <w:b/>
          <w:bCs/>
          <w:sz w:val="24"/>
          <w:szCs w:val="24"/>
        </w:rPr>
      </w:pPr>
    </w:p>
    <w:p w14:paraId="1F9863BD" w14:textId="343706F4" w:rsidR="00062ECD" w:rsidRPr="00DB1065" w:rsidRDefault="00062ECD" w:rsidP="00DB1065">
      <w:pPr>
        <w:spacing w:line="360" w:lineRule="auto"/>
        <w:jc w:val="both"/>
        <w:rPr>
          <w:rFonts w:ascii="Times New Roman" w:hAnsi="Times New Roman"/>
          <w:b/>
          <w:bCs/>
          <w:sz w:val="24"/>
          <w:szCs w:val="24"/>
        </w:rPr>
      </w:pPr>
    </w:p>
    <w:p w14:paraId="3E128872" w14:textId="68095407" w:rsidR="00062ECD" w:rsidRPr="00DB1065" w:rsidRDefault="00062ECD" w:rsidP="00DB1065">
      <w:pPr>
        <w:spacing w:line="360" w:lineRule="auto"/>
        <w:jc w:val="both"/>
        <w:rPr>
          <w:rFonts w:ascii="Times New Roman" w:hAnsi="Times New Roman"/>
          <w:b/>
          <w:bCs/>
          <w:sz w:val="24"/>
          <w:szCs w:val="24"/>
        </w:rPr>
      </w:pPr>
    </w:p>
    <w:p w14:paraId="48E98FD9" w14:textId="4340429C" w:rsidR="00062ECD" w:rsidRPr="00DB1065" w:rsidRDefault="00062ECD" w:rsidP="00DB1065">
      <w:pPr>
        <w:spacing w:line="360" w:lineRule="auto"/>
        <w:jc w:val="both"/>
        <w:rPr>
          <w:rFonts w:ascii="Times New Roman" w:hAnsi="Times New Roman"/>
          <w:b/>
          <w:bCs/>
          <w:sz w:val="24"/>
          <w:szCs w:val="24"/>
        </w:rPr>
      </w:pPr>
    </w:p>
    <w:p w14:paraId="6AF54F6C" w14:textId="5468AB7B" w:rsidR="00062ECD" w:rsidRPr="00DB1065" w:rsidRDefault="00062ECD" w:rsidP="00DB1065">
      <w:pPr>
        <w:spacing w:line="360" w:lineRule="auto"/>
        <w:jc w:val="both"/>
        <w:rPr>
          <w:rFonts w:ascii="Times New Roman" w:hAnsi="Times New Roman"/>
          <w:b/>
          <w:bCs/>
          <w:sz w:val="24"/>
          <w:szCs w:val="24"/>
        </w:rPr>
      </w:pPr>
      <w:r w:rsidRPr="00DB1065">
        <w:rPr>
          <w:rFonts w:ascii="Times New Roman" w:hAnsi="Times New Roman"/>
          <w:b/>
          <w:bCs/>
          <w:sz w:val="24"/>
          <w:szCs w:val="24"/>
        </w:rPr>
        <w:t xml:space="preserve">Table 4.1 </w:t>
      </w:r>
      <w:r w:rsidR="00DB1065" w:rsidRPr="00DB1065">
        <w:rPr>
          <w:rFonts w:ascii="Times New Roman" w:hAnsi="Times New Roman"/>
          <w:sz w:val="24"/>
          <w:szCs w:val="24"/>
        </w:rPr>
        <w:t>For each of four time period in a month with their shadow prices and upper limits</w:t>
      </w:r>
    </w:p>
    <w:p w14:paraId="30163B34" w14:textId="763F06D0" w:rsidR="00062ECD" w:rsidRPr="00DB1065" w:rsidRDefault="00062ECD" w:rsidP="00DB1065">
      <w:pPr>
        <w:spacing w:line="360" w:lineRule="auto"/>
        <w:jc w:val="both"/>
        <w:rPr>
          <w:rFonts w:ascii="Times New Roman" w:hAnsi="Times New Roman"/>
          <w:b/>
          <w:bCs/>
          <w:sz w:val="24"/>
          <w:szCs w:val="24"/>
        </w:rPr>
      </w:pPr>
      <w:r w:rsidRPr="00DB1065">
        <w:rPr>
          <w:rFonts w:ascii="Times New Roman" w:hAnsi="Times New Roman"/>
          <w:b/>
          <w:bCs/>
          <w:noProof/>
          <w:sz w:val="24"/>
          <w:szCs w:val="24"/>
        </w:rPr>
        <w:drawing>
          <wp:inline distT="0" distB="0" distL="0" distR="0" wp14:anchorId="4D55576D" wp14:editId="7CFB6164">
            <wp:extent cx="5943600" cy="2926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6715"/>
                    </a:xfrm>
                    <a:prstGeom prst="rect">
                      <a:avLst/>
                    </a:prstGeom>
                  </pic:spPr>
                </pic:pic>
              </a:graphicData>
            </a:graphic>
          </wp:inline>
        </w:drawing>
      </w:r>
    </w:p>
    <w:p w14:paraId="233B43C6" w14:textId="77777777" w:rsidR="00296ABA" w:rsidRPr="0000607E" w:rsidRDefault="00296ABA" w:rsidP="00296ABA">
      <w:pPr>
        <w:rPr>
          <w:rFonts w:eastAsiaTheme="minorHAnsi" w:cstheme="minorBidi"/>
          <w:sz w:val="24"/>
          <w:szCs w:val="24"/>
        </w:rPr>
      </w:pPr>
    </w:p>
    <w:p w14:paraId="768FE7BD" w14:textId="77777777" w:rsidR="00296ABA" w:rsidRPr="0000607E" w:rsidRDefault="00296ABA" w:rsidP="00296ABA">
      <w:pPr>
        <w:spacing w:line="360" w:lineRule="auto"/>
        <w:ind w:left="360"/>
        <w:jc w:val="both"/>
        <w:rPr>
          <w:rFonts w:ascii="Times New Roman" w:hAnsi="Times New Roman"/>
          <w:b/>
          <w:bCs/>
          <w:sz w:val="24"/>
          <w:szCs w:val="24"/>
        </w:rPr>
      </w:pPr>
    </w:p>
    <w:sectPr w:rsidR="00296ABA" w:rsidRPr="0000607E">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7AD0" w14:textId="77777777" w:rsidR="004C19A4" w:rsidRDefault="004C19A4" w:rsidP="00DB1065">
      <w:pPr>
        <w:spacing w:after="0" w:line="240" w:lineRule="auto"/>
      </w:pPr>
      <w:r>
        <w:separator/>
      </w:r>
    </w:p>
  </w:endnote>
  <w:endnote w:type="continuationSeparator" w:id="0">
    <w:p w14:paraId="4FB028B5" w14:textId="77777777" w:rsidR="004C19A4" w:rsidRDefault="004C19A4" w:rsidP="00DB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03930"/>
      <w:docPartObj>
        <w:docPartGallery w:val="Page Numbers (Bottom of Page)"/>
        <w:docPartUnique/>
      </w:docPartObj>
    </w:sdtPr>
    <w:sdtEndPr>
      <w:rPr>
        <w:noProof/>
      </w:rPr>
    </w:sdtEndPr>
    <w:sdtContent>
      <w:p w14:paraId="33227F4E" w14:textId="739228B4" w:rsidR="00DB1065" w:rsidRDefault="00DB1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0E154" w14:textId="77777777" w:rsidR="00DB1065" w:rsidRDefault="00DB1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5368" w14:textId="77777777" w:rsidR="004C19A4" w:rsidRDefault="004C19A4" w:rsidP="00DB1065">
      <w:pPr>
        <w:spacing w:after="0" w:line="240" w:lineRule="auto"/>
      </w:pPr>
      <w:r>
        <w:separator/>
      </w:r>
    </w:p>
  </w:footnote>
  <w:footnote w:type="continuationSeparator" w:id="0">
    <w:p w14:paraId="6BABD6D0" w14:textId="77777777" w:rsidR="004C19A4" w:rsidRDefault="004C19A4" w:rsidP="00DB1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A5155"/>
    <w:multiLevelType w:val="multilevel"/>
    <w:tmpl w:val="7B7E2B6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46A01DC0"/>
    <w:multiLevelType w:val="multilevel"/>
    <w:tmpl w:val="E5D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EB"/>
    <w:rsid w:val="0000607E"/>
    <w:rsid w:val="00020EEA"/>
    <w:rsid w:val="00036B09"/>
    <w:rsid w:val="00036B50"/>
    <w:rsid w:val="00062ECD"/>
    <w:rsid w:val="000B3F0E"/>
    <w:rsid w:val="00113A00"/>
    <w:rsid w:val="00115119"/>
    <w:rsid w:val="001175A6"/>
    <w:rsid w:val="00170709"/>
    <w:rsid w:val="001D2DFF"/>
    <w:rsid w:val="001D5726"/>
    <w:rsid w:val="00296ABA"/>
    <w:rsid w:val="002C53A1"/>
    <w:rsid w:val="002E1D5B"/>
    <w:rsid w:val="00300C01"/>
    <w:rsid w:val="00330B50"/>
    <w:rsid w:val="00344D7E"/>
    <w:rsid w:val="00353832"/>
    <w:rsid w:val="0037265D"/>
    <w:rsid w:val="00393B12"/>
    <w:rsid w:val="003C5023"/>
    <w:rsid w:val="003D4174"/>
    <w:rsid w:val="003F0DB3"/>
    <w:rsid w:val="004036CC"/>
    <w:rsid w:val="004220CB"/>
    <w:rsid w:val="00430960"/>
    <w:rsid w:val="00437D96"/>
    <w:rsid w:val="00441EA2"/>
    <w:rsid w:val="004574D9"/>
    <w:rsid w:val="00471D7A"/>
    <w:rsid w:val="00486E13"/>
    <w:rsid w:val="004A5C16"/>
    <w:rsid w:val="004B5D21"/>
    <w:rsid w:val="004C19A4"/>
    <w:rsid w:val="00554A09"/>
    <w:rsid w:val="005565F2"/>
    <w:rsid w:val="0056535C"/>
    <w:rsid w:val="005B1446"/>
    <w:rsid w:val="005B1EFC"/>
    <w:rsid w:val="005E0828"/>
    <w:rsid w:val="0060313F"/>
    <w:rsid w:val="006417D9"/>
    <w:rsid w:val="006557DE"/>
    <w:rsid w:val="0066223B"/>
    <w:rsid w:val="006F25C2"/>
    <w:rsid w:val="007004A2"/>
    <w:rsid w:val="00756BF7"/>
    <w:rsid w:val="0076060D"/>
    <w:rsid w:val="007631B1"/>
    <w:rsid w:val="00770F4D"/>
    <w:rsid w:val="007811BA"/>
    <w:rsid w:val="00817552"/>
    <w:rsid w:val="00822513"/>
    <w:rsid w:val="00832A62"/>
    <w:rsid w:val="00865832"/>
    <w:rsid w:val="008661EB"/>
    <w:rsid w:val="00872116"/>
    <w:rsid w:val="00882B9B"/>
    <w:rsid w:val="008B2939"/>
    <w:rsid w:val="008E032C"/>
    <w:rsid w:val="008F1CF1"/>
    <w:rsid w:val="008F3729"/>
    <w:rsid w:val="00901FB1"/>
    <w:rsid w:val="009332C7"/>
    <w:rsid w:val="00940A33"/>
    <w:rsid w:val="00956108"/>
    <w:rsid w:val="009D2583"/>
    <w:rsid w:val="009E7C65"/>
    <w:rsid w:val="00A12312"/>
    <w:rsid w:val="00A73719"/>
    <w:rsid w:val="00A92710"/>
    <w:rsid w:val="00AA3312"/>
    <w:rsid w:val="00AC6C30"/>
    <w:rsid w:val="00B41A44"/>
    <w:rsid w:val="00B45B67"/>
    <w:rsid w:val="00B772C8"/>
    <w:rsid w:val="00B9494F"/>
    <w:rsid w:val="00B968E4"/>
    <w:rsid w:val="00BB0B20"/>
    <w:rsid w:val="00BE04F1"/>
    <w:rsid w:val="00CF0DC8"/>
    <w:rsid w:val="00CF0FD8"/>
    <w:rsid w:val="00D06A32"/>
    <w:rsid w:val="00DB1065"/>
    <w:rsid w:val="00DC6EAA"/>
    <w:rsid w:val="00E12C98"/>
    <w:rsid w:val="00E22696"/>
    <w:rsid w:val="00E25095"/>
    <w:rsid w:val="00E64E28"/>
    <w:rsid w:val="00EA6C4B"/>
    <w:rsid w:val="00EB3670"/>
    <w:rsid w:val="00EC3951"/>
    <w:rsid w:val="00ED203E"/>
    <w:rsid w:val="00EF4CF9"/>
    <w:rsid w:val="00F12092"/>
    <w:rsid w:val="00F67D54"/>
    <w:rsid w:val="00FE27C8"/>
    <w:rsid w:val="00FF0547"/>
    <w:rsid w:val="00FF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42125D"/>
  <w14:defaultImageDpi w14:val="96"/>
  <w15:docId w15:val="{7285A027-0C09-4F00-8A09-D50A57BB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115119"/>
    <w:rPr>
      <w:rFonts w:cs="Times New Roman"/>
    </w:rPr>
  </w:style>
  <w:style w:type="character" w:styleId="PlaceholderText">
    <w:name w:val="Placeholder Text"/>
    <w:basedOn w:val="DefaultParagraphFont"/>
    <w:uiPriority w:val="99"/>
    <w:semiHidden/>
    <w:rsid w:val="00353832"/>
    <w:rPr>
      <w:color w:val="808080"/>
    </w:rPr>
  </w:style>
  <w:style w:type="paragraph" w:styleId="ListParagraph">
    <w:name w:val="List Paragraph"/>
    <w:basedOn w:val="Normal"/>
    <w:uiPriority w:val="34"/>
    <w:qFormat/>
    <w:rsid w:val="006F25C2"/>
    <w:pPr>
      <w:ind w:left="720"/>
      <w:contextualSpacing/>
    </w:pPr>
  </w:style>
  <w:style w:type="paragraph" w:styleId="Header">
    <w:name w:val="header"/>
    <w:basedOn w:val="Normal"/>
    <w:link w:val="HeaderChar"/>
    <w:uiPriority w:val="99"/>
    <w:unhideWhenUsed/>
    <w:rsid w:val="00DB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065"/>
  </w:style>
  <w:style w:type="paragraph" w:styleId="Footer">
    <w:name w:val="footer"/>
    <w:basedOn w:val="Normal"/>
    <w:link w:val="FooterChar"/>
    <w:uiPriority w:val="99"/>
    <w:unhideWhenUsed/>
    <w:rsid w:val="00DB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3852">
      <w:marLeft w:val="0"/>
      <w:marRight w:val="0"/>
      <w:marTop w:val="0"/>
      <w:marBottom w:val="0"/>
      <w:divBdr>
        <w:top w:val="none" w:sz="0" w:space="0" w:color="auto"/>
        <w:left w:val="none" w:sz="0" w:space="0" w:color="auto"/>
        <w:bottom w:val="none" w:sz="0" w:space="0" w:color="auto"/>
        <w:right w:val="none" w:sz="0" w:space="0" w:color="auto"/>
      </w:divBdr>
    </w:div>
    <w:div w:id="315845920">
      <w:bodyDiv w:val="1"/>
      <w:marLeft w:val="0"/>
      <w:marRight w:val="0"/>
      <w:marTop w:val="0"/>
      <w:marBottom w:val="0"/>
      <w:divBdr>
        <w:top w:val="none" w:sz="0" w:space="0" w:color="auto"/>
        <w:left w:val="none" w:sz="0" w:space="0" w:color="auto"/>
        <w:bottom w:val="none" w:sz="0" w:space="0" w:color="auto"/>
        <w:right w:val="none" w:sz="0" w:space="0" w:color="auto"/>
      </w:divBdr>
    </w:div>
    <w:div w:id="193890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Yılmaz</dc:creator>
  <cp:keywords/>
  <dc:description/>
  <cp:lastModifiedBy>Burak Baki Bakır</cp:lastModifiedBy>
  <cp:revision>2</cp:revision>
  <dcterms:created xsi:type="dcterms:W3CDTF">2022-02-08T00:06:00Z</dcterms:created>
  <dcterms:modified xsi:type="dcterms:W3CDTF">2022-02-08T00:06:00Z</dcterms:modified>
</cp:coreProperties>
</file>