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1F3A5F"/>
          <w:sz w:val="56"/>
          <w:szCs w:val="56"/>
        </w:rPr>
        <w:t>CAHIER DES CHARGES</w:t>
      </w:r>
    </w:p>
    <w:p>
      <w:pPr>
        <w:pStyle w:val="Normal"/>
        <w:spacing w:before="0" w:after="600"/>
        <w:jc w:val="center"/>
        <w:rPr/>
      </w:pPr>
      <w:r>
        <w:rPr>
          <w:b/>
          <w:bCs/>
          <w:color w:val="333333"/>
          <w:sz w:val="32"/>
          <w:szCs w:val="32"/>
        </w:rPr>
        <w:t>Plateforme numérique « Le Roi de Manioc »</w:t>
      </w:r>
    </w:p>
    <w:p>
      <w:pPr>
        <w:pStyle w:val="Normal"/>
        <w:pBdr>
          <w:top w:val="single" w:sz="12" w:space="10" w:color="2E7D32"/>
        </w:pBdr>
        <w:spacing w:before="0" w:after="600"/>
        <w:jc w:val="center"/>
        <w:rPr/>
      </w:pPr>
      <w:r>
        <w:rPr/>
      </w:r>
    </w:p>
    <w:p>
      <w:pPr>
        <w:pStyle w:val="Normal"/>
        <w:spacing w:before="0" w:after="1000"/>
        <w:jc w:val="center"/>
        <w:rPr/>
      </w:pPr>
      <w:r>
        <w:rPr>
          <w:i/>
          <w:iCs/>
          <w:color w:val="666666"/>
          <w:sz w:val="26"/>
          <w:szCs w:val="26"/>
        </w:rPr>
        <w:t>Version 1.0 — Document de cadrage</w:t>
      </w:r>
    </w:p>
    <w:p>
      <w:pPr>
        <w:pStyle w:val="Normal"/>
        <w:spacing w:before="0" w:after="120"/>
        <w:jc w:val="center"/>
        <w:rPr/>
      </w:pPr>
      <w:r>
        <w:rPr>
          <w:sz w:val="24"/>
          <w:szCs w:val="24"/>
        </w:rPr>
        <w:t>Porteur du projet : Le Roi de Manioc</w:t>
      </w:r>
    </w:p>
    <w:p>
      <w:pPr>
        <w:pStyle w:val="Normal"/>
        <w:spacing w:before="0" w:after="120"/>
        <w:jc w:val="center"/>
        <w:rPr/>
      </w:pPr>
      <w:r>
        <w:rPr>
          <w:sz w:val="24"/>
          <w:szCs w:val="24"/>
        </w:rPr>
        <w:t>Réalisation technique : BAK Services</w:t>
      </w:r>
    </w:p>
    <w:p>
      <w:pPr>
        <w:pStyle w:val="Normal"/>
        <w:spacing w:before="0" w:after="120"/>
        <w:jc w:val="center"/>
        <w:rPr/>
      </w:pPr>
      <w:r>
        <w:rPr>
          <w:sz w:val="24"/>
          <w:szCs w:val="24"/>
        </w:rPr>
        <w:t>Date : Septembre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2E7D32"/>
          <w:sz w:val="25"/>
          <w:szCs w:val="25"/>
        </w:rPr>
        <w:t>Sommaire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885_1490633239">
            <w:r>
              <w:rPr>
                <w:rStyle w:val="IndexLink"/>
              </w:rPr>
              <w:t>1. Identification du projet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87_1490633239">
            <w:r>
              <w:rPr>
                <w:rStyle w:val="IndexLink"/>
              </w:rPr>
              <w:t>Nom du projet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89_1490633239">
            <w:r>
              <w:rPr>
                <w:rStyle w:val="IndexLink"/>
              </w:rPr>
              <w:t>Porteur du projet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91_1490633239">
            <w:r>
              <w:rPr>
                <w:rStyle w:val="IndexLink"/>
              </w:rPr>
              <w:t>Réalisation technique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93_1490633239">
            <w:r>
              <w:rPr>
                <w:rStyle w:val="IndexLink"/>
              </w:rPr>
              <w:t>Nature du projet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95_1490633239">
            <w:r>
              <w:rPr>
                <w:rStyle w:val="IndexLink"/>
              </w:rPr>
              <w:t>Vision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97_1490633239">
            <w:r>
              <w:rPr>
                <w:rStyle w:val="IndexLink"/>
              </w:rPr>
              <w:t>2. Contexte du projet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899_1490633239">
            <w:r>
              <w:rPr>
                <w:rStyle w:val="IndexLink"/>
              </w:rPr>
              <w:t>1. Espace public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901_1490633239">
            <w:r>
              <w:rPr>
                <w:rStyle w:val="IndexLink"/>
              </w:rPr>
              <w:t>2. Espace administrateur</w:t>
              <w:tab/>
              <w:t>6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903_1490633239">
            <w:r>
              <w:rPr>
                <w:rStyle w:val="IndexLink"/>
              </w:rPr>
              <w:t>3. Espace apprenant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05_1490633239">
            <w:r>
              <w:rPr>
                <w:rStyle w:val="IndexLink"/>
              </w:rPr>
              <w:t>3. Nouvelle opportunité identifiée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07_1490633239">
            <w:r>
              <w:rPr>
                <w:rStyle w:val="IndexLink"/>
              </w:rPr>
              <w:t>4. Problématique</w:t>
              <w:tab/>
              <w:t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09_1490633239">
            <w:r>
              <w:rPr>
                <w:rStyle w:val="IndexLink"/>
              </w:rPr>
              <w:t>5. Objectifs du projet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11_1490633239">
            <w:r>
              <w:rPr>
                <w:rStyle w:val="IndexLink"/>
              </w:rPr>
              <w:t>5.1 Objectif général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13_1490633239">
            <w:r>
              <w:rPr>
                <w:rStyle w:val="IndexLink"/>
              </w:rPr>
              <w:t>5.2 Objectifs spécifiques</w:t>
              <w:tab/>
              <w:t>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15_1490633239">
            <w:r>
              <w:rPr>
                <w:rStyle w:val="IndexLink"/>
              </w:rPr>
              <w:t>6. Les acteurs du système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17_1490633239">
            <w:r>
              <w:rPr>
                <w:rStyle w:val="IndexLink"/>
              </w:rPr>
              <w:t>6.1 Visiteur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19_1490633239">
            <w:r>
              <w:rPr>
                <w:rStyle w:val="IndexLink"/>
              </w:rPr>
              <w:t>6.2 Producteur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21_1490633239">
            <w:r>
              <w:rPr>
                <w:rStyle w:val="IndexLink"/>
              </w:rPr>
              <w:t>6.3 Acheteur / Transformateur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23_1490633239">
            <w:r>
              <w:rPr>
                <w:rStyle w:val="IndexLink"/>
              </w:rPr>
              <w:t>6.4 Administrateur</w:t>
              <w:tab/>
              <w:t>11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25_1490633239">
            <w:r>
              <w:rPr>
                <w:rStyle w:val="IndexLink"/>
              </w:rPr>
              <w:t>7. Architecture générale</w:t>
              <w:tab/>
              <w:t>12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27_1490633239">
            <w:r>
              <w:rPr>
                <w:rStyle w:val="IndexLink"/>
              </w:rPr>
              <w:t>8. Espace public</w:t>
              <w:tab/>
              <w:t>13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29_1490633239">
            <w:r>
              <w:rPr>
                <w:rStyle w:val="IndexLink"/>
              </w:rPr>
              <w:t>8.1 Accueil</w:t>
              <w:tab/>
              <w:t>13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31_1490633239">
            <w:r>
              <w:rPr>
                <w:rStyle w:val="IndexLink"/>
              </w:rPr>
              <w:t>8.2 Page « Producteurs »</w:t>
              <w:tab/>
              <w:t>13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33_1490633239">
            <w:r>
              <w:rPr>
                <w:rStyle w:val="IndexLink"/>
              </w:rPr>
              <w:t>8.3 Page « Besoins des acheteurs »</w:t>
              <w:tab/>
              <w:t>13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35_1490633239">
            <w:r>
              <w:rPr>
                <w:rStyle w:val="IndexLink"/>
              </w:rPr>
              <w:t>9. Espace producteur</w:t>
              <w:tab/>
              <w:t>14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37_1490633239">
            <w:r>
              <w:rPr>
                <w:rStyle w:val="IndexLink"/>
              </w:rPr>
              <w:t>Tableau de bord</w:t>
              <w:tab/>
              <w:t>14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39_1490633239">
            <w:r>
              <w:rPr>
                <w:rStyle w:val="IndexLink"/>
              </w:rPr>
              <w:t>Mon profil</w:t>
              <w:tab/>
              <w:t>14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41_1490633239">
            <w:r>
              <w:rPr>
                <w:rStyle w:val="IndexLink"/>
              </w:rPr>
              <w:t>10. Gestion des produits</w:t>
              <w:tab/>
              <w:t>15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43_1490633239">
            <w:r>
              <w:rPr>
                <w:rStyle w:val="IndexLink"/>
              </w:rPr>
              <w:t>Informations</w:t>
              <w:tab/>
              <w:t>15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45_1490633239">
            <w:r>
              <w:rPr>
                <w:rStyle w:val="IndexLink"/>
              </w:rPr>
              <w:t>11. Espace acheteur</w:t>
              <w:tab/>
              <w:t>16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47_1490633239">
            <w:r>
              <w:rPr>
                <w:rStyle w:val="IndexLink"/>
              </w:rPr>
              <w:t>Tableau de bord</w:t>
              <w:tab/>
              <w:t>16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49_1490633239">
            <w:r>
              <w:rPr>
                <w:rStyle w:val="IndexLink"/>
              </w:rPr>
              <w:t>12. Publication d'un besoin</w:t>
              <w:tab/>
              <w:t>17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51_1490633239">
            <w:r>
              <w:rPr>
                <w:rStyle w:val="IndexLink"/>
              </w:rPr>
              <w:t>13. Système de recherche</w:t>
              <w:tab/>
              <w:t>18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53_1490633239">
            <w:r>
              <w:rPr>
                <w:rStyle w:val="IndexLink"/>
              </w:rPr>
              <w:t>14. Mise en relation</w:t>
              <w:tab/>
              <w:t>19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55_1490633239">
            <w:r>
              <w:rPr>
                <w:rStyle w:val="IndexLink"/>
              </w:rPr>
              <w:t>Statuts</w:t>
              <w:tab/>
              <w:t>19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57_1490633239">
            <w:r>
              <w:rPr>
                <w:rStyle w:val="IndexLink"/>
              </w:rPr>
              <w:t>15. Messagerie interne</w:t>
              <w:tab/>
              <w:t>20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59_1490633239">
            <w:r>
              <w:rPr>
                <w:rStyle w:val="IndexLink"/>
              </w:rPr>
              <w:t>16. Protection contre le contournement</w:t>
              <w:tab/>
              <w:t>21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61_1490633239">
            <w:r>
              <w:rPr>
                <w:rStyle w:val="IndexLink"/>
              </w:rPr>
              <w:t>Important</w:t>
              <w:tab/>
              <w:t>21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63_1490633239">
            <w:r>
              <w:rPr>
                <w:rStyle w:val="IndexLink"/>
              </w:rPr>
              <w:t>17. Système de collaboration</w:t>
              <w:tab/>
              <w:t>22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65_1490633239">
            <w:r>
              <w:rPr>
                <w:rStyle w:val="IndexLink"/>
              </w:rPr>
              <w:t>18. Gestion du paiement en V1</w:t>
              <w:tab/>
              <w:t>23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67_1490633239">
            <w:r>
              <w:rPr>
                <w:rStyle w:val="IndexLink"/>
              </w:rPr>
              <w:t>Décision de projet</w:t>
              <w:tab/>
              <w:t>23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69_1490633239">
            <w:r>
              <w:rPr>
                <w:rStyle w:val="IndexLink"/>
              </w:rPr>
              <w:t>19. Confirmation du paiement</w:t>
              <w:tab/>
              <w:t>24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71_1490633239">
            <w:r>
              <w:rPr>
                <w:rStyle w:val="IndexLink"/>
              </w:rPr>
              <w:t>Important</w:t>
              <w:tab/>
              <w:t>24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73_1490633239">
            <w:r>
              <w:rPr>
                <w:rStyle w:val="IndexLink"/>
              </w:rPr>
              <w:t>20. Gestion de la livraison</w:t>
              <w:tab/>
              <w:t>25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75_1490633239">
            <w:r>
              <w:rPr>
                <w:rStyle w:val="IndexLink"/>
              </w:rPr>
              <w:t>21. Évaluation</w:t>
              <w:tab/>
              <w:t>26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77_1490633239">
            <w:r>
              <w:rPr>
                <w:rStyle w:val="IndexLink"/>
              </w:rPr>
              <w:t>Acheteur → Producteur</w:t>
              <w:tab/>
              <w:t>26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79_1490633239">
            <w:r>
              <w:rPr>
                <w:rStyle w:val="IndexLink"/>
              </w:rPr>
              <w:t>Producteur → Acheteur</w:t>
              <w:tab/>
              <w:t>26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81_1490633239">
            <w:r>
              <w:rPr>
                <w:rStyle w:val="IndexLink"/>
              </w:rPr>
              <w:t>22. Système de réputation</w:t>
              <w:tab/>
              <w:t>27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83_1490633239">
            <w:r>
              <w:rPr>
                <w:rStyle w:val="IndexLink"/>
              </w:rPr>
              <w:t>23. Vérification des producteurs</w:t>
              <w:tab/>
              <w:t>28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85_1490633239">
            <w:r>
              <w:rPr>
                <w:rStyle w:val="IndexLink"/>
              </w:rPr>
              <w:t>24. Notifications</w:t>
              <w:tab/>
              <w:t>29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87_1490633239">
            <w:r>
              <w:rPr>
                <w:rStyle w:val="IndexLink"/>
              </w:rPr>
              <w:t>25. Administration</w:t>
              <w:tab/>
              <w:t>30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89_1490633239">
            <w:r>
              <w:rPr>
                <w:rStyle w:val="IndexLink"/>
              </w:rPr>
              <w:t>Utilisateurs</w:t>
              <w:tab/>
              <w:t>30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91_1490633239">
            <w:r>
              <w:rPr>
                <w:rStyle w:val="IndexLink"/>
              </w:rPr>
              <w:t>Marketplace</w:t>
              <w:tab/>
              <w:t>30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93_1490633239">
            <w:r>
              <w:rPr>
                <w:rStyle w:val="IndexLink"/>
              </w:rPr>
              <w:t>Modération</w:t>
              <w:tab/>
              <w:t>30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95_1490633239">
            <w:r>
              <w:rPr>
                <w:rStyle w:val="IndexLink"/>
              </w:rPr>
              <w:t>Statistiques</w:t>
              <w:tab/>
              <w:t>30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97_1490633239">
            <w:r>
              <w:rPr>
                <w:rStyle w:val="IndexLink"/>
              </w:rPr>
              <w:t>26. Modèle économique</w:t>
              <w:tab/>
              <w:t>31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99_1490633239">
            <w:r>
              <w:rPr>
                <w:rStyle w:val="IndexLink"/>
              </w:rPr>
              <w:t>Phase 1 — Gratuit</w:t>
              <w:tab/>
              <w:t>31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01_1490633239">
            <w:r>
              <w:rPr>
                <w:rStyle w:val="IndexLink"/>
              </w:rPr>
              <w:t>27. Phase 2 — Services Premium</w:t>
              <w:tab/>
              <w:t>32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03_1490633239">
            <w:r>
              <w:rPr>
                <w:rStyle w:val="IndexLink"/>
              </w:rPr>
              <w:t>Producteur Premium</w:t>
              <w:tab/>
              <w:t>32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05_1490633239">
            <w:r>
              <w:rPr>
                <w:rStyle w:val="IndexLink"/>
              </w:rPr>
              <w:t>Acheteur Pro</w:t>
              <w:tab/>
              <w:t>32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07_1490633239">
            <w:r>
              <w:rPr>
                <w:rStyle w:val="IndexLink"/>
              </w:rPr>
              <w:t>28. Phase 3 — Commission</w:t>
              <w:tab/>
              <w:t>33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09_1490633239">
            <w:r>
              <w:rPr>
                <w:rStyle w:val="IndexLink"/>
              </w:rPr>
              <w:t>29. Phase 4 — Services complémentaires</w:t>
              <w:tab/>
              <w:t>34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11_1490633239">
            <w:r>
              <w:rPr>
                <w:rStyle w:val="IndexLink"/>
              </w:rPr>
              <w:t>Mise en avant</w:t>
              <w:tab/>
              <w:t>34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13_1490633239">
            <w:r>
              <w:rPr>
                <w:rStyle w:val="IndexLink"/>
              </w:rPr>
              <w:t>Vérification</w:t>
              <w:tab/>
              <w:t>34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15_1490633239">
            <w:r>
              <w:rPr>
                <w:rStyle w:val="IndexLink"/>
              </w:rPr>
              <w:t>Transport</w:t>
              <w:tab/>
              <w:t>34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17_1490633239">
            <w:r>
              <w:rPr>
                <w:rStyle w:val="IndexLink"/>
              </w:rPr>
              <w:t>Publicité</w:t>
              <w:tab/>
              <w:t>34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19_1490633239">
            <w:r>
              <w:rPr>
                <w:rStyle w:val="IndexLink"/>
              </w:rPr>
              <w:t>30. Vision du modèle économique</w:t>
              <w:tab/>
              <w:t>35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21_1490633239">
            <w:r>
              <w:rPr>
                <w:rStyle w:val="IndexLink"/>
              </w:rPr>
              <w:t>31. Vision du produit</w:t>
              <w:tab/>
              <w:t>36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23_1490633239">
            <w:r>
              <w:rPr>
                <w:rStyle w:val="IndexLink"/>
              </w:rPr>
              <w:t>32. V1 — Périmètre exact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25_1490633239">
            <w:r>
              <w:rPr>
                <w:rStyle w:val="IndexLink"/>
              </w:rPr>
              <w:t>Authentification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27_1490633239">
            <w:r>
              <w:rPr>
                <w:rStyle w:val="IndexLink"/>
              </w:rPr>
              <w:t>Producteur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29_1490633239">
            <w:r>
              <w:rPr>
                <w:rStyle w:val="IndexLink"/>
              </w:rPr>
              <w:t>Acheteur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31_1490633239">
            <w:r>
              <w:rPr>
                <w:rStyle w:val="IndexLink"/>
              </w:rPr>
              <w:t>Marketplace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33_1490633239">
            <w:r>
              <w:rPr>
                <w:rStyle w:val="IndexLink"/>
              </w:rPr>
              <w:t>Communication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35_1490633239">
            <w:r>
              <w:rPr>
                <w:rStyle w:val="IndexLink"/>
              </w:rPr>
              <w:t>Collaboration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37_1490633239">
            <w:r>
              <w:rPr>
                <w:rStyle w:val="IndexLink"/>
              </w:rPr>
              <w:t>Paiement</w:t>
              <w:tab/>
              <w:t>37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39_1490633239">
            <w:r>
              <w:rPr>
                <w:rStyle w:val="IndexLink"/>
              </w:rPr>
              <w:t>Livraison</w:t>
              <w:tab/>
              <w:t>38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41_1490633239">
            <w:r>
              <w:rPr>
                <w:rStyle w:val="IndexLink"/>
              </w:rPr>
              <w:t>Réputation</w:t>
              <w:tab/>
              <w:t>38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43_1490633239">
            <w:r>
              <w:rPr>
                <w:rStyle w:val="IndexLink"/>
              </w:rPr>
              <w:t>Administration</w:t>
              <w:tab/>
              <w:t>38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45_1490633239">
            <w:r>
              <w:rPr>
                <w:rStyle w:val="IndexLink"/>
              </w:rPr>
              <w:t>33. Ce qui ne sera pas dans la V1</w:t>
              <w:tab/>
              <w:t>39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47_1490633239">
            <w:r>
              <w:rPr>
                <w:rStyle w:val="IndexLink"/>
              </w:rPr>
              <w:t>34. V2</w:t>
              <w:tab/>
              <w:t>40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49_1490633239">
            <w:r>
              <w:rPr>
                <w:rStyle w:val="IndexLink"/>
              </w:rPr>
              <w:t>Paiement</w:t>
              <w:tab/>
              <w:t>40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51_1490633239">
            <w:r>
              <w:rPr>
                <w:rStyle w:val="IndexLink"/>
              </w:rPr>
              <w:t>Commission</w:t>
              <w:tab/>
              <w:t>40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53_1490633239">
            <w:r>
              <w:rPr>
                <w:rStyle w:val="IndexLink"/>
              </w:rPr>
              <w:t>Livraison</w:t>
              <w:tab/>
              <w:t>40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55_1490633239">
            <w:r>
              <w:rPr>
                <w:rStyle w:val="IndexLink"/>
              </w:rPr>
              <w:t>Abonnements</w:t>
              <w:tab/>
              <w:t>40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57_1490633239">
            <w:r>
              <w:rPr>
                <w:rStyle w:val="IndexLink"/>
              </w:rPr>
              <w:t>35. V3</w:t>
              <w:tab/>
              <w:t>41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59_1490633239">
            <w:r>
              <w:rPr>
                <w:rStyle w:val="IndexLink"/>
              </w:rPr>
              <w:t>36. Algorithme de matching futur</w:t>
              <w:tab/>
              <w:t>42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61_1490633239">
            <w:r>
              <w:rPr>
                <w:rStyle w:val="IndexLink"/>
              </w:rPr>
              <w:t>37. Indicateurs de performance</w:t>
              <w:tab/>
              <w:t>43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63_1490633239">
            <w:r>
              <w:rPr>
                <w:rStyle w:val="IndexLink"/>
              </w:rPr>
              <w:t>KPI principaux</w:t>
              <w:tab/>
              <w:t>43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65_1490633239">
            <w:r>
              <w:rPr>
                <w:rStyle w:val="IndexLink"/>
              </w:rPr>
              <w:t>38. Critères de réussite du pilote</w:t>
              <w:tab/>
              <w:t>44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67_1490633239">
            <w:r>
              <w:rPr>
                <w:rStyle w:val="IndexLink"/>
              </w:rPr>
              <w:t>39. Stratégie de lancement</w:t>
              <w:tab/>
              <w:t>45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69_1490633239">
            <w:r>
              <w:rPr>
                <w:rStyle w:val="IndexLink"/>
              </w:rPr>
              <w:t>40. Stratégie anti-contournement</w:t>
              <w:tab/>
              <w:t>46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71_1490633239">
            <w:r>
              <w:rPr>
                <w:rStyle w:val="IndexLink"/>
              </w:rPr>
              <w:t>41. Propriété et responsabilités</w:t>
              <w:tab/>
              <w:t>47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73_1490633239">
            <w:r>
              <w:rPr>
                <w:rStyle w:val="IndexLink"/>
              </w:rPr>
              <w:t>Roi de Manioc</w:t>
              <w:tab/>
              <w:t>47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75_1490633239">
            <w:r>
              <w:rPr>
                <w:rStyle w:val="IndexLink"/>
              </w:rPr>
              <w:t>BAK Services</w:t>
              <w:tab/>
              <w:t>47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77_1490633239">
            <w:r>
              <w:rPr>
                <w:rStyle w:val="IndexLink"/>
              </w:rPr>
              <w:t>42. Modèle de collaboration BAK Services</w:t>
              <w:tab/>
              <w:t>48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79_1490633239">
            <w:r>
              <w:rPr>
                <w:rStyle w:val="IndexLink"/>
              </w:rPr>
              <w:t>Formule A — Prestation</w:t>
              <w:tab/>
              <w:t>48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81_1490633239">
            <w:r>
              <w:rPr>
                <w:rStyle w:val="IndexLink"/>
              </w:rPr>
              <w:t>Formule B — Partenariat</w:t>
              <w:tab/>
              <w:t>48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83_1490633239">
            <w:r>
              <w:rPr>
                <w:rStyle w:val="IndexLink"/>
              </w:rPr>
              <w:t>43. Risques du projet</w:t>
              <w:tab/>
              <w:t>49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85_1490633239">
            <w:r>
              <w:rPr>
                <w:rStyle w:val="IndexLink"/>
              </w:rPr>
              <w:t>Risque 1 : manque de producteurs</w:t>
              <w:tab/>
              <w:t>49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87_1490633239">
            <w:r>
              <w:rPr>
                <w:rStyle w:val="IndexLink"/>
              </w:rPr>
              <w:t>Risque 2 : manque d'acheteurs</w:t>
              <w:tab/>
              <w:t>49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89_1490633239">
            <w:r>
              <w:rPr>
                <w:rStyle w:val="IndexLink"/>
              </w:rPr>
              <w:t>Risque 3 : contournement</w:t>
              <w:tab/>
              <w:t>49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91_1490633239">
            <w:r>
              <w:rPr>
                <w:rStyle w:val="IndexLink"/>
              </w:rPr>
              <w:t>Risque 4 : fausses informations</w:t>
              <w:tab/>
              <w:t>49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093_1490633239">
            <w:r>
              <w:rPr>
                <w:rStyle w:val="IndexLink"/>
              </w:rPr>
              <w:t>Risque 5 : transactions litigieuses</w:t>
              <w:tab/>
              <w:t>49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95_1490633239">
            <w:r>
              <w:rPr>
                <w:rStyle w:val="IndexLink"/>
              </w:rPr>
              <w:t>44. Considération juridique importante</w:t>
              <w:tab/>
              <w:t>50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97_1490633239">
            <w:r>
              <w:rPr>
                <w:rStyle w:val="IndexLink"/>
              </w:rPr>
              <w:t>45. Roadmap globale</w:t>
              <w:tab/>
              <w:t>51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099_1490633239">
            <w:r>
              <w:rPr>
                <w:rStyle w:val="IndexLink"/>
              </w:rPr>
              <w:t>46. Recommandation finale de gestion de projet</w:t>
              <w:tab/>
              <w:t>52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</w:r>
    </w:p>
    <w:p>
      <w:pPr>
        <w:pStyle w:val="Heading1"/>
        <w:spacing w:before="200" w:after="200"/>
        <w:rPr/>
      </w:pPr>
      <w:bookmarkStart w:id="0" w:name="__RefHeading___Toc885_1490633239"/>
      <w:bookmarkEnd w:id="0"/>
      <w:r>
        <w:rPr/>
        <w:t>1. Identification du projet</w:t>
      </w:r>
    </w:p>
    <w:p>
      <w:pPr>
        <w:pStyle w:val="Heading2"/>
        <w:spacing w:before="240" w:after="120"/>
        <w:rPr/>
      </w:pPr>
      <w:bookmarkStart w:id="1" w:name="__RefHeading___Toc887_1490633239"/>
      <w:bookmarkEnd w:id="1"/>
      <w:r>
        <w:rPr/>
        <w:t>Nom du projet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Roi de Manioc</w:t>
      </w:r>
    </w:p>
    <w:p>
      <w:pPr>
        <w:pStyle w:val="Heading2"/>
        <w:spacing w:before="240" w:after="120"/>
        <w:rPr/>
      </w:pPr>
      <w:bookmarkStart w:id="2" w:name="__RefHeading___Toc889_1490633239"/>
      <w:bookmarkEnd w:id="2"/>
      <w:r>
        <w:rPr/>
        <w:t>Porteur du projet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Roi de Manioc</w:t>
      </w:r>
    </w:p>
    <w:p>
      <w:pPr>
        <w:pStyle w:val="Heading2"/>
        <w:spacing w:before="240" w:after="120"/>
        <w:rPr/>
      </w:pPr>
      <w:bookmarkStart w:id="3" w:name="__RefHeading___Toc891_1490633239"/>
      <w:bookmarkEnd w:id="3"/>
      <w:r>
        <w:rPr/>
        <w:t>Réalisation technique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BAK Services</w:t>
      </w:r>
    </w:p>
    <w:p>
      <w:pPr>
        <w:pStyle w:val="Heading2"/>
        <w:spacing w:before="240" w:after="120"/>
        <w:rPr/>
      </w:pPr>
      <w:bookmarkStart w:id="4" w:name="__RefHeading___Toc893_1490633239"/>
      <w:bookmarkEnd w:id="4"/>
      <w:r>
        <w:rPr/>
        <w:t>Nature du projet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Évolution d'un site web institutionnel vers une plateforme numérique de mise en relation entre producteurs, acheteurs et acteurs de la filière manioc.</w:t>
      </w:r>
    </w:p>
    <w:p>
      <w:pPr>
        <w:pStyle w:val="Heading2"/>
        <w:spacing w:before="240" w:after="120"/>
        <w:rPr/>
      </w:pPr>
      <w:bookmarkStart w:id="5" w:name="__RefHeading___Toc895_1490633239"/>
      <w:bookmarkEnd w:id="5"/>
      <w:r>
        <w:rPr/>
        <w:t>Vision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projet consiste à créer progressivement une plateforme permettant de mettre en relation les producteurs de manioc et les acheteurs/transformateurs de manière simple, sécurisée et structurée, tout en développant autour de cette mise en relation un écosystème de services numériques.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service sera initialement gratuit, afin de constituer une communauté et de valider le modèle économique. La monétisation interviendra progressivement lorsque la plateforme aura démontré sa valeur.</w:t>
      </w:r>
      <w:r>
        <w:br w:type="page"/>
      </w:r>
    </w:p>
    <w:p>
      <w:pPr>
        <w:pStyle w:val="Heading1"/>
        <w:spacing w:before="200" w:after="200"/>
        <w:rPr/>
      </w:pPr>
      <w:bookmarkStart w:id="6" w:name="__RefHeading___Toc897_1490633239"/>
      <w:bookmarkEnd w:id="6"/>
      <w:r>
        <w:rPr/>
        <w:t>2. Contexte du projet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projet initial du Roi de Manioc est un site web comprenant actuellement trois espaces principaux :</w:t>
      </w:r>
    </w:p>
    <w:p>
      <w:pPr>
        <w:pStyle w:val="Heading3"/>
        <w:spacing w:before="180" w:after="80"/>
        <w:rPr/>
      </w:pPr>
      <w:bookmarkStart w:id="7" w:name="__RefHeading___Toc899_1490633239"/>
      <w:bookmarkEnd w:id="7"/>
      <w:r>
        <w:rPr/>
        <w:t>1. Espace public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Accessible aux visiteurs. Il présente notamment l'activité, les services et les informations relatives au Roi de Manioc.</w:t>
      </w:r>
    </w:p>
    <w:p>
      <w:pPr>
        <w:pStyle w:val="Heading3"/>
        <w:spacing w:before="180" w:after="80"/>
        <w:rPr/>
      </w:pPr>
      <w:bookmarkStart w:id="8" w:name="__RefHeading___Toc901_1490633239"/>
      <w:bookmarkEnd w:id="8"/>
      <w:r>
        <w:rPr/>
        <w:t>2. Espace administrateur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Permet à l'équipe du Roi de Manioc de gérer les contenus et les utilisateurs de la plateforme.</w:t>
      </w:r>
    </w:p>
    <w:p>
      <w:pPr>
        <w:pStyle w:val="Heading3"/>
        <w:spacing w:before="180" w:after="80"/>
        <w:rPr/>
      </w:pPr>
      <w:bookmarkStart w:id="9" w:name="__RefHeading___Toc903_1490633239"/>
      <w:bookmarkEnd w:id="9"/>
      <w:r>
        <w:rPr/>
        <w:t>3. Espace apprenant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Permet aux utilisateurs inscrits d'accéder aux fonctionnalités liées à la formation.</w:t>
      </w:r>
      <w:r>
        <w:br w:type="page"/>
      </w:r>
    </w:p>
    <w:p>
      <w:pPr>
        <w:pStyle w:val="Heading1"/>
        <w:spacing w:before="200" w:after="200"/>
        <w:rPr/>
      </w:pPr>
      <w:bookmarkStart w:id="10" w:name="__RefHeading___Toc905_1490633239"/>
      <w:bookmarkEnd w:id="10"/>
      <w:r>
        <w:rPr/>
        <w:t>3. Nouvelle opportunité identifiée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Lors de la présentation du projet, une nouvelle idée stratégique a été soulevée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Créer un système permettant de mettre directement en relation les producteurs de manioc et les acheteurs / transformateurs.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L'objectif initial n'est pas de vendre immédiatement cette mise en relation. Le Roi de Manioc souhaite dans un premier temps :</w:t>
      </w:r>
    </w:p>
    <w:p>
      <w:pPr>
        <w:pStyle w:val="ListParagraph"/>
        <w:numPr>
          <w:ilvl w:val="0"/>
          <w:numId w:val="3"/>
        </w:numPr>
        <w:spacing w:lineRule="exact" w:line="280" w:before="0" w:after="80"/>
        <w:rPr/>
      </w:pPr>
      <w:r>
        <w:rPr/>
        <w:t>attirer les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attirer les acheteurs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faciliter les 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créer une relation de confiance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observer les besoins réels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mesurer le nombre de 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construire une communauté.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Une fois que la plateforme aura démontré son utilité, certaines fonctionnalités pourront devenir payantes.</w:t>
      </w:r>
      <w:r>
        <w:br w:type="page"/>
      </w:r>
    </w:p>
    <w:p>
      <w:pPr>
        <w:pStyle w:val="Heading1"/>
        <w:spacing w:before="200" w:after="200"/>
        <w:rPr/>
      </w:pPr>
      <w:bookmarkStart w:id="11" w:name="__RefHeading___Toc907_1490633239"/>
      <w:bookmarkEnd w:id="11"/>
      <w:r>
        <w:rPr/>
        <w:t>4. Problématique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Actuellement, producteurs et acheteurs peuvent rencontrer plusieurs difficultés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difficulté à trouver des partenaires fiables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manque de visibilité des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difficulté à connaître les quantités disponibles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manque d'informations sur les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difficulté à trouver rapidement des acheteurs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échanges dispersés sur WhatsApp et les réseaux sociaux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absence d'historique des 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absence de système de réputation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difficulté à structurer les offres et les demandes.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projet cherche donc à résoudre cette problématique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Comment faciliter la rencontre entre l'offre et la demande dans la filière manioc tout en construisant une plateforme durable et économiquement rentable ?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12" w:name="__RefHeading___Toc909_1490633239"/>
      <w:bookmarkEnd w:id="12"/>
      <w:r>
        <w:rPr/>
        <w:t>5. Objectifs du projet</w:t>
      </w:r>
    </w:p>
    <w:p>
      <w:pPr>
        <w:pStyle w:val="Heading2"/>
        <w:spacing w:before="240" w:after="120"/>
        <w:rPr/>
      </w:pPr>
      <w:bookmarkStart w:id="13" w:name="__RefHeading___Toc911_1490633239"/>
      <w:bookmarkEnd w:id="13"/>
      <w:r>
        <w:rPr/>
        <w:t>5.1 Objectif général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Créer une plateforme numérique spécialisée permettant de faciliter la mise en relation entre producteurs de manioc et acheteurs/transformateurs.</w:t>
      </w:r>
    </w:p>
    <w:p>
      <w:pPr>
        <w:pStyle w:val="Heading2"/>
        <w:spacing w:before="240" w:after="120"/>
        <w:rPr/>
      </w:pPr>
      <w:bookmarkStart w:id="14" w:name="__RefHeading___Toc913_1490633239"/>
      <w:bookmarkEnd w:id="14"/>
      <w:r>
        <w:rPr/>
        <w:t>5.2 Objectifs spécifiques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plateforme devra permettre de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créer un compte producteur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créer un compte acheteur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présenter les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présenter les produits disponibles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publier des besoins d'achat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rechercher des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envoyer des 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communiquer via la plateforme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négocier une collaboration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enregistrer les accords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suivre l'état d'une collaboration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évaluer les partenaires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construire un système de réputation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permettre à l'administrateur de superviser les activités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produire des statistiques.</w:t>
      </w:r>
      <w:r>
        <w:br w:type="page"/>
      </w:r>
    </w:p>
    <w:p>
      <w:pPr>
        <w:pStyle w:val="Heading1"/>
        <w:spacing w:before="200" w:after="200"/>
        <w:rPr/>
      </w:pPr>
      <w:bookmarkStart w:id="15" w:name="__RefHeading___Toc915_1490633239"/>
      <w:bookmarkEnd w:id="15"/>
      <w:r>
        <w:rPr/>
        <w:t>6. Les acteurs du système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plateforme comportera quatre catégories principales.</w:t>
      </w:r>
    </w:p>
    <w:p>
      <w:pPr>
        <w:pStyle w:val="Heading2"/>
        <w:spacing w:before="240" w:after="120"/>
        <w:rPr/>
      </w:pPr>
      <w:bookmarkStart w:id="16" w:name="__RefHeading___Toc917_1490633239"/>
      <w:bookmarkEnd w:id="16"/>
      <w:r>
        <w:rPr/>
        <w:t>6.1 Visiteur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Personne qui consulte le site sans compte. Il peut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consulter les informations publiques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découvrir le projet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consulter les formations publiques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découvrir certains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découvrir certains besoins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s'inscrire.</w:t>
      </w:r>
    </w:p>
    <w:p>
      <w:pPr>
        <w:pStyle w:val="Heading2"/>
        <w:spacing w:before="240" w:after="120"/>
        <w:rPr/>
      </w:pPr>
      <w:bookmarkStart w:id="17" w:name="__RefHeading___Toc919_1490633239"/>
      <w:bookmarkEnd w:id="17"/>
      <w:r>
        <w:rPr/>
        <w:t>6.2 Producteur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Personne ou entreprise produisant du manioc. Il pourra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créer son compte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compléter son profil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présenter son exploitation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publier ses produits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renseigner ses quantités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indiquer sa localisation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indiquer ses périodes de disponibilité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recevoir des 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discuter avec les acheteurs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accepter/refuser une collaboration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suivre ses 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confirmer un paiement reçu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confirmer une livraison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évaluer l'acheteur.</w:t>
      </w:r>
    </w:p>
    <w:p>
      <w:pPr>
        <w:pStyle w:val="Heading2"/>
        <w:spacing w:before="240" w:after="120"/>
        <w:rPr/>
      </w:pPr>
      <w:bookmarkStart w:id="18" w:name="__RefHeading___Toc921_1490633239"/>
      <w:bookmarkEnd w:id="18"/>
      <w:r>
        <w:rPr/>
        <w:t>6.3 Acheteur / Transformateur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Entreprise, transformateur, commerçant, restaurant, grossiste, distributeur ou autre professionnel recherchant du manioc. Il pourra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créer son compte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compléter son profil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rechercher des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filtrer les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consulter leurs produits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publier un besoin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envoyer une demande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discuter avec un producteur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négocier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confirmer une collaboration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déclarer un paiement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confirmer la réception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évaluer le producteur.</w:t>
      </w:r>
    </w:p>
    <w:p>
      <w:pPr>
        <w:pStyle w:val="Heading2"/>
        <w:spacing w:before="240" w:after="120"/>
        <w:rPr/>
      </w:pPr>
      <w:bookmarkStart w:id="19" w:name="__RefHeading___Toc923_1490633239"/>
      <w:bookmarkEnd w:id="19"/>
      <w:r>
        <w:rPr/>
        <w:t>6.4 Administrateur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L'administrateur représente Le Roi de Manioc. Il pourra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utilisateurs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vérifier les 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acheteurs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annonces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produits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surveiller les 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signalements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évaluations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consulter les statistiques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contenus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formations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gérer les paramètres.</w:t>
      </w:r>
      <w:r>
        <w:br w:type="page"/>
      </w:r>
    </w:p>
    <w:p>
      <w:pPr>
        <w:pStyle w:val="Heading1"/>
        <w:spacing w:before="200" w:after="200"/>
        <w:rPr/>
      </w:pPr>
      <w:bookmarkStart w:id="20" w:name="__RefHeading___Toc925_1490633239"/>
      <w:bookmarkEnd w:id="20"/>
      <w:r>
        <w:rPr/>
        <w:t>7. Architecture générale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plateforme sera organisée autour de plusieurs espaces.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LE ROI DE MANIOC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┌─────────────┼─────────────┐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             │             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PUBLIC        PRODUCTEUR     ACHETEUR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             │             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             └──────┬──────┘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                    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 xml:space="preserve">│             </w:t>
      </w:r>
      <w:r>
        <w:rPr>
          <w:rFonts w:eastAsia="Consolas" w:cs="Consolas" w:ascii="Consolas" w:hAnsi="Consolas"/>
          <w:color w:val="333333"/>
          <w:sz w:val="20"/>
          <w:szCs w:val="20"/>
        </w:rPr>
        <w:t>MISE EN RELATION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                    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 xml:space="preserve">│              </w:t>
      </w:r>
      <w:r>
        <w:rPr>
          <w:rFonts w:eastAsia="Consolas" w:cs="Consolas" w:ascii="Consolas" w:hAnsi="Consolas"/>
          <w:color w:val="333333"/>
          <w:sz w:val="20"/>
          <w:szCs w:val="20"/>
        </w:rPr>
        <w:t>MESSAGERIE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                    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 xml:space="preserve">│               </w:t>
      </w:r>
      <w:r>
        <w:rPr>
          <w:rFonts w:eastAsia="Consolas" w:cs="Consolas" w:ascii="Consolas" w:hAnsi="Consolas"/>
          <w:color w:val="333333"/>
          <w:sz w:val="20"/>
          <w:szCs w:val="20"/>
        </w:rPr>
        <w:t>COLLABORATION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                    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└─────────────┬──────┘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│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ADMINISTRATION</w:t>
      </w:r>
      <w:r>
        <w:br w:type="page"/>
      </w:r>
    </w:p>
    <w:p>
      <w:pPr>
        <w:pStyle w:val="Heading1"/>
        <w:spacing w:before="200" w:after="200"/>
        <w:rPr/>
      </w:pPr>
      <w:bookmarkStart w:id="21" w:name="__RefHeading___Toc927_1490633239"/>
      <w:bookmarkEnd w:id="21"/>
      <w:r>
        <w:rPr/>
        <w:t>8. Espace public</w:t>
      </w:r>
    </w:p>
    <w:p>
      <w:pPr>
        <w:pStyle w:val="Heading2"/>
        <w:spacing w:before="240" w:after="120"/>
        <w:rPr/>
      </w:pPr>
      <w:bookmarkStart w:id="22" w:name="__RefHeading___Toc929_1490633239"/>
      <w:bookmarkEnd w:id="22"/>
      <w:r>
        <w:rPr/>
        <w:t>8.1 Accueil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page d'accueil devra présenter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identité du Roi de Manioc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activité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vision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formations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opportunités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mise en relation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appel à l'inscription.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/>
          <w:iCs/>
        </w:rPr>
        <w:t>Exemple de boutons : « Je suis producteur » / « Je suis acheteur »</w:t>
      </w:r>
    </w:p>
    <w:p>
      <w:pPr>
        <w:pStyle w:val="Heading2"/>
        <w:spacing w:before="240" w:after="120"/>
        <w:rPr/>
      </w:pPr>
      <w:bookmarkStart w:id="23" w:name="__RefHeading___Toc931_1490633239"/>
      <w:bookmarkEnd w:id="23"/>
      <w:r>
        <w:rPr/>
        <w:t>8.2 Page « Producteurs »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Catalogue public des producteurs autorisés à être visibles. Chaque fiche peut afficher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zone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type de production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disponibilité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quantité indicative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statut vérifié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note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de collaborations.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Les coordonnées personnelles ne sont pas affichées.</w:t>
      </w:r>
    </w:p>
    <w:p>
      <w:pPr>
        <w:pStyle w:val="Heading2"/>
        <w:spacing w:before="240" w:after="120"/>
        <w:rPr/>
      </w:pPr>
      <w:bookmarkStart w:id="24" w:name="__RefHeading___Toc933_1490633239"/>
      <w:bookmarkEnd w:id="24"/>
      <w:r>
        <w:rPr/>
        <w:t>8.3 Page « Besoins des acheteurs »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Les acheteurs peuvent publier des demandes. 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Recherche de 10 tonnes de manioc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Localisation : Yamoussoukro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Type : manioc frais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Date souhaitée : octobre</w:t>
            </w:r>
          </w:p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Fréquence : régulière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Les producteurs intéressés peuvent répondre.</w:t>
      </w:r>
      <w:r>
        <w:br w:type="page"/>
      </w:r>
    </w:p>
    <w:p>
      <w:pPr>
        <w:pStyle w:val="Heading1"/>
        <w:spacing w:before="200" w:after="200"/>
        <w:rPr/>
      </w:pPr>
      <w:bookmarkStart w:id="25" w:name="__RefHeading___Toc935_1490633239"/>
      <w:bookmarkEnd w:id="25"/>
      <w:r>
        <w:rPr/>
        <w:t>9. Espace producteur</w:t>
      </w:r>
    </w:p>
    <w:p>
      <w:pPr>
        <w:pStyle w:val="Heading2"/>
        <w:spacing w:before="240" w:after="120"/>
        <w:rPr/>
      </w:pPr>
      <w:bookmarkStart w:id="26" w:name="__RefHeading___Toc937_1490633239"/>
      <w:bookmarkEnd w:id="26"/>
      <w:r>
        <w:rPr/>
        <w:t>Tableau de bord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producteur pourra voir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de produits publiés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reçues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 en cours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 terminées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note moyenne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notifications.</w:t>
      </w:r>
    </w:p>
    <w:p>
      <w:pPr>
        <w:pStyle w:val="Heading2"/>
        <w:spacing w:before="240" w:after="120"/>
        <w:rPr/>
      </w:pPr>
      <w:bookmarkStart w:id="27" w:name="__RefHeading___Toc939_1490633239"/>
      <w:bookmarkEnd w:id="27"/>
      <w:r>
        <w:rPr/>
        <w:t>Mon profil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Informations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photo/logo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description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localisation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zone d'activité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type de production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ancienneté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capacité de production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statut de vérification.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Certaines informations sensibles resteront privées.</w:t>
      </w:r>
      <w:r>
        <w:br w:type="page"/>
      </w:r>
    </w:p>
    <w:p>
      <w:pPr>
        <w:pStyle w:val="Heading1"/>
        <w:spacing w:before="200" w:after="200"/>
        <w:rPr/>
      </w:pPr>
      <w:bookmarkStart w:id="28" w:name="__RefHeading___Toc941_1490633239"/>
      <w:bookmarkEnd w:id="28"/>
      <w:r>
        <w:rPr/>
        <w:t>10. Gestion des produits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producteur pourra créer une offre.</w:t>
      </w:r>
    </w:p>
    <w:p>
      <w:pPr>
        <w:pStyle w:val="Heading2"/>
        <w:spacing w:before="240" w:after="120"/>
        <w:rPr/>
      </w:pPr>
      <w:bookmarkStart w:id="29" w:name="__RefHeading___Toc943_1490633239"/>
      <w:bookmarkEnd w:id="29"/>
      <w:r>
        <w:rPr/>
        <w:t>Informations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produit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variété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quantité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unité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prix indicatif facultatif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localisation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disponibilité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date de disponibilité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description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photos.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Manioc frais — 5 tonnes — Korhogo — Disponible immédiatement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30" w:name="__RefHeading___Toc945_1490633239"/>
      <w:bookmarkEnd w:id="30"/>
      <w:r>
        <w:rPr/>
        <w:t>11. Espace acheteur</w:t>
      </w:r>
    </w:p>
    <w:p>
      <w:pPr>
        <w:pStyle w:val="Heading2"/>
        <w:spacing w:before="240" w:after="120"/>
        <w:rPr/>
      </w:pPr>
      <w:bookmarkStart w:id="31" w:name="__RefHeading___Toc947_1490633239"/>
      <w:bookmarkEnd w:id="31"/>
      <w:r>
        <w:rPr/>
        <w:t>Tableau de bord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L'acheteur pourra voir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besoins publiés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reçues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favoris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notifications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historique.</w:t>
      </w:r>
      <w:r>
        <w:br w:type="page"/>
      </w:r>
    </w:p>
    <w:p>
      <w:pPr>
        <w:pStyle w:val="Heading1"/>
        <w:spacing w:before="200" w:after="200"/>
        <w:rPr/>
      </w:pPr>
      <w:bookmarkStart w:id="32" w:name="__RefHeading___Toc949_1490633239"/>
      <w:bookmarkEnd w:id="32"/>
      <w:r>
        <w:rPr/>
        <w:t>12. Publication d'un besoin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L'acheteur pourra publier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produit recherché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quantité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localisation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date souhaitée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fréquence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qualité recherchée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budget indicatif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description.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Recherche : 20 tonnes de manioc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Destination : Abidjan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Date : octobre</w:t>
            </w:r>
          </w:p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Fréquence : mensuelle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33" w:name="__RefHeading___Toc951_1490633239"/>
      <w:bookmarkEnd w:id="33"/>
      <w:r>
        <w:rPr/>
        <w:t>13. Système de recherche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L'acheteur pourra rechercher selon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localisation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quantité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disponibilité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type de produit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producteur vérifié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note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distance éventuellement.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producteur pourra également rechercher les besoins des acheteurs.</w:t>
      </w:r>
      <w:r>
        <w:br w:type="page"/>
      </w:r>
    </w:p>
    <w:p>
      <w:pPr>
        <w:pStyle w:val="Heading1"/>
        <w:spacing w:before="200" w:after="200"/>
        <w:rPr/>
      </w:pPr>
      <w:bookmarkStart w:id="34" w:name="__RefHeading___Toc953_1490633239"/>
      <w:bookmarkEnd w:id="34"/>
      <w:r>
        <w:rPr/>
        <w:t>14. Mise en relation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C'est le cœur de la V1. L'utilisateur clique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« Faire une demande de collaboration »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système crée une demande.</w:t>
      </w:r>
    </w:p>
    <w:p>
      <w:pPr>
        <w:pStyle w:val="Heading2"/>
        <w:spacing w:before="240" w:after="120"/>
        <w:rPr/>
      </w:pPr>
      <w:bookmarkStart w:id="35" w:name="__RefHeading___Toc955_1490633239"/>
      <w:bookmarkEnd w:id="35"/>
      <w:r>
        <w:rPr/>
        <w:t>Statuts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EN ATTENTE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ACCEPTÉE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NÉGOCIATION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PROPOSITION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COLLABORATION CONFIRMÉE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PAIEMENT À CONFIRMER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LIVRAISON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TERMINÉE</w:t>
      </w:r>
      <w:r>
        <w:br w:type="page"/>
      </w:r>
    </w:p>
    <w:p>
      <w:pPr>
        <w:pStyle w:val="Heading1"/>
        <w:spacing w:before="200" w:after="200"/>
        <w:rPr/>
      </w:pPr>
      <w:bookmarkStart w:id="36" w:name="__RefHeading___Toc957_1490633239"/>
      <w:bookmarkEnd w:id="36"/>
      <w:r>
        <w:rPr/>
        <w:t>15. Messagerie interne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Afin de limiter les contournements, la communication se fera dans la plateforme. L'utilisateur pourra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envoyer des messages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recevoir des réponses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envoyer certaines informations relatives à la commande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consulter l'historique.</w:t>
      </w:r>
      <w:r>
        <w:br w:type="page"/>
      </w:r>
    </w:p>
    <w:p>
      <w:pPr>
        <w:pStyle w:val="Heading1"/>
        <w:spacing w:before="200" w:after="200"/>
        <w:rPr/>
      </w:pPr>
      <w:bookmarkStart w:id="37" w:name="__RefHeading___Toc959_1490633239"/>
      <w:bookmarkEnd w:id="37"/>
      <w:r>
        <w:rPr/>
        <w:t>16. Protection contre le contournement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C'est une fonctionnalité stratégique. Les coordonnées ne seront pas publiquement affichées. Le système pourra détecter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numéros de téléphone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emails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liens WhatsApp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liens Facebook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autres coordonnées externes.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 xml:space="preserve">⚠️ </w:t>
            </w:r>
            <w:r>
              <w:rPr>
                <w:i/>
                <w:iCs/>
                <w:color w:val="333333"/>
              </w:rPr>
              <w:t>Pour protéger les utilisateurs et la collaboration, le partage de coordonnées personnelles n'est pas autorisé à cette étape.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40" w:after="120"/>
        <w:rPr/>
      </w:pPr>
      <w:bookmarkStart w:id="38" w:name="__RefHeading___Toc961_1490633239"/>
      <w:bookmarkEnd w:id="38"/>
      <w:r>
        <w:rPr/>
        <w:t>Important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L'objectif n'est pas de garantir techniquement qu'aucun utilisateur ne pourra jamais échanger ses coordonnées. C'est impossible à garantir à 100 %. L'objectif est de faire de la plateforme le moyen le plus intéressant pour gérer la collaboration.</w:t>
      </w:r>
      <w:r>
        <w:br w:type="page"/>
      </w:r>
    </w:p>
    <w:p>
      <w:pPr>
        <w:pStyle w:val="Heading1"/>
        <w:spacing w:before="200" w:after="200"/>
        <w:rPr/>
      </w:pPr>
      <w:bookmarkStart w:id="39" w:name="__RefHeading___Toc963_1490633239"/>
      <w:bookmarkEnd w:id="39"/>
      <w:r>
        <w:rPr/>
        <w:t>17. Système de collaboration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Une fois les conditions négociées, les deux parties peuvent créer une collaboration. 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Collaboration #RM-2026-001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Producteur : Producteur A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Acheteur : Transformateur B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Produit : Manioc frais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Quantité : 5 tonnes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Prix : 100 FCFA/kg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Montant estimé : 500 000 FCFA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Lieu : Yamoussoukro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Date : 20 septembre</w:t>
            </w:r>
          </w:p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Statut : En attente de paiement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40" w:name="__RefHeading___Toc965_1490633239"/>
      <w:bookmarkEnd w:id="40"/>
      <w:r>
        <w:rPr/>
        <w:t>18. Gestion du paiement en V1</w:t>
      </w:r>
    </w:p>
    <w:p>
      <w:pPr>
        <w:pStyle w:val="Heading2"/>
        <w:spacing w:before="240" w:after="120"/>
        <w:rPr/>
      </w:pPr>
      <w:bookmarkStart w:id="41" w:name="__RefHeading___Toc967_1490633239"/>
      <w:bookmarkEnd w:id="41"/>
      <w:r>
        <w:rPr/>
        <w:t>Décision de projet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V1 ne collecte pas l'argent. La plateforme enregistre uniquement les informations relatives au paiement. L'acheteur et le producteur peuvent effectuer leur règlement directement selon leur accord.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Montant de la collaboration : 500 000 FCFA</w:t>
            </w:r>
          </w:p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Mode de paiement : À convenir entre les parties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Roi de Manioc ne collecte pas actuellement les paiements.</w:t>
      </w:r>
      <w:r>
        <w:br w:type="page"/>
      </w:r>
    </w:p>
    <w:p>
      <w:pPr>
        <w:pStyle w:val="Heading1"/>
        <w:spacing w:before="200" w:after="200"/>
        <w:rPr/>
      </w:pPr>
      <w:bookmarkStart w:id="42" w:name="__RefHeading___Toc969_1490633239"/>
      <w:bookmarkEnd w:id="42"/>
      <w:r>
        <w:rPr/>
        <w:t>19. Confirmation du paiement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L'acheteur peut cliquer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« J'ai effectué le paiement »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producteur reçoit l'indication que l'acheteur a effectué le paiement. Le producteur peut confirmer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« Paiement reçu »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système enregistre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date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montant déclaré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statut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utilisateur ayant confirmé.</w:t>
      </w:r>
    </w:p>
    <w:p>
      <w:pPr>
        <w:pStyle w:val="Heading2"/>
        <w:spacing w:before="240" w:after="120"/>
        <w:rPr/>
      </w:pPr>
      <w:bookmarkStart w:id="43" w:name="__RefHeading___Toc971_1490633239"/>
      <w:bookmarkEnd w:id="43"/>
      <w:r>
        <w:rPr/>
        <w:t>Important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En V1, cette confirmation ne constitue pas une preuve bancaire automatique.</w:t>
      </w:r>
      <w:r>
        <w:br w:type="page"/>
      </w:r>
    </w:p>
    <w:p>
      <w:pPr>
        <w:pStyle w:val="Heading1"/>
        <w:spacing w:before="200" w:after="200"/>
        <w:rPr/>
      </w:pPr>
      <w:bookmarkStart w:id="44" w:name="__RefHeading___Toc973_1490633239"/>
      <w:bookmarkEnd w:id="44"/>
      <w:r>
        <w:rPr/>
        <w:t>20. Gestion de la livraison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V1 simple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livraison prévue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livraison en cours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livraison effectuée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réception confirmée.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L'acheteur clique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« J'ai reçu ma commande »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45" w:name="__RefHeading___Toc975_1490633239"/>
      <w:bookmarkEnd w:id="45"/>
      <w:r>
        <w:rPr/>
        <w:t>21. Évaluation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Après une collaboration terminée :</w:t>
      </w:r>
    </w:p>
    <w:p>
      <w:pPr>
        <w:pStyle w:val="Heading2"/>
        <w:spacing w:before="240" w:after="120"/>
        <w:rPr/>
      </w:pPr>
      <w:bookmarkStart w:id="46" w:name="__RefHeading___Toc977_1490633239"/>
      <w:bookmarkEnd w:id="46"/>
      <w:r>
        <w:rPr/>
        <w:t>Acheteur → Producteur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Note : ⭐⭐⭐⭐⭐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Critères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quantité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respect des engagements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ponctualité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communication.</w:t>
      </w:r>
    </w:p>
    <w:p>
      <w:pPr>
        <w:pStyle w:val="Heading2"/>
        <w:spacing w:before="240" w:after="120"/>
        <w:rPr/>
      </w:pPr>
      <w:bookmarkStart w:id="47" w:name="__RefHeading___Toc979_1490633239"/>
      <w:bookmarkEnd w:id="47"/>
      <w:r>
        <w:rPr/>
        <w:t>Producteur → Acheteur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Critères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respect des engagements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paiement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communication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ponctualité.</w:t>
      </w:r>
      <w:r>
        <w:br w:type="page"/>
      </w:r>
    </w:p>
    <w:p>
      <w:pPr>
        <w:pStyle w:val="Heading1"/>
        <w:spacing w:before="200" w:after="200"/>
        <w:rPr/>
      </w:pPr>
      <w:bookmarkStart w:id="48" w:name="__RefHeading___Toc981_1490633239"/>
      <w:bookmarkEnd w:id="48"/>
      <w:r>
        <w:rPr/>
        <w:t>22. Système de réputation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profil pourra afficher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 xml:space="preserve">⭐ </w:t>
            </w:r>
            <w:r>
              <w:rPr>
                <w:i/>
                <w:iCs/>
                <w:color w:val="333333"/>
              </w:rPr>
              <w:t>4,8/5 — 🤝 27 collaborations — ✅ Producteur vérifié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Cela permet de créer progressivement un système de confiance.</w:t>
      </w:r>
      <w:r>
        <w:br w:type="page"/>
      </w:r>
    </w:p>
    <w:p>
      <w:pPr>
        <w:pStyle w:val="Heading1"/>
        <w:spacing w:before="200" w:after="200"/>
        <w:rPr/>
      </w:pPr>
      <w:bookmarkStart w:id="49" w:name="__RefHeading___Toc983_1490633239"/>
      <w:bookmarkEnd w:id="49"/>
      <w:r>
        <w:rPr/>
        <w:t>23. Vérification des producteurs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L'administrateur pourra attribuer le statut « ✅ Producteur vérifié ». La vérification pourra être manuelle en V1. L'administrateur pourra consulter les informations nécessaires et valider ou refuser le profil.</w:t>
      </w:r>
      <w:r>
        <w:br w:type="page"/>
      </w:r>
    </w:p>
    <w:p>
      <w:pPr>
        <w:pStyle w:val="Heading1"/>
        <w:spacing w:before="200" w:after="200"/>
        <w:rPr/>
      </w:pPr>
      <w:bookmarkStart w:id="50" w:name="__RefHeading___Toc985_1490633239"/>
      <w:bookmarkEnd w:id="50"/>
      <w:r>
        <w:rPr/>
        <w:t>24. Notifications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Notifications pour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nouvelle demande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nouvelle réponse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nouveau message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 acceptée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proposition reçue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 confirmée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paiement déclaré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livraison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évaluation.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V1 : notifications dans l'application + éventuellement email.</w:t>
      </w:r>
      <w:r>
        <w:br w:type="page"/>
      </w:r>
    </w:p>
    <w:p>
      <w:pPr>
        <w:pStyle w:val="Heading1"/>
        <w:spacing w:before="200" w:after="200"/>
        <w:rPr/>
      </w:pPr>
      <w:bookmarkStart w:id="51" w:name="__RefHeading___Toc987_1490633239"/>
      <w:bookmarkEnd w:id="51"/>
      <w:r>
        <w:rPr/>
        <w:t>25. Administration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tableau de bord administrateur devra présenter :</w:t>
      </w:r>
    </w:p>
    <w:p>
      <w:pPr>
        <w:pStyle w:val="Heading2"/>
        <w:spacing w:before="240" w:after="120"/>
        <w:rPr/>
      </w:pPr>
      <w:bookmarkStart w:id="52" w:name="__RefHeading___Toc989_1490633239"/>
      <w:bookmarkEnd w:id="52"/>
      <w:r>
        <w:rPr/>
        <w:t>Utilisateurs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acheteurs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apprenants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administrateurs.</w:t>
      </w:r>
    </w:p>
    <w:p>
      <w:pPr>
        <w:pStyle w:val="Heading2"/>
        <w:spacing w:before="240" w:after="120"/>
        <w:rPr/>
      </w:pPr>
      <w:bookmarkStart w:id="53" w:name="__RefHeading___Toc991_1490633239"/>
      <w:bookmarkEnd w:id="53"/>
      <w:r>
        <w:rPr/>
        <w:t>Marketplace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produits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offres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besoins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évaluations.</w:t>
      </w:r>
    </w:p>
    <w:p>
      <w:pPr>
        <w:pStyle w:val="Heading2"/>
        <w:spacing w:before="240" w:after="120"/>
        <w:rPr/>
      </w:pPr>
      <w:bookmarkStart w:id="54" w:name="__RefHeading___Toc993_1490633239"/>
      <w:bookmarkEnd w:id="54"/>
      <w:r>
        <w:rPr/>
        <w:t>Modération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signalements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contenus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comptes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messages éventuellement signalés.</w:t>
      </w:r>
    </w:p>
    <w:p>
      <w:pPr>
        <w:pStyle w:val="Heading2"/>
        <w:spacing w:before="240" w:after="120"/>
        <w:rPr/>
      </w:pPr>
      <w:bookmarkStart w:id="55" w:name="__RefHeading___Toc995_1490633239"/>
      <w:bookmarkEnd w:id="55"/>
      <w:r>
        <w:rPr/>
        <w:t>Statistiques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utilisateurs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producteurs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acheteurs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offres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volume estimé des échanges.</w:t>
      </w:r>
      <w:r>
        <w:br w:type="page"/>
      </w:r>
    </w:p>
    <w:p>
      <w:pPr>
        <w:pStyle w:val="Heading1"/>
        <w:spacing w:before="200" w:after="200"/>
        <w:rPr/>
      </w:pPr>
      <w:bookmarkStart w:id="56" w:name="__RefHeading___Toc997_1490633239"/>
      <w:bookmarkEnd w:id="56"/>
      <w:r>
        <w:rPr/>
        <w:t>26. Modèle économique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modèle économique sera progressif.</w:t>
      </w:r>
    </w:p>
    <w:p>
      <w:pPr>
        <w:pStyle w:val="Heading2"/>
        <w:spacing w:before="240" w:after="120"/>
        <w:rPr/>
      </w:pPr>
      <w:bookmarkStart w:id="57" w:name="__RefHeading___Toc999_1490633239"/>
      <w:bookmarkEnd w:id="57"/>
      <w:r>
        <w:rPr/>
        <w:t>Phase 1 — Gratuit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Objectif : construire le réseau. Aucun paiement obligatoire pour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inscription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publication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recherche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mise en relation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premières collaborations.</w:t>
      </w:r>
      <w:r>
        <w:br w:type="page"/>
      </w:r>
    </w:p>
    <w:p>
      <w:pPr>
        <w:pStyle w:val="Heading1"/>
        <w:spacing w:before="200" w:after="200"/>
        <w:rPr/>
      </w:pPr>
      <w:bookmarkStart w:id="58" w:name="__RefHeading___Toc1001_1490633239"/>
      <w:bookmarkEnd w:id="58"/>
      <w:r>
        <w:rPr/>
        <w:t>27. Phase 2 — Services Premium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Une fois la plateforme adoptée :</w:t>
      </w:r>
    </w:p>
    <w:p>
      <w:pPr>
        <w:pStyle w:val="Heading2"/>
        <w:spacing w:before="240" w:after="120"/>
        <w:rPr/>
      </w:pPr>
      <w:bookmarkStart w:id="59" w:name="__RefHeading___Toc1003_1490633239"/>
      <w:bookmarkEnd w:id="59"/>
      <w:r>
        <w:rPr/>
        <w:t>Producteur Premium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Possibilité d'offrir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visibilité améliorée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statistiques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publications supplémentaires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badge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mise en avant.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/>
          <w:iCs/>
        </w:rPr>
        <w:t>Exemple indicatif : 2 000 à 5 000 FCFA/mois</w:t>
      </w:r>
    </w:p>
    <w:p>
      <w:pPr>
        <w:pStyle w:val="Heading2"/>
        <w:spacing w:before="240" w:after="120"/>
        <w:rPr/>
      </w:pPr>
      <w:bookmarkStart w:id="60" w:name="__RefHeading___Toc1005_1490633239"/>
      <w:bookmarkEnd w:id="60"/>
      <w:r>
        <w:rPr/>
        <w:t>Acheteur Pro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Possibilité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avancées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recherche avancée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alertes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accès prioritaire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historique avancé.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/>
          <w:iCs/>
        </w:rPr>
        <w:t>Exemple indicatif : 5 000 à 15 000 FCFA/mois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Les tarifs devront être validés après expérimentation.</w:t>
      </w:r>
      <w:r>
        <w:br w:type="page"/>
      </w:r>
    </w:p>
    <w:p>
      <w:pPr>
        <w:pStyle w:val="Heading1"/>
        <w:spacing w:before="200" w:after="200"/>
        <w:rPr/>
      </w:pPr>
      <w:bookmarkStart w:id="61" w:name="__RefHeading___Toc1007_1490633239"/>
      <w:bookmarkEnd w:id="61"/>
      <w:r>
        <w:rPr/>
        <w:t>28. Phase 3 — Commission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Lorsque les paiements seront intégrés. 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Transaction : 500 000 FCFA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Commission plateforme : 2 %</w:t>
            </w:r>
          </w:p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Revenu : 10 000 FCFA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pourcentage réel devra être défini après étude du marché et des coûts.</w:t>
      </w:r>
      <w:r>
        <w:br w:type="page"/>
      </w:r>
    </w:p>
    <w:p>
      <w:pPr>
        <w:pStyle w:val="Heading1"/>
        <w:spacing w:before="200" w:after="200"/>
        <w:rPr/>
      </w:pPr>
      <w:bookmarkStart w:id="62" w:name="__RefHeading___Toc1009_1490633239"/>
      <w:bookmarkEnd w:id="62"/>
      <w:r>
        <w:rPr/>
        <w:t>29. Phase 4 — Services complémentaires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Roi de Manioc pourrait également monétiser :</w:t>
      </w:r>
    </w:p>
    <w:p>
      <w:pPr>
        <w:pStyle w:val="Heading2"/>
        <w:spacing w:before="240" w:after="120"/>
        <w:rPr/>
      </w:pPr>
      <w:bookmarkStart w:id="63" w:name="__RefHeading___Toc1011_1490633239"/>
      <w:bookmarkEnd w:id="63"/>
      <w:r>
        <w:rPr/>
        <w:t>Mise en avant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Producteur recommandé.</w:t>
      </w:r>
    </w:p>
    <w:p>
      <w:pPr>
        <w:pStyle w:val="Heading2"/>
        <w:spacing w:before="240" w:after="120"/>
        <w:rPr/>
      </w:pPr>
      <w:bookmarkStart w:id="64" w:name="__RefHeading___Toc1013_1490633239"/>
      <w:bookmarkEnd w:id="64"/>
      <w:r>
        <w:rPr/>
        <w:t>Vérification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Producteur vérifié.</w:t>
      </w:r>
    </w:p>
    <w:p>
      <w:pPr>
        <w:pStyle w:val="Heading2"/>
        <w:spacing w:before="240" w:after="120"/>
        <w:rPr/>
      </w:pPr>
      <w:bookmarkStart w:id="65" w:name="__RefHeading___Toc1015_1490633239"/>
      <w:bookmarkEnd w:id="65"/>
      <w:r>
        <w:rPr/>
        <w:t>Transport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Commission sur les services de transport.</w:t>
      </w:r>
    </w:p>
    <w:p>
      <w:pPr>
        <w:pStyle w:val="Heading2"/>
        <w:spacing w:before="240" w:after="120"/>
        <w:rPr/>
      </w:pPr>
      <w:bookmarkStart w:id="66" w:name="__RefHeading___Toc1017_1490633239"/>
      <w:bookmarkEnd w:id="66"/>
      <w:r>
        <w:rPr/>
        <w:t>Publicité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Entreprises pouvant promouvoir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engrais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machines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emballages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transport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transformation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équipements agricoles.</w:t>
      </w:r>
      <w:r>
        <w:br w:type="page"/>
      </w:r>
    </w:p>
    <w:p>
      <w:pPr>
        <w:pStyle w:val="Heading1"/>
        <w:spacing w:before="200" w:after="200"/>
        <w:rPr/>
      </w:pPr>
      <w:bookmarkStart w:id="67" w:name="__RefHeading___Toc1019_1490633239"/>
      <w:bookmarkEnd w:id="67"/>
      <w:r>
        <w:rPr/>
        <w:t>30. Vision du modèle économique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À terme :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Abonnements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+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Mise en avant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+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Vérification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+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Publicité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+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Transport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+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Paiements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+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Commission transactions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=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REVENUS DU ROI DE MANIOC</w:t>
      </w:r>
      <w:r>
        <w:br w:type="page"/>
      </w:r>
    </w:p>
    <w:p>
      <w:pPr>
        <w:pStyle w:val="Heading1"/>
        <w:spacing w:before="200" w:after="200"/>
        <w:rPr/>
      </w:pPr>
      <w:bookmarkStart w:id="68" w:name="__RefHeading___Toc1021_1490633239"/>
      <w:bookmarkEnd w:id="68"/>
      <w:r>
        <w:rPr/>
        <w:t>31. Vision du produit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À terme, Le Roi de Manioc pourrait devenir une plateforme numérique spécialisée dans l'écosystème du manioc — et non simplement un site vitrine. Elle pourrait connecter :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PRODUCTEURS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ROI DE MANIOC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ACHETEURS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TRANSFORMATEURS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TRANSPORTEURS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DISTRIBUTEURS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Avec en parallèle : formation, accompagnement, commercialisation, mise en relation.</w:t>
      </w:r>
      <w:r>
        <w:br w:type="page"/>
      </w:r>
    </w:p>
    <w:p>
      <w:pPr>
        <w:pStyle w:val="Heading1"/>
        <w:spacing w:before="200" w:after="200"/>
        <w:rPr/>
      </w:pPr>
      <w:bookmarkStart w:id="69" w:name="__RefHeading___Toc1023_1490633239"/>
      <w:bookmarkEnd w:id="69"/>
      <w:r>
        <w:rPr/>
        <w:t>32. V1 — Périmètre exact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Il est recommandé de limiter la première version à :</w:t>
      </w:r>
    </w:p>
    <w:p>
      <w:pPr>
        <w:pStyle w:val="Heading2"/>
        <w:spacing w:before="240" w:after="120"/>
        <w:rPr/>
      </w:pPr>
      <w:bookmarkStart w:id="70" w:name="__RefHeading___Toc1025_1490633239"/>
      <w:bookmarkEnd w:id="70"/>
      <w:r>
        <w:rPr/>
        <w:t>Authentification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inscription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connexion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récupération de mot de passe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rôles.</w:t>
      </w:r>
    </w:p>
    <w:p>
      <w:pPr>
        <w:pStyle w:val="Heading2"/>
        <w:spacing w:before="240" w:after="120"/>
        <w:rPr/>
      </w:pPr>
      <w:bookmarkStart w:id="71" w:name="__RefHeading___Toc1027_1490633239"/>
      <w:bookmarkEnd w:id="71"/>
      <w:r>
        <w:rPr/>
        <w:t>Producteur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profil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produits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disponibilités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collaborations.</w:t>
      </w:r>
    </w:p>
    <w:p>
      <w:pPr>
        <w:pStyle w:val="Heading2"/>
        <w:spacing w:before="240" w:after="120"/>
        <w:rPr/>
      </w:pPr>
      <w:bookmarkStart w:id="72" w:name="__RefHeading___Toc1029_1490633239"/>
      <w:bookmarkEnd w:id="72"/>
      <w:r>
        <w:rPr/>
        <w:t>Acheteur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profil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recherche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besoins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collaborations.</w:t>
      </w:r>
    </w:p>
    <w:p>
      <w:pPr>
        <w:pStyle w:val="Heading2"/>
        <w:spacing w:before="240" w:after="120"/>
        <w:rPr/>
      </w:pPr>
      <w:bookmarkStart w:id="73" w:name="__RefHeading___Toc1031_1490633239"/>
      <w:bookmarkEnd w:id="73"/>
      <w:r>
        <w:rPr/>
        <w:t>Marketplace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catalogue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recherche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filtres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mise en relation.</w:t>
      </w:r>
    </w:p>
    <w:p>
      <w:pPr>
        <w:pStyle w:val="Heading2"/>
        <w:spacing w:before="240" w:after="120"/>
        <w:rPr/>
      </w:pPr>
      <w:bookmarkStart w:id="74" w:name="__RefHeading___Toc1033_1490633239"/>
      <w:bookmarkEnd w:id="74"/>
      <w:r>
        <w:rPr/>
        <w:t>Communication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messagerie interne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protection des coordonnées.</w:t>
      </w:r>
    </w:p>
    <w:p>
      <w:pPr>
        <w:pStyle w:val="Heading2"/>
        <w:spacing w:before="240" w:after="120"/>
        <w:rPr/>
      </w:pPr>
      <w:bookmarkStart w:id="75" w:name="__RefHeading___Toc1035_1490633239"/>
      <w:bookmarkEnd w:id="75"/>
      <w:r>
        <w:rPr/>
        <w:t>Collaboration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négociation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accord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suivi.</w:t>
      </w:r>
    </w:p>
    <w:p>
      <w:pPr>
        <w:pStyle w:val="Heading2"/>
        <w:spacing w:before="240" w:after="120"/>
        <w:rPr/>
      </w:pPr>
      <w:bookmarkStart w:id="76" w:name="__RefHeading___Toc1037_1490633239"/>
      <w:bookmarkEnd w:id="76"/>
      <w:r>
        <w:rPr/>
        <w:t>Paiement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déclaration du paiement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confirmation par l'autre partie.</w:t>
      </w:r>
    </w:p>
    <w:p>
      <w:pPr>
        <w:pStyle w:val="Heading2"/>
        <w:spacing w:before="240" w:after="120"/>
        <w:rPr/>
      </w:pPr>
      <w:bookmarkStart w:id="77" w:name="__RefHeading___Toc1039_1490633239"/>
      <w:bookmarkEnd w:id="77"/>
      <w:r>
        <w:rPr/>
        <w:t>Livraison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suivi simple.</w:t>
      </w:r>
    </w:p>
    <w:p>
      <w:pPr>
        <w:pStyle w:val="Heading2"/>
        <w:spacing w:before="240" w:after="120"/>
        <w:rPr/>
      </w:pPr>
      <w:bookmarkStart w:id="78" w:name="__RefHeading___Toc1041_1490633239"/>
      <w:bookmarkEnd w:id="78"/>
      <w:r>
        <w:rPr/>
        <w:t>Réputation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évaluations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notes.</w:t>
      </w:r>
    </w:p>
    <w:p>
      <w:pPr>
        <w:pStyle w:val="Heading2"/>
        <w:spacing w:before="240" w:after="120"/>
        <w:rPr/>
      </w:pPr>
      <w:bookmarkStart w:id="79" w:name="__RefHeading___Toc1043_1490633239"/>
      <w:bookmarkEnd w:id="79"/>
      <w:r>
        <w:rPr/>
        <w:t>Administration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utilisateurs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produits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modération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statistiques.</w:t>
      </w:r>
      <w:r>
        <w:br w:type="page"/>
      </w:r>
    </w:p>
    <w:p>
      <w:pPr>
        <w:pStyle w:val="Heading1"/>
        <w:spacing w:before="200" w:after="200"/>
        <w:rPr/>
      </w:pPr>
      <w:bookmarkStart w:id="80" w:name="__RefHeading___Toc1045_1490633239"/>
      <w:bookmarkEnd w:id="80"/>
      <w:r>
        <w:rPr/>
        <w:t>33. Ce qui ne sera pas dans la V1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Pour éviter une explosion du budget et du délai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paiement en ligne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portefeuille électronique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escrow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gestion complexe des transporteurs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calcul automatique des itinéraires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application mobile native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système financier complexe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commission automatique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abonnement Premium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 xml:space="preserve">❌ </w:t>
      </w:r>
      <w:r>
        <w:rPr/>
        <w:t>publicité automatisée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Ces fonctionnalités pourront être intégrées progressivement.</w:t>
      </w:r>
      <w:r>
        <w:br w:type="page"/>
      </w:r>
    </w:p>
    <w:p>
      <w:pPr>
        <w:pStyle w:val="Heading1"/>
        <w:spacing w:before="200" w:after="200"/>
        <w:rPr/>
      </w:pPr>
      <w:bookmarkStart w:id="81" w:name="__RefHeading___Toc1047_1490633239"/>
      <w:bookmarkEnd w:id="81"/>
      <w:r>
        <w:rPr/>
        <w:t>34. V2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V2 pourra intégrer :</w:t>
      </w:r>
    </w:p>
    <w:p>
      <w:pPr>
        <w:pStyle w:val="Heading2"/>
        <w:spacing w:before="240" w:after="120"/>
        <w:rPr/>
      </w:pPr>
      <w:bookmarkStart w:id="82" w:name="__RefHeading___Toc1049_1490633239"/>
      <w:bookmarkEnd w:id="82"/>
      <w:r>
        <w:rPr/>
        <w:t>Paiement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Mobile Money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paiement par carte si pertinent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confirmation automatique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historique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reçus.</w:t>
      </w:r>
    </w:p>
    <w:p>
      <w:pPr>
        <w:pStyle w:val="Heading2"/>
        <w:spacing w:before="240" w:after="120"/>
        <w:rPr/>
      </w:pPr>
      <w:bookmarkStart w:id="83" w:name="__RefHeading___Toc1051_1490633239"/>
      <w:bookmarkEnd w:id="83"/>
      <w:r>
        <w:rPr/>
        <w:t>Commission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Roi de Manioc pourra prélever automatiquement sa commission.</w:t>
      </w:r>
    </w:p>
    <w:p>
      <w:pPr>
        <w:pStyle w:val="Heading2"/>
        <w:spacing w:before="240" w:after="120"/>
        <w:rPr/>
      </w:pPr>
      <w:bookmarkStart w:id="84" w:name="__RefHeading___Toc1053_1490633239"/>
      <w:bookmarkEnd w:id="84"/>
      <w:r>
        <w:rPr/>
        <w:t>Livraison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transporteurs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demandes de transport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suivi.</w:t>
      </w:r>
    </w:p>
    <w:p>
      <w:pPr>
        <w:pStyle w:val="Heading2"/>
        <w:spacing w:before="240" w:after="120"/>
        <w:rPr/>
      </w:pPr>
      <w:bookmarkStart w:id="85" w:name="__RefHeading___Toc1055_1490633239"/>
      <w:bookmarkEnd w:id="85"/>
      <w:r>
        <w:rPr/>
        <w:t>Abonnements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Producteur Premium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Acheteur Pro.</w:t>
      </w:r>
      <w:r>
        <w:br w:type="page"/>
      </w:r>
    </w:p>
    <w:p>
      <w:pPr>
        <w:pStyle w:val="Heading1"/>
        <w:spacing w:before="200" w:after="200"/>
        <w:rPr/>
      </w:pPr>
      <w:bookmarkStart w:id="86" w:name="__RefHeading___Toc1057_1490633239"/>
      <w:bookmarkEnd w:id="86"/>
      <w:r>
        <w:rPr/>
        <w:t>35. V3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V3 pourra devenir une véritable marketplace agricole. Possibilités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application mobile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paiement sécurisé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portefeuille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transport intégré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statistiques avancées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API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intelligence artificielle pour recommandations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matching automatique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prévision de demande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analyse des prix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système de certification avancé.</w:t>
      </w:r>
      <w:r>
        <w:br w:type="page"/>
      </w:r>
    </w:p>
    <w:p>
      <w:pPr>
        <w:pStyle w:val="Heading1"/>
        <w:spacing w:before="200" w:after="200"/>
        <w:rPr/>
      </w:pPr>
      <w:bookmarkStart w:id="87" w:name="__RefHeading___Toc1059_1490633239"/>
      <w:bookmarkEnd w:id="87"/>
      <w:r>
        <w:rPr/>
        <w:t>36. Algorithme de matching futur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plateforme pourra recommander automatiquement des producteurs, en fonction de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localisation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quantité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disponibilité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produit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réputation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historique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prix.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Exemple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Besoin : 10 tonnes — Yamoussoukro — Septembre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↓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Producteur A : 9/10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color w:val="333333"/>
              </w:rPr>
              <w:t>Producteur B : 8,7/10</w:t>
            </w:r>
          </w:p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Producteur C : 8,3/10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88" w:name="__RefHeading___Toc1061_1490633239"/>
      <w:bookmarkEnd w:id="88"/>
      <w:r>
        <w:rPr/>
        <w:t>37. Indicateurs de performance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projet devra être piloté avec des données.</w:t>
      </w:r>
    </w:p>
    <w:p>
      <w:pPr>
        <w:pStyle w:val="Heading2"/>
        <w:spacing w:before="240" w:after="120"/>
        <w:rPr/>
      </w:pPr>
      <w:bookmarkStart w:id="89" w:name="__RefHeading___Toc1063_1490633239"/>
      <w:bookmarkEnd w:id="89"/>
      <w:r>
        <w:rPr/>
        <w:t>KPI principaux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de producteurs inscrits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d'acheteurs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d'offres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de besoins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de demandes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de collaborations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nombre de collaborations réussies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montant estimé des transactions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taux de conversion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taux de satisfaction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utilisateurs actifs.</w:t>
      </w:r>
      <w:r>
        <w:br w:type="page"/>
      </w:r>
    </w:p>
    <w:p>
      <w:pPr>
        <w:pStyle w:val="Heading1"/>
        <w:spacing w:before="200" w:after="200"/>
        <w:rPr/>
      </w:pPr>
      <w:bookmarkStart w:id="90" w:name="__RefHeading___Toc1065_1490633239"/>
      <w:bookmarkEnd w:id="90"/>
      <w:r>
        <w:rPr/>
        <w:t>38. Critères de réussite du pilote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Exemple d'objectifs :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0"/>
        <w:gridCol w:w="2999"/>
      </w:tblGrid>
      <w:tr>
        <w:trPr>
          <w:tblHeader w:val="true"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Objectif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Producteurs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200+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Acheteurs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30+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Offres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100+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Besoins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30+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Mises en relation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50+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Collaborations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20+</w:t>
            </w:r>
          </w:p>
        </w:tc>
      </w:tr>
      <w:tr>
        <w:trPr/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Satisfaction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&gt; 80 %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Ces chiffres seront ajustés après le lancement.</w:t>
      </w:r>
      <w:r>
        <w:br w:type="page"/>
      </w:r>
    </w:p>
    <w:p>
      <w:pPr>
        <w:pStyle w:val="Heading1"/>
        <w:spacing w:before="200" w:after="200"/>
        <w:rPr/>
      </w:pPr>
      <w:bookmarkStart w:id="91" w:name="__RefHeading___Toc1067_1490633239"/>
      <w:bookmarkEnd w:id="91"/>
      <w:r>
        <w:rPr/>
        <w:t>39. Stratégie de lancement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99"/>
        <w:gridCol w:w="680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1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Inviter un premier groupe de producteurs.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2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Inviter quelques acheteurs/transformateurs.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3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Accompagner manuellement les premières collaborations.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4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Collecter les retours.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5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Corriger les problèmes.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6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Augmenter progressivement le nombre d'utilisateurs.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7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Analyser les données.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Étape 8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22222"/>
              </w:rPr>
              <w:t>Introduire les premiers services payants.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92" w:name="__RefHeading___Toc1069_1490633239"/>
      <w:bookmarkEnd w:id="92"/>
      <w:r>
        <w:rPr/>
        <w:t>40. Stratégie anti-contournement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La plateforme doit combiner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protection technique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valeur ajoutée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confiance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historique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services.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Ainsi, les utilisateurs ont intérêt à rester sur la plateforme.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Le principe est : ne pas seulement empêcher les utilisateurs de partir, mais leur donner une bonne raison de rester.</w:t>
            </w:r>
          </w:p>
        </w:tc>
      </w:tr>
    </w:tbl>
    <w:p>
      <w:pPr>
        <w:pStyle w:val="Heading1"/>
        <w:spacing w:before="200" w:after="200"/>
        <w:rPr/>
      </w:pPr>
      <w:r>
        <w:br w:type="page"/>
      </w:r>
      <w:bookmarkStart w:id="93" w:name="__RefHeading___Toc1071_1490633239"/>
      <w:bookmarkEnd w:id="93"/>
      <w:r>
        <w:rPr/>
        <w:t>41. Propriété et responsabilités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Avant le développement de la marketplace, il faudra définir contractuellement :</w:t>
      </w:r>
    </w:p>
    <w:p>
      <w:pPr>
        <w:pStyle w:val="Heading2"/>
        <w:spacing w:before="240" w:after="120"/>
        <w:rPr/>
      </w:pPr>
      <w:bookmarkStart w:id="94" w:name="__RefHeading___Toc1073_1490633239"/>
      <w:bookmarkEnd w:id="94"/>
      <w:r>
        <w:rPr/>
        <w:t>Roi de Manioc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Responsable de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contenu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utilisateurs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validation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animation de la communauté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stratégie commerciale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modèle économique.</w:t>
      </w:r>
    </w:p>
    <w:p>
      <w:pPr>
        <w:pStyle w:val="Heading2"/>
        <w:spacing w:before="240" w:after="120"/>
        <w:rPr/>
      </w:pPr>
      <w:bookmarkStart w:id="95" w:name="__RefHeading___Toc1075_1490633239"/>
      <w:bookmarkEnd w:id="95"/>
      <w:r>
        <w:rPr/>
        <w:t>BAK Services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Responsable de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conception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développement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déploiement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maintenance selon contrat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sécurité technique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évolutions convenues.</w:t>
      </w:r>
      <w:r>
        <w:br w:type="page"/>
      </w:r>
    </w:p>
    <w:p>
      <w:pPr>
        <w:pStyle w:val="Heading1"/>
        <w:spacing w:before="200" w:after="200"/>
        <w:rPr/>
      </w:pPr>
      <w:bookmarkStart w:id="96" w:name="__RefHeading___Toc1077_1490633239"/>
      <w:bookmarkEnd w:id="96"/>
      <w:r>
        <w:rPr/>
        <w:t>42. Modèle de collaboration BAK Services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Une approche en deux formules est recommandée.</w:t>
      </w:r>
    </w:p>
    <w:p>
      <w:pPr>
        <w:pStyle w:val="Heading2"/>
        <w:spacing w:before="240" w:after="120"/>
        <w:rPr/>
      </w:pPr>
      <w:bookmarkStart w:id="97" w:name="__RefHeading___Toc1079_1490633239"/>
      <w:bookmarkEnd w:id="97"/>
      <w:r>
        <w:rPr/>
        <w:t>Formule A — Prestation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Roi de Manioc paie : conception + développement + déploiement + maintenance. Les revenus futurs de la plateforme appartiennent au Roi de Manioc.</w:t>
      </w:r>
    </w:p>
    <w:p>
      <w:pPr>
        <w:pStyle w:val="Heading2"/>
        <w:spacing w:before="240" w:after="120"/>
        <w:rPr/>
      </w:pPr>
      <w:bookmarkStart w:id="98" w:name="__RefHeading___Toc1081_1490633239"/>
      <w:bookmarkEnd w:id="98"/>
      <w:r>
        <w:rPr/>
        <w:t>Formule B — Partenariat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BAK Services peut éventuellement réduire le coût initial en échange de conditions commerciales définies par contrat. Dans ce cas, il faut obligatoirement définir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propriété du code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propriété du domaine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hébergement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maintenance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responsabilités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revenus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durée du partenariat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sortie du partenariat.</w:t>
      </w:r>
      <w:r>
        <w:br w:type="page"/>
      </w:r>
    </w:p>
    <w:p>
      <w:pPr>
        <w:pStyle w:val="Heading1"/>
        <w:spacing w:before="200" w:after="200"/>
        <w:rPr/>
      </w:pPr>
      <w:bookmarkStart w:id="99" w:name="__RefHeading___Toc1083_1490633239"/>
      <w:bookmarkEnd w:id="99"/>
      <w:r>
        <w:rPr/>
        <w:t>43. Risques du projet</w:t>
      </w:r>
    </w:p>
    <w:p>
      <w:pPr>
        <w:pStyle w:val="Heading2"/>
        <w:spacing w:before="240" w:after="120"/>
        <w:rPr/>
      </w:pPr>
      <w:bookmarkStart w:id="100" w:name="__RefHeading___Toc1085_1490633239"/>
      <w:bookmarkEnd w:id="100"/>
      <w:r>
        <w:rPr/>
        <w:t>Risque 1 : manque de producteurs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Solution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campagne terrain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partenariats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associations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coopératives.</w:t>
      </w:r>
    </w:p>
    <w:p>
      <w:pPr>
        <w:pStyle w:val="Heading2"/>
        <w:spacing w:before="240" w:after="120"/>
        <w:rPr/>
      </w:pPr>
      <w:bookmarkStart w:id="101" w:name="__RefHeading___Toc1087_1490633239"/>
      <w:bookmarkEnd w:id="101"/>
      <w:r>
        <w:rPr/>
        <w:t>Risque 2 : manque d'acheteurs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Solution : cibler directement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transformateurs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grossistes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restaurants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entreprises agroalimentaires.</w:t>
      </w:r>
    </w:p>
    <w:p>
      <w:pPr>
        <w:pStyle w:val="Heading2"/>
        <w:spacing w:before="240" w:after="120"/>
        <w:rPr/>
      </w:pPr>
      <w:bookmarkStart w:id="102" w:name="__RefHeading___Toc1089_1490633239"/>
      <w:bookmarkEnd w:id="102"/>
      <w:r>
        <w:rPr/>
        <w:t>Risque 3 : contournement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Solution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messagerie interne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réputation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vérification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historique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paiement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livraison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services.</w:t>
      </w:r>
    </w:p>
    <w:p>
      <w:pPr>
        <w:pStyle w:val="Heading2"/>
        <w:spacing w:before="240" w:after="120"/>
        <w:rPr/>
      </w:pPr>
      <w:bookmarkStart w:id="103" w:name="__RefHeading___Toc1091_1490633239"/>
      <w:bookmarkEnd w:id="103"/>
      <w:r>
        <w:rPr/>
        <w:t>Risque 4 : fausses informations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Solution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vérification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signalement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modération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notation.</w:t>
      </w:r>
    </w:p>
    <w:p>
      <w:pPr>
        <w:pStyle w:val="Heading2"/>
        <w:spacing w:before="240" w:after="120"/>
        <w:rPr/>
      </w:pPr>
      <w:bookmarkStart w:id="104" w:name="__RefHeading___Toc1093_1490633239"/>
      <w:bookmarkEnd w:id="104"/>
      <w:r>
        <w:rPr/>
        <w:t>Risque 5 : transactions litigieuses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V1 : Le Roi de Manioc agit comme facilitateur et doit définir clairement ses conditions d'utilisation.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V2 : possibilité de mettre en place un système de paiement et de gestion des litiges.</w:t>
      </w:r>
      <w:r>
        <w:br w:type="page"/>
      </w:r>
    </w:p>
    <w:p>
      <w:pPr>
        <w:pStyle w:val="Heading1"/>
        <w:spacing w:before="200" w:after="200"/>
        <w:rPr/>
      </w:pPr>
      <w:bookmarkStart w:id="105" w:name="__RefHeading___Toc1095_1490633239"/>
      <w:bookmarkEnd w:id="105"/>
      <w:r>
        <w:rPr/>
        <w:t>44. Considération juridique importante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Le Roi de Manioc devra avoir :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conditions générales d'utilisation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politique de confidentialité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règles de publication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règles de comportement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politique de gestion des litiges ;</w:t>
      </w:r>
    </w:p>
    <w:p>
      <w:pPr>
        <w:pStyle w:val="ListParagraph"/>
        <w:numPr>
          <w:ilvl w:val="0"/>
          <w:numId w:val="1"/>
        </w:numPr>
        <w:spacing w:lineRule="exact" w:line="280" w:before="0" w:after="80"/>
        <w:rPr/>
      </w:pPr>
      <w:r>
        <w:rPr/>
        <w:t>politique concernant les paiements lorsqu'ils seront intégrés.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Pour les paiements et la conservation temporaire des fonds, il faudra également vérifier les exigences réglementaires applicables en Côte d'Ivoire avant de mettre en place un système de type escrow.</w:t>
      </w:r>
      <w:r>
        <w:br w:type="page"/>
      </w:r>
    </w:p>
    <w:p>
      <w:pPr>
        <w:pStyle w:val="Heading1"/>
        <w:spacing w:before="200" w:after="200"/>
        <w:rPr/>
      </w:pPr>
      <w:bookmarkStart w:id="106" w:name="__RefHeading___Toc1097_1490633239"/>
      <w:bookmarkEnd w:id="106"/>
      <w:r>
        <w:rPr/>
        <w:t>45. Roadmap globale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0 — Cadrage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1 — MVP gratuit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2 — Test terrain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3 — Analyse des résultats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4 — Premium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5 — Paiement intégré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6 — Commission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7 — Transport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↓</w:t>
      </w:r>
    </w:p>
    <w:p>
      <w:pPr>
        <w:pStyle w:val="Normal"/>
        <w:spacing w:before="0" w:after="20"/>
        <w:jc w:val="center"/>
        <w:rPr/>
      </w:pPr>
      <w:r>
        <w:rPr>
          <w:rFonts w:eastAsia="Consolas" w:cs="Consolas" w:ascii="Consolas" w:hAnsi="Consolas"/>
          <w:color w:val="333333"/>
          <w:sz w:val="20"/>
          <w:szCs w:val="20"/>
        </w:rPr>
        <w:t>PHASE 8 — Marketplace complète</w:t>
      </w:r>
      <w:r>
        <w:br w:type="page"/>
      </w:r>
    </w:p>
    <w:p>
      <w:pPr>
        <w:pStyle w:val="Heading1"/>
        <w:spacing w:before="200" w:after="200"/>
        <w:rPr/>
      </w:pPr>
      <w:bookmarkStart w:id="107" w:name="__RefHeading___Toc1099_1490633239"/>
      <w:bookmarkEnd w:id="107"/>
      <w:r>
        <w:rPr/>
        <w:t>46. Recommandation finale de gestion de projet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Il est déconseillé de présenter le projet au Roi de Manioc comme « une nouvelle fonctionnalité du site ».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Il est recommandé de le présenter comme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Projet d'évolution du site Le Roi de Manioc vers une plateforme numérique de mise en relation de la filière manioc.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Cela change complètement la perception du projet. Il ne s'agit plus de vendre « quelques pages supplémentaires », mais de proposer un produit numérique évolutif avec un modèle économique.</w:t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Et surtout, il est conseillé de faire valider le périmètre V1 par écrit avant de commencer le développement. Cela protège contre le fameux :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fill="EAF2E8" w:val="clea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color w:val="333333"/>
              </w:rPr>
              <w:t>« Ah, pendant qu'on y est, ajoutez aussi ceci… »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300" w:before="0" w:after="160"/>
        <w:jc w:val="both"/>
        <w:rPr/>
      </w:pPr>
      <w:r>
        <w:rPr>
          <w:b w:val="false"/>
          <w:bCs w:val="false"/>
          <w:i w:val="false"/>
          <w:iCs w:val="false"/>
        </w:rPr>
        <w:t>qui peut transformer un MVP de quelques semaines en projet sans fin.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52</w:t>
    </w:r>
    <w:r>
      <w:rPr/>
      <w:fldChar w:fldCharType="end"/>
    </w:r>
    <w:r>
      <w:rPr>
        <w:color w:val="666666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666666"/>
        <w:sz w:val="16"/>
        <w:szCs w:val="16"/>
      </w:rPr>
      <w:t>Le Roi de Manioc — Cahier des charges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84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8" w:space="4" w:color="2E7D32"/>
      </w:pBdr>
      <w:spacing w:before="300" w:after="200"/>
      <w:outlineLvl w:val="0"/>
    </w:pPr>
    <w:rPr>
      <w:rFonts w:ascii="Calibri" w:hAnsi="Calibri" w:eastAsia="Calibri" w:cs="Calibri"/>
      <w:b/>
      <w:bCs/>
      <w:color w:val="1F3A5F"/>
      <w:sz w:val="30"/>
      <w:szCs w:val="30"/>
    </w:rPr>
  </w:style>
  <w:style w:type="paragraph" w:styleId="Heading2">
    <w:name w:val="Heading 2"/>
    <w:basedOn w:val="Heading"/>
    <w:qFormat/>
    <w:pPr>
      <w:spacing w:before="220" w:after="120"/>
      <w:outlineLvl w:val="1"/>
    </w:pPr>
    <w:rPr>
      <w:rFonts w:ascii="Calibri" w:hAnsi="Calibri" w:eastAsia="Calibri" w:cs="Calibri"/>
      <w:b/>
      <w:bCs/>
      <w:color w:val="2E7D32"/>
      <w:sz w:val="25"/>
      <w:szCs w:val="25"/>
    </w:rPr>
  </w:style>
  <w:style w:type="paragraph" w:styleId="Heading3">
    <w:name w:val="Heading 3"/>
    <w:basedOn w:val="Heading"/>
    <w:qFormat/>
    <w:pPr>
      <w:spacing w:before="160" w:after="100"/>
      <w:outlineLvl w:val="2"/>
    </w:pPr>
    <w:rPr>
      <w:rFonts w:ascii="Calibri" w:hAnsi="Calibri" w:eastAsia="Calibri" w:cs="Calibri"/>
      <w:b/>
      <w:bCs/>
      <w:i/>
      <w:iCs/>
      <w:color w:val="444444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459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52</Pages>
  <Words>3817</Words>
  <Characters>19483</Characters>
  <CharactersWithSpaces>22331</CharactersWithSpaces>
  <Paragraphs>839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2026-09-12T15:09:50Z</dcterms:created>
  <dc:creator>BAK Services</dc:creator>
  <dc:description>Cahier des charges pour l'évolution du Roi de Manioc en plateforme numérique de mise en relation</dc:description>
  <dc:language>en-US</dc:language>
  <cp:lastModifiedBy/>
  <dcterms:modified xsi:type="dcterms:W3CDTF">2026-09-12T15:09:53Z</dcterms:modified>
  <cp:revision>2</cp:revision>
  <dc:subject/>
  <dc:title>Cahier des charges — Le Roi de Manioc</dc:title>
</cp:coreProperties>
</file>