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AAC1" w14:textId="1084E03F" w:rsidR="004F7A7F" w:rsidRDefault="00430988">
      <w:r w:rsidRPr="00430988">
        <w:t>https://jasonwatmore.com/post/2018/07/14/vue-vuex-user-registration-and-login-tutorial-example</w:t>
      </w:r>
      <w:bookmarkStart w:id="0" w:name="_GoBack"/>
      <w:bookmarkEnd w:id="0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E"/>
    <w:rsid w:val="000872BE"/>
    <w:rsid w:val="00430988"/>
    <w:rsid w:val="00635EB4"/>
    <w:rsid w:val="00E1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66357-57DF-45FA-8C86-AEA202BF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2020-09-09T16:52:00Z</dcterms:created>
  <dcterms:modified xsi:type="dcterms:W3CDTF">2020-09-09T16:52:00Z</dcterms:modified>
</cp:coreProperties>
</file>