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CC00F" w14:textId="5FC451F2" w:rsidR="008463EE" w:rsidRDefault="00FF20B6" w:rsidP="008463EE">
      <w:pPr>
        <w:pStyle w:val="1"/>
        <w:jc w:val="center"/>
        <w:rPr>
          <w:rFonts w:ascii="黑体" w:eastAsia="黑体"/>
          <w:b w:val="0"/>
          <w:sz w:val="32"/>
          <w:szCs w:val="32"/>
        </w:rPr>
      </w:pPr>
      <w:r w:rsidRPr="00FF20B6">
        <w:rPr>
          <w:rFonts w:ascii="黑体" w:eastAsia="黑体" w:hint="eastAsia"/>
          <w:b w:val="0"/>
          <w:sz w:val="32"/>
          <w:szCs w:val="32"/>
        </w:rPr>
        <w:t>微程序控制器</w:t>
      </w:r>
      <w:r w:rsidR="008463EE">
        <w:rPr>
          <w:rFonts w:ascii="黑体" w:eastAsia="黑体" w:hint="eastAsia"/>
          <w:b w:val="0"/>
          <w:sz w:val="32"/>
          <w:szCs w:val="32"/>
        </w:rPr>
        <w:t xml:space="preserve"> 实验报告</w:t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40"/>
        <w:gridCol w:w="1134"/>
        <w:gridCol w:w="2841"/>
      </w:tblGrid>
      <w:tr w:rsidR="008463EE" w14:paraId="2F9F6983" w14:textId="77777777" w:rsidTr="008463EE">
        <w:trPr>
          <w:jc w:val="center"/>
        </w:trPr>
        <w:tc>
          <w:tcPr>
            <w:tcW w:w="2840" w:type="dxa"/>
            <w:hideMark/>
          </w:tcPr>
          <w:p w14:paraId="27A0AFB4" w14:textId="77777777" w:rsidR="008463EE" w:rsidRDefault="008463EE">
            <w:pPr>
              <w:spacing w:line="360" w:lineRule="auto"/>
              <w:rPr>
                <w:rFonts w:ascii="楷体_GB2312" w:eastAsia="楷体_GB2312"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t>学  号：</w:t>
            </w:r>
            <w:r>
              <w:rPr>
                <w:rFonts w:ascii="楷体_GB2312" w:eastAsia="楷体_GB2312" w:hint="eastAsia"/>
                <w:sz w:val="24"/>
                <w:u w:val="single"/>
              </w:rPr>
              <w:t xml:space="preserve">  1004211127                  </w:t>
            </w:r>
          </w:p>
        </w:tc>
        <w:tc>
          <w:tcPr>
            <w:tcW w:w="1134" w:type="dxa"/>
          </w:tcPr>
          <w:p w14:paraId="5A816554" w14:textId="77777777" w:rsidR="008463EE" w:rsidRDefault="008463EE">
            <w:pPr>
              <w:spacing w:line="360" w:lineRule="auto"/>
              <w:rPr>
                <w:rFonts w:ascii="楷体_GB2312" w:eastAsia="楷体_GB2312"/>
                <w:sz w:val="24"/>
              </w:rPr>
            </w:pPr>
          </w:p>
        </w:tc>
        <w:tc>
          <w:tcPr>
            <w:tcW w:w="2841" w:type="dxa"/>
            <w:hideMark/>
          </w:tcPr>
          <w:p w14:paraId="311938A9" w14:textId="77777777" w:rsidR="008463EE" w:rsidRDefault="008463EE">
            <w:pPr>
              <w:spacing w:line="360" w:lineRule="auto"/>
              <w:rPr>
                <w:rFonts w:ascii="楷体_GB2312" w:eastAsia="楷体_GB2312"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t>姓  名：</w:t>
            </w:r>
            <w:r>
              <w:rPr>
                <w:rFonts w:ascii="楷体_GB2312" w:eastAsia="楷体_GB2312" w:hint="eastAsia"/>
                <w:sz w:val="24"/>
                <w:u w:val="single"/>
              </w:rPr>
              <w:t xml:space="preserve">  </w:t>
            </w:r>
            <w:proofErr w:type="gramStart"/>
            <w:r>
              <w:rPr>
                <w:rFonts w:ascii="楷体_GB2312" w:eastAsia="楷体_GB2312" w:hint="eastAsia"/>
                <w:sz w:val="24"/>
                <w:u w:val="single"/>
              </w:rPr>
              <w:t>王俊博</w:t>
            </w:r>
            <w:proofErr w:type="gramEnd"/>
            <w:r>
              <w:rPr>
                <w:rFonts w:ascii="楷体_GB2312" w:eastAsia="楷体_GB2312" w:hint="eastAsia"/>
                <w:sz w:val="24"/>
                <w:u w:val="single"/>
              </w:rPr>
              <w:t xml:space="preserve">                 </w:t>
            </w:r>
          </w:p>
        </w:tc>
      </w:tr>
      <w:tr w:rsidR="003B60CD" w14:paraId="40F1157E" w14:textId="77777777" w:rsidTr="008463EE">
        <w:trPr>
          <w:jc w:val="center"/>
        </w:trPr>
        <w:tc>
          <w:tcPr>
            <w:tcW w:w="2840" w:type="dxa"/>
          </w:tcPr>
          <w:p w14:paraId="508A23B0" w14:textId="77777777" w:rsidR="003B60CD" w:rsidRDefault="003B60CD">
            <w:pPr>
              <w:spacing w:line="360" w:lineRule="auto"/>
              <w:rPr>
                <w:rFonts w:ascii="楷体_GB2312" w:eastAsia="楷体_GB2312"/>
                <w:sz w:val="24"/>
              </w:rPr>
            </w:pPr>
          </w:p>
        </w:tc>
        <w:tc>
          <w:tcPr>
            <w:tcW w:w="1134" w:type="dxa"/>
          </w:tcPr>
          <w:p w14:paraId="5E8809E0" w14:textId="77777777" w:rsidR="003B60CD" w:rsidRDefault="003B60CD">
            <w:pPr>
              <w:spacing w:line="360" w:lineRule="auto"/>
              <w:rPr>
                <w:rFonts w:ascii="楷体_GB2312" w:eastAsia="楷体_GB2312"/>
                <w:sz w:val="24"/>
              </w:rPr>
            </w:pPr>
          </w:p>
        </w:tc>
        <w:tc>
          <w:tcPr>
            <w:tcW w:w="2841" w:type="dxa"/>
          </w:tcPr>
          <w:p w14:paraId="23EFC8A5" w14:textId="77777777" w:rsidR="003B60CD" w:rsidRDefault="003B60CD">
            <w:pPr>
              <w:spacing w:line="360" w:lineRule="auto"/>
              <w:rPr>
                <w:rFonts w:ascii="楷体_GB2312" w:eastAsia="楷体_GB2312"/>
                <w:sz w:val="24"/>
              </w:rPr>
            </w:pPr>
          </w:p>
        </w:tc>
      </w:tr>
    </w:tbl>
    <w:p w14:paraId="12D611F6" w14:textId="07A92ADC" w:rsidR="008463EE" w:rsidRDefault="008463EE" w:rsidP="008463EE">
      <w:pPr>
        <w:pStyle w:val="3"/>
        <w:numPr>
          <w:ilvl w:val="0"/>
          <w:numId w:val="1"/>
        </w:numPr>
        <w:spacing w:before="120" w:after="60" w:line="240" w:lineRule="auto"/>
        <w:rPr>
          <w:rFonts w:ascii="楷体_GB2312" w:eastAsia="楷体_GB2312"/>
          <w:sz w:val="24"/>
          <w:szCs w:val="24"/>
        </w:rPr>
      </w:pPr>
      <w:r w:rsidRPr="008463EE">
        <w:rPr>
          <w:rFonts w:ascii="楷体_GB2312" w:eastAsia="楷体_GB2312" w:hint="eastAsia"/>
          <w:sz w:val="24"/>
          <w:szCs w:val="24"/>
        </w:rPr>
        <w:t>实验目的</w:t>
      </w:r>
      <w:r>
        <w:rPr>
          <w:rFonts w:ascii="楷体_GB2312" w:eastAsia="楷体_GB2312" w:hint="eastAsia"/>
          <w:sz w:val="24"/>
          <w:szCs w:val="24"/>
        </w:rPr>
        <w:t>：</w:t>
      </w:r>
    </w:p>
    <w:p w14:paraId="6E867C6A" w14:textId="4D55C96C" w:rsidR="008463EE" w:rsidRDefault="008463EE" w:rsidP="00FF20B6">
      <w:r>
        <w:t>1.</w:t>
      </w:r>
      <w:r w:rsidR="00E7446F">
        <w:t xml:space="preserve"> </w:t>
      </w:r>
      <w:r w:rsidR="00FF20B6">
        <w:rPr>
          <w:rFonts w:hint="eastAsia"/>
        </w:rPr>
        <w:t>掌握微程序控制器的组成原理和工作过程</w:t>
      </w:r>
    </w:p>
    <w:p w14:paraId="13D4C2B1" w14:textId="6F1D0275" w:rsidR="008463EE" w:rsidRPr="00FF20B6" w:rsidRDefault="008463EE" w:rsidP="008463EE">
      <w:r>
        <w:t>2.</w:t>
      </w:r>
      <w:r w:rsidR="00E7446F">
        <w:t xml:space="preserve"> </w:t>
      </w:r>
      <w:r w:rsidR="00FF20B6">
        <w:rPr>
          <w:rFonts w:hint="eastAsia"/>
        </w:rPr>
        <w:t>理解微指令和微程序的概念，理解微指令与指令的区别与联系</w:t>
      </w:r>
    </w:p>
    <w:p w14:paraId="397BBD3F" w14:textId="2F9EACC8" w:rsidR="008463EE" w:rsidRDefault="008463EE" w:rsidP="008463EE">
      <w:r>
        <w:rPr>
          <w:rFonts w:hint="eastAsia"/>
        </w:rPr>
        <w:t>3</w:t>
      </w:r>
      <w:r>
        <w:t>.</w:t>
      </w:r>
      <w:r w:rsidR="00E7446F">
        <w:t xml:space="preserve"> </w:t>
      </w:r>
      <w:r w:rsidR="00FF20B6">
        <w:rPr>
          <w:rFonts w:hint="eastAsia"/>
        </w:rPr>
        <w:t>掌握指令操作码与控制存储器中微程序的对应方法，熟悉根据指令操作码从控制存储器中读出微程序的过程。</w:t>
      </w:r>
    </w:p>
    <w:p w14:paraId="5B17DA2D" w14:textId="70103A32" w:rsidR="008463EE" w:rsidRDefault="008463EE" w:rsidP="008463EE">
      <w:pPr>
        <w:pStyle w:val="3"/>
        <w:spacing w:before="120" w:after="60" w:line="240" w:lineRule="auto"/>
        <w:rPr>
          <w:rFonts w:ascii="楷体_GB2312" w:eastAsia="楷体_GB2312"/>
          <w:sz w:val="24"/>
          <w:szCs w:val="24"/>
        </w:rPr>
      </w:pPr>
      <w:r>
        <w:rPr>
          <w:rFonts w:ascii="楷体_GB2312" w:eastAsia="楷体_GB2312" w:hint="eastAsia"/>
          <w:sz w:val="24"/>
          <w:szCs w:val="24"/>
        </w:rPr>
        <w:t>二、实验原理：</w:t>
      </w:r>
    </w:p>
    <w:p w14:paraId="1EAFA514" w14:textId="5ABBE26A" w:rsidR="00BA69A6" w:rsidRDefault="00FF20B6" w:rsidP="008463EE">
      <w:r>
        <w:rPr>
          <w:rFonts w:ascii="宋体" w:hAnsi="宋体" w:cs="宋体" w:hint="eastAsia"/>
          <w:noProof/>
        </w:rPr>
        <w:drawing>
          <wp:inline distT="0" distB="0" distL="0" distR="0" wp14:anchorId="22E3BE4D" wp14:editId="7147635D">
            <wp:extent cx="4166235" cy="3354705"/>
            <wp:effectExtent l="0" t="0" r="5715" b="0"/>
            <wp:docPr id="1836286117" name="图片 9" descr="实验4控制器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实验4控制器电路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B27B8" w14:textId="7523DDF3" w:rsidR="008463EE" w:rsidRDefault="00FF20B6" w:rsidP="008463EE">
      <w:r w:rsidRPr="00FF20B6">
        <w:rPr>
          <w:noProof/>
        </w:rPr>
        <w:drawing>
          <wp:inline distT="0" distB="0" distL="0" distR="0" wp14:anchorId="41592A74" wp14:editId="56459F87">
            <wp:extent cx="5274310" cy="2396490"/>
            <wp:effectExtent l="0" t="0" r="2540" b="3810"/>
            <wp:docPr id="3087345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E891" w14:textId="0106EA8B" w:rsidR="00FF20B6" w:rsidRDefault="00FF20B6" w:rsidP="008463EE">
      <w:r w:rsidRPr="00FF20B6">
        <w:rPr>
          <w:noProof/>
        </w:rPr>
        <w:lastRenderedPageBreak/>
        <w:drawing>
          <wp:inline distT="0" distB="0" distL="0" distR="0" wp14:anchorId="7010B17E" wp14:editId="09888AE8">
            <wp:extent cx="5274310" cy="2806700"/>
            <wp:effectExtent l="0" t="0" r="2540" b="0"/>
            <wp:docPr id="11260742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85B4B" w14:textId="7F8CA7B4" w:rsidR="00FF20B6" w:rsidRDefault="00FF20B6" w:rsidP="008463EE">
      <w:r w:rsidRPr="00FF20B6">
        <w:rPr>
          <w:noProof/>
        </w:rPr>
        <w:drawing>
          <wp:inline distT="0" distB="0" distL="0" distR="0" wp14:anchorId="41404C6E" wp14:editId="72AA04F2">
            <wp:extent cx="5207635" cy="4713605"/>
            <wp:effectExtent l="0" t="0" r="0" b="0"/>
            <wp:docPr id="19818233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4AC72" w14:textId="20134437" w:rsidR="00FF20B6" w:rsidRDefault="00FF20B6" w:rsidP="008463EE">
      <w:pPr>
        <w:rPr>
          <w:rFonts w:hint="eastAsia"/>
        </w:rPr>
      </w:pPr>
      <w:r w:rsidRPr="00FF20B6">
        <w:rPr>
          <w:rFonts w:hint="eastAsia"/>
        </w:rPr>
        <w:t>一个方框就对应一条微指令，右上角的数字为八进制表示的微地址。一个方框也表示一个</w:t>
      </w:r>
      <w:r w:rsidRPr="00FF20B6">
        <w:rPr>
          <w:rFonts w:hint="eastAsia"/>
        </w:rPr>
        <w:t>CPU</w:t>
      </w:r>
      <w:r w:rsidRPr="00FF20B6">
        <w:rPr>
          <w:rFonts w:hint="eastAsia"/>
        </w:rPr>
        <w:t>周期，执行一条微指令需要一个</w:t>
      </w:r>
      <w:r w:rsidRPr="00FF20B6">
        <w:rPr>
          <w:rFonts w:hint="eastAsia"/>
        </w:rPr>
        <w:t>CPU</w:t>
      </w:r>
      <w:r w:rsidRPr="00FF20B6">
        <w:rPr>
          <w:rFonts w:hint="eastAsia"/>
        </w:rPr>
        <w:t>周期。四条指令对应四个微程序，每个微程序包含</w:t>
      </w:r>
      <w:r w:rsidRPr="00FF20B6">
        <w:rPr>
          <w:rFonts w:hint="eastAsia"/>
        </w:rPr>
        <w:t>N</w:t>
      </w:r>
      <w:r w:rsidRPr="00FF20B6">
        <w:rPr>
          <w:rFonts w:hint="eastAsia"/>
        </w:rPr>
        <w:t>条微指令需要执行</w:t>
      </w:r>
      <w:r w:rsidRPr="00FF20B6">
        <w:rPr>
          <w:rFonts w:hint="eastAsia"/>
        </w:rPr>
        <w:t>N</w:t>
      </w:r>
      <w:proofErr w:type="gramStart"/>
      <w:r w:rsidRPr="00FF20B6">
        <w:rPr>
          <w:rFonts w:hint="eastAsia"/>
        </w:rPr>
        <w:t>个</w:t>
      </w:r>
      <w:proofErr w:type="gramEnd"/>
      <w:r w:rsidRPr="00FF20B6">
        <w:rPr>
          <w:rFonts w:hint="eastAsia"/>
        </w:rPr>
        <w:t>CPU</w:t>
      </w:r>
      <w:r w:rsidRPr="00FF20B6">
        <w:rPr>
          <w:rFonts w:hint="eastAsia"/>
        </w:rPr>
        <w:t>周期</w:t>
      </w:r>
    </w:p>
    <w:p w14:paraId="0C79B30B" w14:textId="2444B117" w:rsidR="008463EE" w:rsidRDefault="008463EE" w:rsidP="008463EE">
      <w:pPr>
        <w:pStyle w:val="3"/>
        <w:spacing w:before="120" w:after="60" w:line="240" w:lineRule="auto"/>
        <w:rPr>
          <w:rFonts w:ascii="楷体_GB2312" w:eastAsia="楷体_GB2312"/>
          <w:sz w:val="24"/>
          <w:szCs w:val="24"/>
        </w:rPr>
      </w:pPr>
      <w:r>
        <w:rPr>
          <w:rFonts w:ascii="楷体_GB2312" w:eastAsia="楷体_GB2312" w:hint="eastAsia"/>
          <w:sz w:val="24"/>
          <w:szCs w:val="24"/>
        </w:rPr>
        <w:t>三、实验</w:t>
      </w:r>
      <w:r w:rsidR="00621239">
        <w:rPr>
          <w:rFonts w:ascii="楷体_GB2312" w:eastAsia="楷体_GB2312" w:hint="eastAsia"/>
          <w:sz w:val="24"/>
          <w:szCs w:val="24"/>
        </w:rPr>
        <w:t>内容</w:t>
      </w:r>
      <w:r>
        <w:rPr>
          <w:rFonts w:ascii="楷体_GB2312" w:eastAsia="楷体_GB2312" w:hint="eastAsia"/>
          <w:sz w:val="24"/>
          <w:szCs w:val="24"/>
        </w:rPr>
        <w:t>：</w:t>
      </w:r>
    </w:p>
    <w:p w14:paraId="3A42C95E" w14:textId="77777777" w:rsidR="003D4946" w:rsidRDefault="003D4946" w:rsidP="008463EE">
      <w:r>
        <w:t>1</w:t>
      </w:r>
      <w:r>
        <w:t>、按照实验原理图完成实验电路的连接</w:t>
      </w:r>
      <w:r>
        <w:t xml:space="preserve"> </w:t>
      </w:r>
    </w:p>
    <w:p w14:paraId="04850679" w14:textId="36C5FF98" w:rsidR="003D4946" w:rsidRDefault="003D4946" w:rsidP="008463EE">
      <w:r w:rsidRPr="003D4946">
        <w:rPr>
          <w:noProof/>
        </w:rPr>
        <w:lastRenderedPageBreak/>
        <w:drawing>
          <wp:inline distT="0" distB="0" distL="0" distR="0" wp14:anchorId="3C291EF6" wp14:editId="4E28CFBC">
            <wp:extent cx="5274310" cy="3848100"/>
            <wp:effectExtent l="0" t="0" r="2540" b="0"/>
            <wp:docPr id="1192676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981C7" w14:textId="4BD218E4" w:rsidR="003D4946" w:rsidRDefault="003D4946" w:rsidP="003D4946">
      <w:pPr>
        <w:tabs>
          <w:tab w:val="left" w:pos="312"/>
        </w:tabs>
        <w:spacing w:line="360" w:lineRule="auto"/>
        <w:rPr>
          <w:rFonts w:ascii="宋体" w:hAnsi="宋体" w:cs="宋体"/>
        </w:rPr>
      </w:pPr>
      <w:r>
        <w:t>2</w:t>
      </w:r>
      <w:r>
        <w:t>、电路预设置：将</w:t>
      </w:r>
      <w:r>
        <w:t>EPROM2716</w:t>
      </w:r>
      <w:r>
        <w:t>芯片的</w:t>
      </w:r>
      <w:r>
        <w:rPr>
          <w:rFonts w:ascii="宋体" w:hAnsi="宋体" w:cs="宋体" w:hint="eastAsia"/>
          <w:position w:val="-6"/>
        </w:rPr>
        <w:object w:dxaOrig="339" w:dyaOrig="319" w14:anchorId="537A4B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244" o:spid="_x0000_i1025" type="#_x0000_t75" style="width:16.95pt;height:16.15pt;mso-wrap-style:square;mso-position-horizontal-relative:page;mso-position-vertical-relative:page" o:ole="">
            <v:imagedata r:id="rId12" o:title=""/>
          </v:shape>
          <o:OLEObject Type="Embed" ProgID="Equation.KSEE3" ShapeID="对象 244" DrawAspect="Content" ObjectID="_1763462080" r:id="rId13"/>
        </w:object>
      </w:r>
      <w:r>
        <w:rPr>
          <w:rFonts w:ascii="宋体" w:hAnsi="宋体" w:cs="宋体" w:hint="eastAsia"/>
        </w:rPr>
        <w:t>、</w:t>
      </w:r>
      <w:r>
        <w:rPr>
          <w:rFonts w:ascii="宋体" w:hAnsi="宋体" w:cs="宋体" w:hint="eastAsia"/>
          <w:position w:val="-6"/>
        </w:rPr>
        <w:object w:dxaOrig="359" w:dyaOrig="319" w14:anchorId="15AD123C">
          <v:shape id="对象 245" o:spid="_x0000_i1026" type="#_x0000_t75" style="width:18.1pt;height:16.15pt;mso-wrap-style:square;mso-position-horizontal-relative:page;mso-position-vertical-relative:page" o:ole="">
            <v:imagedata r:id="rId14" o:title=""/>
          </v:shape>
          <o:OLEObject Type="Embed" ProgID="Equation.KSEE3" ShapeID="对象 245" DrawAspect="Content" ObjectID="_1763462081" r:id="rId15"/>
        </w:object>
      </w:r>
      <w:r>
        <w:rPr>
          <w:rFonts w:ascii="宋体" w:hAnsi="宋体" w:cs="宋体" w:hint="eastAsia"/>
        </w:rPr>
        <w:t>、A4、A5引脚置0，微地址寄存器74LS175的</w:t>
      </w:r>
      <w:r>
        <w:rPr>
          <w:rFonts w:ascii="宋体" w:hAnsi="宋体" w:cs="宋体" w:hint="eastAsia"/>
          <w:position w:val="-6"/>
        </w:rPr>
        <w:object w:dxaOrig="499" w:dyaOrig="319" w14:anchorId="2BA135A8">
          <v:shape id="对象 246" o:spid="_x0000_i1027" type="#_x0000_t75" style="width:25.05pt;height:16.15pt;mso-wrap-style:square;mso-position-horizontal-relative:page;mso-position-vertical-relative:page" o:ole="">
            <v:imagedata r:id="rId16" o:title=""/>
          </v:shape>
          <o:OLEObject Type="Embed" ProgID="Equation.KSEE3" ShapeID="对象 246" DrawAspect="Content" ObjectID="_1763462082" r:id="rId17"/>
        </w:object>
      </w:r>
      <w:r>
        <w:rPr>
          <w:rFonts w:ascii="宋体" w:hAnsi="宋体" w:cs="宋体" w:hint="eastAsia"/>
        </w:rPr>
        <w:t>置0，时序发生器的Step置1。</w:t>
      </w:r>
    </w:p>
    <w:p w14:paraId="5FDC9136" w14:textId="760237E5" w:rsidR="003D4946" w:rsidRPr="003D4946" w:rsidRDefault="003D4946" w:rsidP="003D4946">
      <w:pPr>
        <w:tabs>
          <w:tab w:val="left" w:pos="312"/>
        </w:tabs>
        <w:spacing w:line="360" w:lineRule="auto"/>
        <w:rPr>
          <w:rFonts w:ascii="宋体" w:hAnsi="宋体" w:cs="宋体" w:hint="eastAsia"/>
        </w:rPr>
      </w:pPr>
      <w:r w:rsidRPr="003D4946">
        <w:rPr>
          <w:rFonts w:ascii="宋体" w:hAnsi="宋体" w:cs="宋体"/>
          <w:noProof/>
        </w:rPr>
        <w:lastRenderedPageBreak/>
        <w:drawing>
          <wp:inline distT="0" distB="0" distL="0" distR="0" wp14:anchorId="6817C408" wp14:editId="229F23B0">
            <wp:extent cx="5274310" cy="4276725"/>
            <wp:effectExtent l="0" t="0" r="2540" b="9525"/>
            <wp:docPr id="7341043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C5918" w14:textId="14BC1835" w:rsidR="003D4946" w:rsidRDefault="003D4946" w:rsidP="008463EE">
      <w:r>
        <w:t>3</w:t>
      </w:r>
      <w:r>
        <w:t>、打开电源：此时由于</w:t>
      </w:r>
      <w:r>
        <w:rPr>
          <w:rFonts w:ascii="宋体" w:hAnsi="宋体" w:cs="宋体" w:hint="eastAsia"/>
          <w:position w:val="-6"/>
        </w:rPr>
        <w:object w:dxaOrig="499" w:dyaOrig="319" w14:anchorId="041AD723">
          <v:shape id="_x0000_i1034" type="#_x0000_t75" style="width:25.05pt;height:16.15pt;mso-wrap-style:square;mso-position-horizontal-relative:page;mso-position-vertical-relative:page" o:ole="">
            <v:imagedata r:id="rId16" o:title=""/>
          </v:shape>
          <o:OLEObject Type="Embed" ProgID="Equation.KSEE3" ShapeID="_x0000_i1034" DrawAspect="Content" ObjectID="_1763462083" r:id="rId19"/>
        </w:object>
      </w:r>
      <w:r>
        <w:t>= 0</w:t>
      </w:r>
      <w:r>
        <w:t>，微地址寄存器清零，给出微程序入口地址</w:t>
      </w:r>
      <w:r>
        <w:t>00H</w:t>
      </w:r>
      <w:r>
        <w:t>，控制存储器随之输出</w:t>
      </w:r>
      <w:r>
        <w:t xml:space="preserve"> </w:t>
      </w:r>
      <w:r>
        <w:t>第</w:t>
      </w:r>
      <w:r>
        <w:t>00</w:t>
      </w:r>
      <w:r>
        <w:t>号微指令</w:t>
      </w:r>
      <w:r>
        <w:t xml:space="preserve"> </w:t>
      </w:r>
    </w:p>
    <w:p w14:paraId="5EF54722" w14:textId="29C098B6" w:rsidR="00917AD1" w:rsidRDefault="00917AD1" w:rsidP="008463EE">
      <w:r w:rsidRPr="00917AD1">
        <w:rPr>
          <w:noProof/>
        </w:rPr>
        <w:lastRenderedPageBreak/>
        <w:drawing>
          <wp:inline distT="0" distB="0" distL="0" distR="0" wp14:anchorId="4FC6A340" wp14:editId="671D78A9">
            <wp:extent cx="5274310" cy="5043170"/>
            <wp:effectExtent l="0" t="0" r="2540" b="5080"/>
            <wp:docPr id="8852594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1D29" w14:textId="77777777" w:rsidR="00917AD1" w:rsidRDefault="003D4946" w:rsidP="00621239">
      <w:r>
        <w:t>4</w:t>
      </w:r>
      <w:r>
        <w:t>、将</w:t>
      </w:r>
      <w:r>
        <w:t>CLR</w:t>
      </w:r>
      <w:r>
        <w:t>设置为</w:t>
      </w:r>
      <w:r>
        <w:t>1</w:t>
      </w:r>
      <w:r>
        <w:t>，否则微地址寄存器会一直处于清零状态。</w:t>
      </w:r>
      <w:r>
        <w:t xml:space="preserve"> </w:t>
      </w:r>
    </w:p>
    <w:p w14:paraId="58725CFF" w14:textId="5DF42B35" w:rsidR="00917AD1" w:rsidRDefault="00917AD1" w:rsidP="00621239">
      <w:r w:rsidRPr="00917AD1">
        <w:rPr>
          <w:noProof/>
        </w:rPr>
        <w:lastRenderedPageBreak/>
        <w:drawing>
          <wp:inline distT="0" distB="0" distL="0" distR="0" wp14:anchorId="58ED8A3D" wp14:editId="5AF5A4BE">
            <wp:extent cx="5274310" cy="4646930"/>
            <wp:effectExtent l="0" t="0" r="2540" b="1270"/>
            <wp:docPr id="12904977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899CD" w14:textId="70AAD9B0" w:rsidR="00621239" w:rsidRDefault="003D4946" w:rsidP="00621239">
      <w:r>
        <w:t>5</w:t>
      </w:r>
      <w:r>
        <w:t>、改变</w:t>
      </w:r>
      <w:r>
        <w:t xml:space="preserve"> IR5 ~ IR7 </w:t>
      </w:r>
      <w:r>
        <w:t>，分别执行</w:t>
      </w:r>
      <w:r>
        <w:t xml:space="preserve"> IN</w:t>
      </w:r>
      <w:r>
        <w:t>、</w:t>
      </w:r>
      <w:r>
        <w:t>ADD</w:t>
      </w:r>
      <w:r>
        <w:t>、</w:t>
      </w:r>
      <w:r>
        <w:t>STA</w:t>
      </w:r>
      <w:r>
        <w:t>、</w:t>
      </w:r>
      <w:r>
        <w:t>JMP</w:t>
      </w:r>
      <w:r>
        <w:t>四条指令，</w:t>
      </w:r>
      <w:r>
        <w:t xml:space="preserve"> </w:t>
      </w:r>
      <w:r>
        <w:t>记录实验过程</w:t>
      </w:r>
    </w:p>
    <w:p w14:paraId="4B403C0A" w14:textId="7AFD4C26" w:rsidR="00791787" w:rsidRDefault="00791787" w:rsidP="00621239">
      <w:r>
        <w:rPr>
          <w:rFonts w:hint="eastAsia"/>
        </w:rPr>
        <w:t>IN</w:t>
      </w:r>
    </w:p>
    <w:p w14:paraId="7E5D07BE" w14:textId="475ECFA8" w:rsidR="00791787" w:rsidRDefault="00791787" w:rsidP="00621239">
      <w:r w:rsidRPr="00791787">
        <w:rPr>
          <w:noProof/>
        </w:rPr>
        <w:lastRenderedPageBreak/>
        <w:drawing>
          <wp:inline distT="0" distB="0" distL="0" distR="0" wp14:anchorId="5D97071D" wp14:editId="6F767A4A">
            <wp:extent cx="5274310" cy="4771390"/>
            <wp:effectExtent l="0" t="0" r="2540" b="0"/>
            <wp:docPr id="9850413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5377" w14:textId="18A882A2" w:rsidR="00791787" w:rsidRDefault="00791787" w:rsidP="00621239">
      <w:r>
        <w:rPr>
          <w:rFonts w:hint="eastAsia"/>
        </w:rPr>
        <w:t>ADD</w:t>
      </w:r>
      <w:r>
        <w:br/>
      </w:r>
      <w:r w:rsidRPr="00791787">
        <w:rPr>
          <w:noProof/>
        </w:rPr>
        <w:lastRenderedPageBreak/>
        <w:drawing>
          <wp:inline distT="0" distB="0" distL="0" distR="0" wp14:anchorId="3DAE5411" wp14:editId="13EA8187">
            <wp:extent cx="5274310" cy="4973320"/>
            <wp:effectExtent l="0" t="0" r="2540" b="0"/>
            <wp:docPr id="241993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4A2A" w14:textId="0FE509D0" w:rsidR="00791787" w:rsidRDefault="00791787" w:rsidP="00621239">
      <w:r>
        <w:rPr>
          <w:rFonts w:hint="eastAsia"/>
        </w:rPr>
        <w:t>STA</w:t>
      </w:r>
      <w:r>
        <w:br/>
      </w:r>
      <w:r w:rsidRPr="00791787">
        <w:rPr>
          <w:noProof/>
        </w:rPr>
        <w:lastRenderedPageBreak/>
        <w:drawing>
          <wp:inline distT="0" distB="0" distL="0" distR="0" wp14:anchorId="5A7E8877" wp14:editId="1F25E809">
            <wp:extent cx="5274310" cy="4834890"/>
            <wp:effectExtent l="0" t="0" r="2540" b="3810"/>
            <wp:docPr id="4189275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34C32" w14:textId="6DE51AB3" w:rsidR="00791787" w:rsidRPr="00621239" w:rsidRDefault="00791787" w:rsidP="00621239">
      <w:pPr>
        <w:rPr>
          <w:rFonts w:hint="eastAsia"/>
        </w:rPr>
      </w:pPr>
      <w:r>
        <w:rPr>
          <w:rFonts w:hint="eastAsia"/>
        </w:rPr>
        <w:t>JMP</w:t>
      </w:r>
      <w:r>
        <w:br/>
      </w:r>
      <w:r w:rsidRPr="00791787">
        <w:rPr>
          <w:noProof/>
        </w:rPr>
        <w:lastRenderedPageBreak/>
        <w:drawing>
          <wp:inline distT="0" distB="0" distL="0" distR="0" wp14:anchorId="3439F509" wp14:editId="351914BF">
            <wp:extent cx="5274310" cy="4881245"/>
            <wp:effectExtent l="0" t="0" r="2540" b="0"/>
            <wp:docPr id="134953859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6CD41" w14:textId="0B8879A9" w:rsidR="00CD0470" w:rsidRDefault="00CD0470" w:rsidP="00CD0470">
      <w:pPr>
        <w:pStyle w:val="3"/>
        <w:spacing w:before="120" w:after="60" w:line="240" w:lineRule="auto"/>
        <w:rPr>
          <w:rFonts w:ascii="楷体_GB2312" w:eastAsia="楷体_GB2312"/>
          <w:sz w:val="24"/>
          <w:szCs w:val="24"/>
        </w:rPr>
      </w:pPr>
      <w:r>
        <w:rPr>
          <w:rFonts w:ascii="楷体_GB2312" w:eastAsia="楷体_GB2312" w:hint="eastAsia"/>
          <w:sz w:val="24"/>
          <w:szCs w:val="24"/>
        </w:rPr>
        <w:t>四、思考心得：</w:t>
      </w:r>
    </w:p>
    <w:p w14:paraId="658CEFDE" w14:textId="77777777" w:rsidR="00791787" w:rsidRDefault="003B60CD" w:rsidP="00791787">
      <w:pPr>
        <w:spacing w:line="360" w:lineRule="auto"/>
        <w:rPr>
          <w:rFonts w:ascii="宋体" w:hAnsi="宋体" w:cs="宋体" w:hint="eastAsia"/>
        </w:rPr>
      </w:pPr>
      <w:r w:rsidRPr="003B60CD">
        <w:rPr>
          <w:rFonts w:hint="eastAsia"/>
          <w:b/>
          <w:bCs/>
        </w:rPr>
        <w:t xml:space="preserve">1. </w:t>
      </w:r>
      <w:r w:rsidR="00791787" w:rsidRPr="00791787">
        <w:rPr>
          <w:rFonts w:hint="eastAsia"/>
          <w:b/>
          <w:bCs/>
        </w:rPr>
        <w:t>微程序控制器主要由哪些部件组成？各部件的功能是什么？</w:t>
      </w:r>
    </w:p>
    <w:p w14:paraId="4DB24E5E" w14:textId="7D795F90" w:rsidR="003B60CD" w:rsidRPr="00791787" w:rsidRDefault="00791787" w:rsidP="00791787">
      <w:pPr>
        <w:pStyle w:val="a9"/>
        <w:shd w:val="clear" w:color="auto" w:fill="FFFFFF"/>
        <w:spacing w:before="0" w:beforeAutospacing="0" w:after="240" w:afterAutospacing="0" w:line="360" w:lineRule="auto"/>
        <w:rPr>
          <w:rFonts w:cs="宋体" w:hint="eastAsia"/>
          <w:kern w:val="2"/>
          <w:sz w:val="21"/>
          <w:szCs w:val="24"/>
        </w:rPr>
      </w:pPr>
      <w:r>
        <w:rPr>
          <w:rFonts w:cs="宋体" w:hint="eastAsia"/>
          <w:kern w:val="2"/>
          <w:sz w:val="21"/>
          <w:szCs w:val="24"/>
        </w:rPr>
        <w:t>微程序控制器由指令寄存器IR、程序计数器PC、程序状态字寄存器PSW、时序系统、控制存储器CM、微指令寄存器以及微地址形成电路、微地址寄存器等部件组成</w:t>
      </w:r>
    </w:p>
    <w:p w14:paraId="7AAF14E9" w14:textId="4D592733" w:rsidR="00FF20B6" w:rsidRPr="00FF20B6" w:rsidRDefault="003B60CD" w:rsidP="00FF20B6">
      <w:pPr>
        <w:rPr>
          <w:b/>
          <w:bCs/>
        </w:rPr>
      </w:pPr>
      <w:r w:rsidRPr="003B60CD">
        <w:rPr>
          <w:rFonts w:hint="eastAsia"/>
          <w:b/>
          <w:bCs/>
        </w:rPr>
        <w:t>2.</w:t>
      </w:r>
      <w:r w:rsidR="00E7446F">
        <w:t xml:space="preserve"> </w:t>
      </w:r>
      <w:r w:rsidR="00FF20B6" w:rsidRPr="00FF20B6">
        <w:rPr>
          <w:rFonts w:hint="eastAsia"/>
          <w:b/>
          <w:bCs/>
        </w:rPr>
        <w:t>如果把微程序控制器看作一个黑盒子，那么它的输入信号有哪些？这些信号是哪些部件提供给它的？它的输出信号有哪些？这些信号是发送给哪些部件的？</w:t>
      </w:r>
    </w:p>
    <w:p w14:paraId="76F66C8F" w14:textId="35734D06" w:rsidR="00FF20B6" w:rsidRDefault="00FF20B6" w:rsidP="00FF20B6">
      <w:pPr>
        <w:rPr>
          <w:rFonts w:hint="eastAsia"/>
        </w:rPr>
      </w:pPr>
      <w:r>
        <w:rPr>
          <w:rFonts w:hint="eastAsia"/>
        </w:rPr>
        <w:t>输入信号：</w:t>
      </w:r>
    </w:p>
    <w:p w14:paraId="7BC3700D" w14:textId="235EAEFB" w:rsidR="00FF20B6" w:rsidRDefault="00FF20B6" w:rsidP="00FF20B6">
      <w:pPr>
        <w:rPr>
          <w:rFonts w:hint="eastAsia"/>
        </w:rPr>
      </w:pPr>
      <w:r>
        <w:rPr>
          <w:rFonts w:hint="eastAsia"/>
        </w:rPr>
        <w:t>微指令地址：</w:t>
      </w:r>
      <w:r>
        <w:rPr>
          <w:rFonts w:hint="eastAsia"/>
        </w:rPr>
        <w:t xml:space="preserve"> </w:t>
      </w:r>
      <w:r>
        <w:rPr>
          <w:rFonts w:hint="eastAsia"/>
        </w:rPr>
        <w:t>这是微程序存储器中的地址，用于选择要执行的微指令。微指令地址通常由指令寄存器（</w:t>
      </w:r>
      <w:r>
        <w:rPr>
          <w:rFonts w:hint="eastAsia"/>
        </w:rPr>
        <w:t>IR</w:t>
      </w:r>
      <w:r>
        <w:rPr>
          <w:rFonts w:hint="eastAsia"/>
        </w:rPr>
        <w:t>）提供。</w:t>
      </w:r>
    </w:p>
    <w:p w14:paraId="13AE93DE" w14:textId="77777777" w:rsidR="00FF20B6" w:rsidRDefault="00FF20B6" w:rsidP="00FF20B6">
      <w:pPr>
        <w:rPr>
          <w:rFonts w:hint="eastAsia"/>
        </w:rPr>
      </w:pPr>
      <w:r>
        <w:rPr>
          <w:rFonts w:hint="eastAsia"/>
        </w:rPr>
        <w:t>程序状态字（</w:t>
      </w:r>
      <w:r>
        <w:rPr>
          <w:rFonts w:hint="eastAsia"/>
        </w:rPr>
        <w:t>PSW</w:t>
      </w:r>
      <w:r>
        <w:rPr>
          <w:rFonts w:hint="eastAsia"/>
        </w:rPr>
        <w:t>）：</w:t>
      </w:r>
      <w:r>
        <w:rPr>
          <w:rFonts w:hint="eastAsia"/>
        </w:rPr>
        <w:t xml:space="preserve"> </w:t>
      </w:r>
      <w:r>
        <w:rPr>
          <w:rFonts w:hint="eastAsia"/>
        </w:rPr>
        <w:t>这包含了有关程序状态的信息，如条件码、标志等。微程序控制</w:t>
      </w:r>
      <w:proofErr w:type="gramStart"/>
      <w:r>
        <w:rPr>
          <w:rFonts w:hint="eastAsia"/>
        </w:rPr>
        <w:t>器可能</w:t>
      </w:r>
      <w:proofErr w:type="gramEnd"/>
      <w:r>
        <w:rPr>
          <w:rFonts w:hint="eastAsia"/>
        </w:rPr>
        <w:t>需要根据这些状态信息执行不同的微操作。</w:t>
      </w:r>
    </w:p>
    <w:p w14:paraId="2B6B69EA" w14:textId="77777777" w:rsidR="00FF20B6" w:rsidRDefault="00FF20B6" w:rsidP="00FF20B6"/>
    <w:p w14:paraId="52D86D41" w14:textId="026B97D2" w:rsidR="00FF20B6" w:rsidRDefault="00FF20B6" w:rsidP="00FF20B6">
      <w:pPr>
        <w:rPr>
          <w:rFonts w:hint="eastAsia"/>
        </w:rPr>
      </w:pPr>
      <w:r>
        <w:rPr>
          <w:rFonts w:hint="eastAsia"/>
        </w:rPr>
        <w:t>输出信号：</w:t>
      </w:r>
    </w:p>
    <w:p w14:paraId="53E4346C" w14:textId="77777777" w:rsidR="00FF20B6" w:rsidRDefault="00FF20B6" w:rsidP="00FF20B6">
      <w:pPr>
        <w:rPr>
          <w:rFonts w:hint="eastAsia"/>
        </w:rPr>
      </w:pPr>
      <w:r>
        <w:rPr>
          <w:rFonts w:hint="eastAsia"/>
        </w:rPr>
        <w:t>微命令：</w:t>
      </w:r>
      <w:r>
        <w:rPr>
          <w:rFonts w:hint="eastAsia"/>
        </w:rPr>
        <w:t xml:space="preserve"> </w:t>
      </w:r>
      <w:r>
        <w:rPr>
          <w:rFonts w:hint="eastAsia"/>
        </w:rPr>
        <w:t>这是微程序执行的基本操作单元。微命令包括对</w:t>
      </w:r>
      <w:r>
        <w:rPr>
          <w:rFonts w:hint="eastAsia"/>
        </w:rPr>
        <w:t>CPU</w:t>
      </w:r>
      <w:r>
        <w:rPr>
          <w:rFonts w:hint="eastAsia"/>
        </w:rPr>
        <w:t>内部各部件的控制信号，例如存储器、</w:t>
      </w:r>
      <w:r>
        <w:rPr>
          <w:rFonts w:hint="eastAsia"/>
        </w:rPr>
        <w:t>ALU</w:t>
      </w:r>
      <w:r>
        <w:rPr>
          <w:rFonts w:hint="eastAsia"/>
        </w:rPr>
        <w:t>（算术逻辑单元）、寄存器等。</w:t>
      </w:r>
    </w:p>
    <w:p w14:paraId="78E9E092" w14:textId="77777777" w:rsidR="00FF20B6" w:rsidRDefault="00FF20B6" w:rsidP="00FF20B6"/>
    <w:p w14:paraId="74BBFCF5" w14:textId="71DAFB5C" w:rsidR="00FF20B6" w:rsidRDefault="00FF20B6" w:rsidP="00FF20B6">
      <w:pPr>
        <w:rPr>
          <w:rFonts w:hint="eastAsia"/>
        </w:rPr>
      </w:pPr>
      <w:r>
        <w:rPr>
          <w:rFonts w:hint="eastAsia"/>
        </w:rPr>
        <w:lastRenderedPageBreak/>
        <w:t>信号的提供和接收部件：</w:t>
      </w:r>
    </w:p>
    <w:p w14:paraId="6AE42828" w14:textId="77777777" w:rsidR="00FF20B6" w:rsidRDefault="00FF20B6" w:rsidP="00FF20B6"/>
    <w:p w14:paraId="74F0DFC5" w14:textId="74AC1573" w:rsidR="00FF20B6" w:rsidRDefault="00FF20B6" w:rsidP="00FF20B6">
      <w:pPr>
        <w:rPr>
          <w:rFonts w:hint="eastAsia"/>
        </w:rPr>
      </w:pPr>
      <w:r>
        <w:rPr>
          <w:rFonts w:hint="eastAsia"/>
        </w:rPr>
        <w:t>微指令地址的提供者：</w:t>
      </w:r>
    </w:p>
    <w:p w14:paraId="57C58E16" w14:textId="77777777" w:rsidR="00FF20B6" w:rsidRDefault="00FF20B6" w:rsidP="00FF20B6">
      <w:pPr>
        <w:rPr>
          <w:rFonts w:hint="eastAsia"/>
        </w:rPr>
      </w:pPr>
      <w:r>
        <w:rPr>
          <w:rFonts w:hint="eastAsia"/>
        </w:rPr>
        <w:t>指令寄存器（</w:t>
      </w:r>
      <w:r>
        <w:rPr>
          <w:rFonts w:hint="eastAsia"/>
        </w:rPr>
        <w:t>IR</w:t>
      </w:r>
      <w:r>
        <w:rPr>
          <w:rFonts w:hint="eastAsia"/>
        </w:rPr>
        <w:t>）：</w:t>
      </w:r>
      <w:r>
        <w:rPr>
          <w:rFonts w:hint="eastAsia"/>
        </w:rPr>
        <w:t xml:space="preserve"> </w:t>
      </w:r>
      <w:r>
        <w:rPr>
          <w:rFonts w:hint="eastAsia"/>
        </w:rPr>
        <w:t>提供当前指令的地址作为微指令的地址输入。</w:t>
      </w:r>
    </w:p>
    <w:p w14:paraId="0F6E7E88" w14:textId="08BFC588" w:rsidR="00FF20B6" w:rsidRDefault="00FF20B6" w:rsidP="00FF20B6">
      <w:pPr>
        <w:rPr>
          <w:rFonts w:hint="eastAsia"/>
        </w:rPr>
      </w:pPr>
      <w:r>
        <w:rPr>
          <w:rFonts w:hint="eastAsia"/>
        </w:rPr>
        <w:t>程序状态字的提供者：</w:t>
      </w:r>
    </w:p>
    <w:p w14:paraId="1CF8E1A1" w14:textId="77777777" w:rsidR="00FF20B6" w:rsidRDefault="00FF20B6" w:rsidP="00FF20B6">
      <w:pPr>
        <w:rPr>
          <w:rFonts w:hint="eastAsia"/>
        </w:rPr>
      </w:pPr>
      <w:r>
        <w:rPr>
          <w:rFonts w:hint="eastAsia"/>
        </w:rPr>
        <w:t>各种状态寄存器：</w:t>
      </w:r>
      <w:r>
        <w:rPr>
          <w:rFonts w:hint="eastAsia"/>
        </w:rPr>
        <w:t xml:space="preserve"> </w:t>
      </w:r>
      <w:r>
        <w:rPr>
          <w:rFonts w:hint="eastAsia"/>
        </w:rPr>
        <w:t>包括条件码寄存器等，这些寄存器提供程序运行状态的信息。</w:t>
      </w:r>
    </w:p>
    <w:p w14:paraId="4C307C7A" w14:textId="4009BA6A" w:rsidR="00FF20B6" w:rsidRDefault="00FF20B6" w:rsidP="00FF20B6">
      <w:pPr>
        <w:rPr>
          <w:rFonts w:hint="eastAsia"/>
        </w:rPr>
      </w:pPr>
      <w:r>
        <w:rPr>
          <w:rFonts w:hint="eastAsia"/>
        </w:rPr>
        <w:t>微命令的接收者：</w:t>
      </w:r>
    </w:p>
    <w:p w14:paraId="7B244443" w14:textId="77777777" w:rsidR="00FF20B6" w:rsidRDefault="00FF20B6" w:rsidP="00FF20B6">
      <w:pPr>
        <w:rPr>
          <w:rFonts w:hint="eastAsia"/>
        </w:rPr>
      </w:pPr>
      <w:r>
        <w:rPr>
          <w:rFonts w:hint="eastAsia"/>
        </w:rPr>
        <w:t>存储器控制器：</w:t>
      </w:r>
      <w:r>
        <w:rPr>
          <w:rFonts w:hint="eastAsia"/>
        </w:rPr>
        <w:t xml:space="preserve"> </w:t>
      </w:r>
      <w:r>
        <w:rPr>
          <w:rFonts w:hint="eastAsia"/>
        </w:rPr>
        <w:t>接收微命令以控制存储器的读写操作。</w:t>
      </w:r>
    </w:p>
    <w:p w14:paraId="395BA66A" w14:textId="77777777" w:rsidR="00FF20B6" w:rsidRDefault="00FF20B6" w:rsidP="00FF20B6">
      <w:pPr>
        <w:rPr>
          <w:rFonts w:hint="eastAsia"/>
        </w:rPr>
      </w:pPr>
      <w:r>
        <w:rPr>
          <w:rFonts w:hint="eastAsia"/>
        </w:rPr>
        <w:t>运算器控制器：</w:t>
      </w:r>
      <w:r>
        <w:rPr>
          <w:rFonts w:hint="eastAsia"/>
        </w:rPr>
        <w:t xml:space="preserve"> </w:t>
      </w:r>
      <w:r>
        <w:rPr>
          <w:rFonts w:hint="eastAsia"/>
        </w:rPr>
        <w:t>接收微命令以控制</w:t>
      </w:r>
      <w:r>
        <w:rPr>
          <w:rFonts w:hint="eastAsia"/>
        </w:rPr>
        <w:t>ALU</w:t>
      </w:r>
      <w:r>
        <w:rPr>
          <w:rFonts w:hint="eastAsia"/>
        </w:rPr>
        <w:t>的操作。</w:t>
      </w:r>
    </w:p>
    <w:p w14:paraId="100C9675" w14:textId="50413D56" w:rsidR="003B60CD" w:rsidRPr="00FF20B6" w:rsidRDefault="003B60CD" w:rsidP="00FF20B6"/>
    <w:p w14:paraId="4DF4BD5A" w14:textId="77777777" w:rsidR="003B60CD" w:rsidRDefault="003B60CD" w:rsidP="003B60CD"/>
    <w:p w14:paraId="6989494E" w14:textId="29671AF9" w:rsidR="00FF20B6" w:rsidRPr="00FF20B6" w:rsidRDefault="003B60CD" w:rsidP="00FF20B6">
      <w:pPr>
        <w:rPr>
          <w:rFonts w:hint="eastAsia"/>
          <w:b/>
          <w:bCs/>
        </w:rPr>
      </w:pPr>
      <w:r w:rsidRPr="003B60CD">
        <w:rPr>
          <w:rFonts w:hint="eastAsia"/>
          <w:b/>
          <w:bCs/>
        </w:rPr>
        <w:t>3.</w:t>
      </w:r>
      <w:r w:rsidR="00FF20B6" w:rsidRPr="00FF20B6">
        <w:rPr>
          <w:rFonts w:hint="eastAsia"/>
          <w:b/>
          <w:bCs/>
        </w:rPr>
        <w:t>如果不改变控制器实验电路，</w:t>
      </w:r>
      <w:r w:rsidR="00FF20B6" w:rsidRPr="00FF20B6">
        <w:rPr>
          <w:rFonts w:hint="eastAsia"/>
          <w:b/>
          <w:bCs/>
        </w:rPr>
        <w:t>IN, ADD, STA</w:t>
      </w:r>
      <w:r w:rsidR="00FF20B6" w:rsidRPr="00FF20B6">
        <w:rPr>
          <w:rFonts w:hint="eastAsia"/>
          <w:b/>
          <w:bCs/>
        </w:rPr>
        <w:t>和</w:t>
      </w:r>
      <w:r w:rsidR="00FF20B6" w:rsidRPr="00FF20B6">
        <w:rPr>
          <w:rFonts w:hint="eastAsia"/>
          <w:b/>
          <w:bCs/>
        </w:rPr>
        <w:t>JMP</w:t>
      </w:r>
      <w:r w:rsidR="00FF20B6" w:rsidRPr="00FF20B6">
        <w:rPr>
          <w:rFonts w:hint="eastAsia"/>
          <w:b/>
          <w:bCs/>
        </w:rPr>
        <w:t>四条指令的微</w:t>
      </w:r>
      <w:r w:rsidR="00FF20B6" w:rsidRPr="00FF20B6">
        <w:rPr>
          <w:rFonts w:hint="eastAsia"/>
          <w:b/>
          <w:bCs/>
        </w:rPr>
        <w:t xml:space="preserve"> </w:t>
      </w:r>
      <w:r w:rsidR="00FF20B6" w:rsidRPr="00FF20B6">
        <w:rPr>
          <w:rFonts w:hint="eastAsia"/>
          <w:b/>
          <w:bCs/>
        </w:rPr>
        <w:t>程序在控制</w:t>
      </w:r>
    </w:p>
    <w:p w14:paraId="43EE7F07" w14:textId="52CE322A" w:rsidR="003B60CD" w:rsidRDefault="00FF20B6" w:rsidP="00FF20B6">
      <w:r w:rsidRPr="00FF20B6">
        <w:rPr>
          <w:rFonts w:hint="eastAsia"/>
          <w:b/>
          <w:bCs/>
        </w:rPr>
        <w:t>存储器中的存放位置是否可以随意安排？有什么限制？</w:t>
      </w:r>
      <w:r w:rsidRPr="00FF20B6">
        <w:rPr>
          <w:rFonts w:hint="eastAsia"/>
          <w:b/>
          <w:bCs/>
        </w:rPr>
        <w:t xml:space="preserve"> </w:t>
      </w:r>
      <w:r w:rsidRPr="00FF20B6">
        <w:rPr>
          <w:rFonts w:hint="eastAsia"/>
          <w:b/>
          <w:bCs/>
        </w:rPr>
        <w:t>为什么？</w:t>
      </w:r>
    </w:p>
    <w:p w14:paraId="25DFBD94" w14:textId="77777777" w:rsidR="00FF20B6" w:rsidRDefault="00FF20B6" w:rsidP="00FF20B6"/>
    <w:p w14:paraId="1378A6CB" w14:textId="77777777" w:rsidR="00FF20B6" w:rsidRDefault="00FF20B6" w:rsidP="00FF20B6">
      <w:pPr>
        <w:rPr>
          <w:rFonts w:hint="eastAsia"/>
        </w:rPr>
      </w:pPr>
      <w:r>
        <w:rPr>
          <w:rFonts w:hint="eastAsia"/>
        </w:rPr>
        <w:t>微程序的存放位置在控制存储器中不可以随意安排，而需要按照一定的规则和顺序组织。这是因为微程序控制器的设计需要保证指令的正确执行，而这些指令（如</w:t>
      </w:r>
      <w:r>
        <w:rPr>
          <w:rFonts w:hint="eastAsia"/>
        </w:rPr>
        <w:t>IN</w:t>
      </w:r>
      <w:r>
        <w:rPr>
          <w:rFonts w:hint="eastAsia"/>
        </w:rPr>
        <w:t>、</w:t>
      </w: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STA</w:t>
      </w:r>
      <w:r>
        <w:rPr>
          <w:rFonts w:hint="eastAsia"/>
        </w:rPr>
        <w:t>、</w:t>
      </w:r>
      <w:r>
        <w:rPr>
          <w:rFonts w:hint="eastAsia"/>
        </w:rPr>
        <w:t>JMP</w:t>
      </w:r>
      <w:r>
        <w:rPr>
          <w:rFonts w:hint="eastAsia"/>
        </w:rPr>
        <w:t>）在控制存储器中的微程序需要按照特定的格式和顺序排列，以确保正确的控制信号在正确的时钟周期被提供给各个执行单元。</w:t>
      </w:r>
    </w:p>
    <w:p w14:paraId="20E9E5D1" w14:textId="77777777" w:rsidR="00FF20B6" w:rsidRDefault="00FF20B6" w:rsidP="00FF20B6"/>
    <w:p w14:paraId="2535BC11" w14:textId="7C92A5A7" w:rsidR="00FF20B6" w:rsidRDefault="00FF20B6" w:rsidP="00FF20B6">
      <w:pPr>
        <w:rPr>
          <w:rFonts w:hint="eastAsia"/>
        </w:rPr>
      </w:pPr>
      <w:r>
        <w:rPr>
          <w:rFonts w:hint="eastAsia"/>
        </w:rPr>
        <w:t>原因</w:t>
      </w:r>
      <w:r>
        <w:rPr>
          <w:rFonts w:hint="eastAsia"/>
        </w:rPr>
        <w:t>：</w:t>
      </w:r>
    </w:p>
    <w:p w14:paraId="5DCF0BC1" w14:textId="48223700" w:rsidR="00FF20B6" w:rsidRDefault="00FF20B6" w:rsidP="00FF20B6">
      <w:pPr>
        <w:rPr>
          <w:rFonts w:hint="eastAsia"/>
        </w:rPr>
      </w:pPr>
      <w:r>
        <w:rPr>
          <w:rFonts w:hint="eastAsia"/>
        </w:rPr>
        <w:t>指令格式和位数：</w:t>
      </w:r>
      <w:r>
        <w:rPr>
          <w:rFonts w:hint="eastAsia"/>
        </w:rPr>
        <w:t xml:space="preserve"> </w:t>
      </w:r>
      <w:r>
        <w:rPr>
          <w:rFonts w:hint="eastAsia"/>
        </w:rPr>
        <w:t>微指令的存放位置需要按照指令的格式和位数来安排。不同指令可能需要不同位数的微指令来控制不同的执行步骤，因此微程序的存放位置需要有足够的空间来容纳这些位数。</w:t>
      </w:r>
    </w:p>
    <w:p w14:paraId="68D10231" w14:textId="63A4DE0E" w:rsidR="00FF20B6" w:rsidRDefault="00FF20B6" w:rsidP="00FF20B6">
      <w:pPr>
        <w:rPr>
          <w:rFonts w:hint="eastAsia"/>
        </w:rPr>
      </w:pPr>
      <w:r>
        <w:rPr>
          <w:rFonts w:hint="eastAsia"/>
        </w:rPr>
        <w:t>执行顺序：</w:t>
      </w:r>
      <w:r>
        <w:rPr>
          <w:rFonts w:hint="eastAsia"/>
        </w:rPr>
        <w:t xml:space="preserve"> </w:t>
      </w:r>
      <w:r>
        <w:rPr>
          <w:rFonts w:hint="eastAsia"/>
        </w:rPr>
        <w:t>微程序的存放位置需要按照指令的执行顺序来组织。不同指令的微程序执行步骤可能不同，必须按照正确的执行顺序来存放，以确保控制信号按照指令的要求被提供给相应的硬件模块。</w:t>
      </w:r>
    </w:p>
    <w:p w14:paraId="0D5AD5F4" w14:textId="46E79DDF" w:rsidR="00FF20B6" w:rsidRDefault="00FF20B6" w:rsidP="00FF20B6">
      <w:pPr>
        <w:rPr>
          <w:rFonts w:hint="eastAsia"/>
        </w:rPr>
      </w:pPr>
      <w:r>
        <w:rPr>
          <w:rFonts w:hint="eastAsia"/>
        </w:rPr>
        <w:t>控制信号的时序：</w:t>
      </w:r>
      <w:r>
        <w:rPr>
          <w:rFonts w:hint="eastAsia"/>
        </w:rPr>
        <w:t xml:space="preserve"> </w:t>
      </w:r>
      <w:r>
        <w:rPr>
          <w:rFonts w:hint="eastAsia"/>
        </w:rPr>
        <w:t>微程序中的每一位都对应着一个控制信号，这些控制信号的时序关系需要被精确地组织。如果微程序的存放位置随意安排，可能导致控制信号的时序出现错误，进而影响指令的正确执行。</w:t>
      </w:r>
    </w:p>
    <w:p w14:paraId="45AF1E65" w14:textId="3EA0453C" w:rsidR="00FF20B6" w:rsidRDefault="00FF20B6" w:rsidP="00FF20B6">
      <w:pPr>
        <w:rPr>
          <w:rFonts w:hint="eastAsia"/>
        </w:rPr>
      </w:pPr>
      <w:r>
        <w:rPr>
          <w:rFonts w:hint="eastAsia"/>
        </w:rPr>
        <w:t>分支和跳转：</w:t>
      </w:r>
      <w:r>
        <w:rPr>
          <w:rFonts w:hint="eastAsia"/>
        </w:rPr>
        <w:t xml:space="preserve"> </w:t>
      </w:r>
      <w:r>
        <w:rPr>
          <w:rFonts w:hint="eastAsia"/>
        </w:rPr>
        <w:t>指令集中的</w:t>
      </w:r>
      <w:r>
        <w:rPr>
          <w:rFonts w:hint="eastAsia"/>
        </w:rPr>
        <w:t>JMP</w:t>
      </w:r>
      <w:r>
        <w:rPr>
          <w:rFonts w:hint="eastAsia"/>
        </w:rPr>
        <w:t>指令通常会引入分支和跳转的控制逻辑。微程序存放位置的安排需要考虑到这些控制逻辑，以确保在执行</w:t>
      </w:r>
      <w:r>
        <w:rPr>
          <w:rFonts w:hint="eastAsia"/>
        </w:rPr>
        <w:t>JMP</w:t>
      </w:r>
      <w:r>
        <w:rPr>
          <w:rFonts w:hint="eastAsia"/>
        </w:rPr>
        <w:t>指令时能够正确地跳转到目标地址。</w:t>
      </w:r>
    </w:p>
    <w:p w14:paraId="6ED69C88" w14:textId="6A2DD9D6" w:rsidR="00621239" w:rsidRPr="00621239" w:rsidRDefault="00FF20B6" w:rsidP="00FF20B6">
      <w:r>
        <w:rPr>
          <w:rFonts w:hint="eastAsia"/>
        </w:rPr>
        <w:t>总体而言，微程序存放位置的合理安排是微程序控制器正确执行指令的关键。设计者需要仔细考虑每条指令的执行步骤、控制信号的位数和时序关系，以确保微程序的存储结构符合指令集的要求。</w:t>
      </w:r>
    </w:p>
    <w:sectPr w:rsidR="00621239" w:rsidRPr="006212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A6E78" w14:textId="77777777" w:rsidR="001172FE" w:rsidRDefault="001172FE" w:rsidP="008463EE">
      <w:r>
        <w:separator/>
      </w:r>
    </w:p>
  </w:endnote>
  <w:endnote w:type="continuationSeparator" w:id="0">
    <w:p w14:paraId="67732A7F" w14:textId="77777777" w:rsidR="001172FE" w:rsidRDefault="001172FE" w:rsidP="008463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50D1E" w14:textId="77777777" w:rsidR="001172FE" w:rsidRDefault="001172FE" w:rsidP="008463EE">
      <w:r>
        <w:separator/>
      </w:r>
    </w:p>
  </w:footnote>
  <w:footnote w:type="continuationSeparator" w:id="0">
    <w:p w14:paraId="4F2CAE8F" w14:textId="77777777" w:rsidR="001172FE" w:rsidRDefault="001172FE" w:rsidP="008463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0056467"/>
    <w:multiLevelType w:val="singleLevel"/>
    <w:tmpl w:val="A0056467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0AC54820"/>
    <w:multiLevelType w:val="multilevel"/>
    <w:tmpl w:val="941A1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E66972"/>
    <w:multiLevelType w:val="singleLevel"/>
    <w:tmpl w:val="28E66972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329F2B58"/>
    <w:multiLevelType w:val="hybridMultilevel"/>
    <w:tmpl w:val="6D327A6E"/>
    <w:lvl w:ilvl="0" w:tplc="3AF8C9B2">
      <w:start w:val="1"/>
      <w:numFmt w:val="japaneseCounting"/>
      <w:lvlText w:val="%1、"/>
      <w:lvlJc w:val="left"/>
      <w:pPr>
        <w:ind w:left="500" w:hanging="50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>
      <w:start w:val="1"/>
      <w:numFmt w:val="lowerRoman"/>
      <w:lvlText w:val="%6."/>
      <w:lvlJc w:val="right"/>
      <w:pPr>
        <w:ind w:left="2640" w:hanging="440"/>
      </w:pPr>
    </w:lvl>
    <w:lvl w:ilvl="6" w:tplc="0409000F">
      <w:start w:val="1"/>
      <w:numFmt w:val="decimal"/>
      <w:lvlText w:val="%7."/>
      <w:lvlJc w:val="left"/>
      <w:pPr>
        <w:ind w:left="3080" w:hanging="440"/>
      </w:pPr>
    </w:lvl>
    <w:lvl w:ilvl="7" w:tplc="04090019">
      <w:start w:val="1"/>
      <w:numFmt w:val="lowerLetter"/>
      <w:lvlText w:val="%8)"/>
      <w:lvlJc w:val="left"/>
      <w:pPr>
        <w:ind w:left="3520" w:hanging="440"/>
      </w:pPr>
    </w:lvl>
    <w:lvl w:ilvl="8" w:tplc="0409001B">
      <w:start w:val="1"/>
      <w:numFmt w:val="lowerRoman"/>
      <w:lvlText w:val="%9."/>
      <w:lvlJc w:val="right"/>
      <w:pPr>
        <w:ind w:left="3960" w:hanging="440"/>
      </w:pPr>
    </w:lvl>
  </w:abstractNum>
  <w:num w:numId="1" w16cid:durableId="182393346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2177216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20597891">
    <w:abstractNumId w:val="0"/>
  </w:num>
  <w:num w:numId="4" w16cid:durableId="19413266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50A"/>
    <w:rsid w:val="000F2C7C"/>
    <w:rsid w:val="001172FE"/>
    <w:rsid w:val="002964C3"/>
    <w:rsid w:val="002973BD"/>
    <w:rsid w:val="003B60CD"/>
    <w:rsid w:val="003D4946"/>
    <w:rsid w:val="005C250A"/>
    <w:rsid w:val="00621239"/>
    <w:rsid w:val="00791787"/>
    <w:rsid w:val="008463EE"/>
    <w:rsid w:val="00917AD1"/>
    <w:rsid w:val="00933647"/>
    <w:rsid w:val="00A76518"/>
    <w:rsid w:val="00AE44B4"/>
    <w:rsid w:val="00AF50E1"/>
    <w:rsid w:val="00BA69A6"/>
    <w:rsid w:val="00CD0470"/>
    <w:rsid w:val="00E7446F"/>
    <w:rsid w:val="00E74997"/>
    <w:rsid w:val="00FF2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E7339B"/>
  <w15:chartTrackingRefBased/>
  <w15:docId w15:val="{44184445-FE9D-426F-B0E9-9A88B0498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63E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8463EE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8463EE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63E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63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63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63EE"/>
    <w:rPr>
      <w:sz w:val="18"/>
      <w:szCs w:val="18"/>
    </w:rPr>
  </w:style>
  <w:style w:type="character" w:customStyle="1" w:styleId="10">
    <w:name w:val="标题 1 字符"/>
    <w:basedOn w:val="a0"/>
    <w:link w:val="1"/>
    <w:rsid w:val="008463E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rsid w:val="008463EE"/>
    <w:rPr>
      <w:rFonts w:ascii="Times New Roman" w:eastAsia="宋体" w:hAnsi="Times New Roman" w:cs="Times New Roman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463EE"/>
    <w:pPr>
      <w:ind w:firstLineChars="200" w:firstLine="420"/>
    </w:pPr>
  </w:style>
  <w:style w:type="table" w:styleId="a8">
    <w:name w:val="Table Grid"/>
    <w:basedOn w:val="a1"/>
    <w:rsid w:val="00621239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rsid w:val="00791787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279</Words>
  <Characters>1592</Characters>
  <Application>Microsoft Office Word</Application>
  <DocSecurity>0</DocSecurity>
  <Lines>13</Lines>
  <Paragraphs>3</Paragraphs>
  <ScaleCrop>false</ScaleCrop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俊博 王</dc:creator>
  <cp:keywords/>
  <dc:description/>
  <cp:lastModifiedBy>俊博 王</cp:lastModifiedBy>
  <cp:revision>7</cp:revision>
  <cp:lastPrinted>2023-12-07T05:48:00Z</cp:lastPrinted>
  <dcterms:created xsi:type="dcterms:W3CDTF">2023-11-16T00:12:00Z</dcterms:created>
  <dcterms:modified xsi:type="dcterms:W3CDTF">2023-12-07T05:48:00Z</dcterms:modified>
</cp:coreProperties>
</file>