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Arial" w:hAnsi="Arial"/>
          <w:b/>
          <w:color w:val="003D73"/>
          <w:sz w:val="26"/>
        </w:rPr>
        <w:t>BADAN PENGAWAS OBAT DAN MAKANAN (BPOM)</w:t>
        <w:br/>
        <w:t>BALAI BESAR POM DI MATARAM</w:t>
      </w:r>
    </w:p>
    <w:p>
      <w:pPr>
        <w:spacing w:before="200" w:after="800"/>
        <w:jc w:val="center"/>
      </w:pPr>
      <w:r>
        <w:rPr>
          <w:b/>
          <w:color w:val="00A651"/>
        </w:rPr>
        <w:t>--------------------------------------------------------------------------------</w:t>
      </w:r>
    </w:p>
    <w:p>
      <w:pPr>
        <w:spacing w:before="400" w:after="240"/>
        <w:jc w:val="center"/>
      </w:pPr>
      <w:r>
        <w:rPr>
          <w:rFonts w:ascii="Arial" w:hAnsi="Arial"/>
          <w:b/>
          <w:color w:val="003D73"/>
          <w:sz w:val="48"/>
        </w:rPr>
        <w:t>BUKU PANDUAN PENGGUNA</w:t>
        <w:br/>
        <w:t>(USER HANDBOOK)</w:t>
      </w:r>
    </w:p>
    <w:p>
      <w:pPr>
        <w:spacing w:before="0" w:after="500"/>
        <w:jc w:val="center"/>
      </w:pPr>
      <w:r>
        <w:rPr>
          <w:rFonts w:ascii="Arial" w:hAnsi="Arial"/>
          <w:color w:val="005BAA"/>
          <w:sz w:val="26"/>
        </w:rPr>
        <w:t>Sistem Informasi Perencanaan, Operasional, Monitoring &amp; Evaluasi (SIPROVAL)</w:t>
        <w:br/>
        <w:t>Ekosistem Digital PERCEPAT BBPOM di Mataram</w:t>
      </w:r>
    </w:p>
    <w:tbl>
      <w:tblPr>
        <w:tblW w:type="auto" w:w="0"/>
        <w:jc w:val="center"/>
        <w:tblLook w:firstColumn="1" w:firstRow="1" w:lastColumn="0" w:lastRow="0" w:noHBand="0" w:noVBand="1" w:val="04A0"/>
      </w:tblPr>
      <w:tblGrid>
        <w:gridCol w:w="9029"/>
      </w:tblGrid>
      <w:tr>
        <w:tc>
          <w:tcPr>
            <w:tcW w:type="dxa" w:w="6480"/>
            <w:shd w:fill="E8F8F0"/>
            <w:tcMar>
              <w:top w:w="140" w:type="dxa"/>
              <w:bottom w:w="140" w:type="dxa"/>
              <w:left w:w="180" w:type="dxa"/>
              <w:right w:w="180" w:type="dxa"/>
            </w:tcMar>
            <w:tcBorders>
              <w:top w:val="single" w:sz="8" w:space="0" w:color="00A651"/>
              <w:left w:val="single" w:sz="8" w:space="0" w:color="00A651"/>
              <w:bottom w:val="single" w:sz="8" w:space="0" w:color="00A651"/>
              <w:right w:val="single" w:sz="8" w:space="0" w:color="00A651"/>
              <w:insideH w:val="none"/>
              <w:insideV w:val="none"/>
            </w:tcBorders>
          </w:tcPr>
          <w:p>
            <w:pPr>
              <w:jc w:val="center"/>
            </w:pPr>
            <w:r>
              <w:rPr>
                <w:rFonts w:ascii="Arial" w:hAnsi="Arial"/>
                <w:b/>
                <w:color w:val="00A651"/>
                <w:sz w:val="20"/>
              </w:rPr>
              <w:t>EDISI RESMI 2026 - TAHUN ANGGARAN 2026</w:t>
              <w:br/>
              <w:t>Panduan Terpadu Seluruh Aktor: Kabalai, Katim, Tata Usaha &amp; Administrator</w:t>
            </w:r>
          </w:p>
        </w:tc>
      </w:tr>
    </w:tbl>
    <w:p>
      <w:pPr>
        <w:spacing w:before="2400" w:after="0"/>
        <w:jc w:val="center"/>
      </w:pPr>
      <w:r>
        <w:rPr>
          <w:rFonts w:ascii="Arial" w:hAnsi="Arial"/>
          <w:color w:val="64748B"/>
          <w:sz w:val="19"/>
        </w:rPr>
        <w:t>BBPOM di Mataram - Jl. Cendrawasih No. 8, Mataram, Nusa Tenggara Barat</w:t>
        <w:br/>
        <w:t>Portal Resmi: https://bbpommataram.id | Server SSO: https://auth.bbpommataram.id</w:t>
      </w:r>
    </w:p>
    <w:p>
      <w:r>
        <w:br w:type="page"/>
      </w:r>
    </w:p>
    <w:p>
      <w:pPr>
        <w:pStyle w:val="Heading1"/>
      </w:pPr>
      <w:r>
        <w:rPr>
          <w:rFonts w:ascii="Arial" w:hAnsi="Arial"/>
          <w:color w:val="003D73"/>
          <w:sz w:val="30"/>
        </w:rPr>
        <w:t>RINGKASAN STRUKTUR PANDUAN</w:t>
      </w:r>
    </w:p>
    <w:p>
      <w:r>
        <w:rPr>
          <w:rFonts w:ascii="Arial" w:hAnsi="Arial"/>
          <w:sz w:val="20"/>
        </w:rPr>
        <w:t>Buku panduan ini disusun secara sistematis, ringkas, dan jelas agar seluruh pegawai BBPOM di Mataram dapat mengoperasikan sistem SIPROVAL secara optimal sesuai peran wewenang masing-masing.</w:t>
      </w:r>
    </w:p>
    <w:tbl>
      <w:tblPr>
        <w:tblW w:type="auto" w:w="0"/>
        <w:jc w:val="center"/>
        <w:tblLayout w:type="fixed"/>
        <w:tblLook w:firstColumn="1" w:firstRow="1" w:lastColumn="0" w:lastRow="0" w:noHBand="0" w:noVBand="1" w:val="04A0"/>
      </w:tblPr>
      <w:tblGrid>
        <w:gridCol w:w="3010"/>
        <w:gridCol w:w="3010"/>
        <w:gridCol w:w="3010"/>
      </w:tblGrid>
      <w:tr>
        <w:tc>
          <w:tcPr>
            <w:tcW w:type="dxa" w:w="1728"/>
            <w:shd w:fill="003D73"/>
            <w:tcMar>
              <w:top w:w="120" w:type="dxa"/>
              <w:bottom w:w="120" w:type="dxa"/>
              <w:left w:w="140" w:type="dxa"/>
              <w:right w:w="140" w:type="dxa"/>
            </w:tcMar>
            <w:vAlign w:val="center"/>
          </w:tcPr>
          <w:p>
            <w:pPr>
              <w:spacing w:before="0" w:after="0" w:line="264" w:lineRule="auto"/>
              <w:jc w:val="left"/>
            </w:pPr>
            <w:r>
              <w:rPr>
                <w:rFonts w:ascii="Arial" w:hAnsi="Arial"/>
                <w:b/>
                <w:color w:val="FFFFFF"/>
                <w:sz w:val="20"/>
              </w:rPr>
              <w:t>Bagian</w:t>
            </w:r>
          </w:p>
        </w:tc>
        <w:tc>
          <w:tcPr>
            <w:tcW w:type="dxa" w:w="5040"/>
            <w:shd w:fill="003D73"/>
            <w:tcMar>
              <w:top w:w="120" w:type="dxa"/>
              <w:bottom w:w="120" w:type="dxa"/>
              <w:left w:w="140" w:type="dxa"/>
              <w:right w:w="140" w:type="dxa"/>
            </w:tcMar>
            <w:vAlign w:val="center"/>
          </w:tcPr>
          <w:p>
            <w:pPr>
              <w:spacing w:before="0" w:after="0" w:line="264" w:lineRule="auto"/>
              <w:jc w:val="left"/>
            </w:pPr>
            <w:r>
              <w:rPr>
                <w:rFonts w:ascii="Arial" w:hAnsi="Arial"/>
                <w:b/>
                <w:color w:val="FFFFFF"/>
                <w:sz w:val="20"/>
              </w:rPr>
              <w:t>Pokok Bahasan</w:t>
            </w:r>
          </w:p>
        </w:tc>
        <w:tc>
          <w:tcPr>
            <w:tcW w:type="dxa" w:w="2592"/>
            <w:shd w:fill="003D73"/>
            <w:tcMar>
              <w:top w:w="120" w:type="dxa"/>
              <w:bottom w:w="120" w:type="dxa"/>
              <w:left w:w="140" w:type="dxa"/>
              <w:right w:w="140" w:type="dxa"/>
            </w:tcMar>
            <w:vAlign w:val="center"/>
          </w:tcPr>
          <w:p>
            <w:pPr>
              <w:spacing w:before="0" w:after="0" w:line="264" w:lineRule="auto"/>
              <w:jc w:val="left"/>
            </w:pPr>
            <w:r>
              <w:rPr>
                <w:rFonts w:ascii="Arial" w:hAnsi="Arial"/>
                <w:b/>
                <w:color w:val="FFFFFF"/>
                <w:sz w:val="20"/>
              </w:rPr>
              <w:t>Sasaran Pengguna</w:t>
            </w:r>
          </w:p>
        </w:tc>
      </w:tr>
      <w:tr>
        <w:tc>
          <w:tcPr>
            <w:tcW w:type="dxa" w:w="1728"/>
            <w:shd w:fill="F8FAFC"/>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BAB 1</w:t>
            </w:r>
          </w:p>
        </w:tc>
        <w:tc>
          <w:tcPr>
            <w:tcW w:type="dxa" w:w="5040"/>
            <w:shd w:fill="F8FAFC"/>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Pengenalan Sistem &amp; Alur Login Single Sign-On (SSO)</w:t>
            </w:r>
          </w:p>
        </w:tc>
        <w:tc>
          <w:tcPr>
            <w:tcW w:type="dxa" w:w="2592"/>
            <w:shd w:fill="F8FAFC"/>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Seluruh Pegawai</w:t>
            </w:r>
          </w:p>
        </w:tc>
      </w:tr>
      <w:tr>
        <w:tc>
          <w:tcPr>
            <w:tcW w:type="dxa" w:w="1728"/>
            <w:shd w:fill="FFFFFF"/>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BAB 2</w:t>
            </w:r>
          </w:p>
        </w:tc>
        <w:tc>
          <w:tcPr>
            <w:tcW w:type="dxa" w:w="5040"/>
            <w:shd w:fill="FFFFFF"/>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Panduan Penggunaan untuk Kepala Balai (Kabalai)</w:t>
            </w:r>
          </w:p>
        </w:tc>
        <w:tc>
          <w:tcPr>
            <w:tcW w:type="dxa" w:w="2592"/>
            <w:shd w:fill="FFFFFF"/>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Kepala Balai</w:t>
            </w:r>
          </w:p>
        </w:tc>
      </w:tr>
      <w:tr>
        <w:tc>
          <w:tcPr>
            <w:tcW w:type="dxa" w:w="1728"/>
            <w:shd w:fill="F8FAFC"/>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BAB 3</w:t>
            </w:r>
          </w:p>
        </w:tc>
        <w:tc>
          <w:tcPr>
            <w:tcW w:type="dxa" w:w="5040"/>
            <w:shd w:fill="F8FAFC"/>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Panduan Penggunaan untuk Ketua Tim Kerja (Katim / PIC)</w:t>
            </w:r>
          </w:p>
        </w:tc>
        <w:tc>
          <w:tcPr>
            <w:tcW w:type="dxa" w:w="2592"/>
            <w:shd w:fill="F8FAFC"/>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Katim / PIC Kerja</w:t>
            </w:r>
          </w:p>
        </w:tc>
      </w:tr>
      <w:tr>
        <w:tc>
          <w:tcPr>
            <w:tcW w:type="dxa" w:w="1728"/>
            <w:shd w:fill="FFFFFF"/>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BAB 4</w:t>
            </w:r>
          </w:p>
        </w:tc>
        <w:tc>
          <w:tcPr>
            <w:tcW w:type="dxa" w:w="5040"/>
            <w:shd w:fill="FFFFFF"/>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Panduan Penggunaan untuk Bagian Tata Usaha (TU)</w:t>
            </w:r>
          </w:p>
        </w:tc>
        <w:tc>
          <w:tcPr>
            <w:tcW w:type="dxa" w:w="2592"/>
            <w:shd w:fill="FFFFFF"/>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Tim Tata Usaha</w:t>
            </w:r>
          </w:p>
        </w:tc>
      </w:tr>
      <w:tr>
        <w:tc>
          <w:tcPr>
            <w:tcW w:type="dxa" w:w="1728"/>
            <w:shd w:fill="F8FAFC"/>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BAB 5 &amp; 6</w:t>
            </w:r>
          </w:p>
        </w:tc>
        <w:tc>
          <w:tcPr>
            <w:tcW w:type="dxa" w:w="5040"/>
            <w:shd w:fill="F8FAFC"/>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Administrasi Sistem &amp; FAQ / Troubleshooting Teknis</w:t>
            </w:r>
          </w:p>
        </w:tc>
        <w:tc>
          <w:tcPr>
            <w:tcW w:type="dxa" w:w="2592"/>
            <w:shd w:fill="F8FAFC"/>
            <w:tcMar>
              <w:top w:w="120" w:type="dxa"/>
              <w:bottom w:w="120" w:type="dxa"/>
              <w:left w:w="140" w:type="dxa"/>
              <w:right w:w="140" w:type="dxa"/>
            </w:tcMar>
            <w:vAlign w:val="center"/>
          </w:tcPr>
          <w:p>
            <w:pPr>
              <w:spacing w:before="0" w:after="0" w:line="264" w:lineRule="auto"/>
              <w:jc w:val="left"/>
            </w:pPr>
            <w:r>
              <w:rPr>
                <w:rFonts w:ascii="Arial" w:hAnsi="Arial"/>
                <w:b w:val="0"/>
                <w:color w:val="212529"/>
                <w:sz w:val="19"/>
              </w:rPr>
              <w:t>Admin &amp; Dukungan IT</w:t>
            </w:r>
          </w:p>
        </w:tc>
      </w:tr>
    </w:tbl>
    <w:p>
      <w:pPr>
        <w:spacing w:after="200"/>
      </w:pPr>
    </w:p>
    <w:p>
      <w:pPr>
        <w:pStyle w:val="Heading1"/>
      </w:pPr>
      <w:r>
        <w:rPr>
          <w:rFonts w:ascii="Arial" w:hAnsi="Arial"/>
          <w:color w:val="003D73"/>
          <w:sz w:val="28"/>
        </w:rPr>
        <w:t>BAB 1: PENGENALAN SISTEM &amp; ALUR LOGIN SSO</w:t>
      </w:r>
    </w:p>
    <w:p>
      <w:r>
        <w:rPr>
          <w:rFonts w:ascii="Arial" w:hAnsi="Arial"/>
          <w:sz w:val="20"/>
        </w:rPr>
        <w:t>SIPROVAL (Sistem Informasi Perencanaan, Operasional, Monitoring &amp; Evaluasi) merupakan platform digital terintegrasi BBPOM di Mataram yang berfungsi untuk menyatukan pencatatan target kinerja bulanan, pemetaan alokasi anggaran, pemantauan indikator kinerja kegiatan (RHPK), serta pemberian arahan pembinaan langsung dari pimpinan secara real-time yang terhubung dua arah dengan Google Spreadsheets resmi.</w:t>
      </w:r>
    </w:p>
    <w:p>
      <w:pPr>
        <w:pStyle w:val="Heading2"/>
      </w:pPr>
      <w:r>
        <w:rPr>
          <w:rFonts w:ascii="Arial" w:hAnsi="Arial"/>
          <w:color w:val="005BAA"/>
          <w:sz w:val="24"/>
        </w:rPr>
        <w:t>1.1 Alamat Portal &amp; Persyaratan Perangkat</w:t>
      </w:r>
    </w:p>
    <w:p>
      <w:r>
        <w:rPr>
          <w:rFonts w:ascii="Arial" w:hAnsi="Arial"/>
          <w:sz w:val="20"/>
        </w:rPr>
        <w:t>Aplikasi dapat diakses melalui browser modern (Google Chrome, Microsoft Edge, Safari, Firefox) baik melalui PC/Laptop maupun Smartphone:</w:t>
      </w:r>
    </w:p>
    <w:p>
      <w:pPr>
        <w:pStyle w:val="ListBullet"/>
      </w:pPr>
      <w:r>
        <w:rPr>
          <w:rFonts w:ascii="Arial" w:hAnsi="Arial"/>
          <w:b/>
          <w:sz w:val="19"/>
        </w:rPr>
        <w:t>URL Portal Utama: https://bbpommataram.id (atau menu https://bbpommataram.id/siproval)</w:t>
      </w:r>
    </w:p>
    <w:p>
      <w:pPr>
        <w:pStyle w:val="ListBullet"/>
      </w:pPr>
      <w:r>
        <w:rPr>
          <w:rFonts w:ascii="Arial" w:hAnsi="Arial"/>
          <w:b/>
          <w:sz w:val="19"/>
        </w:rPr>
        <w:t>URL Server Autentikasi (SSO): https://auth.bbpommataram.id</w:t>
      </w:r>
    </w:p>
    <w:p>
      <w:pPr>
        <w:pStyle w:val="ListBullet"/>
      </w:pPr>
      <w:r>
        <w:rPr>
          <w:rFonts w:ascii="Arial" w:hAnsi="Arial"/>
          <w:sz w:val="19"/>
        </w:rPr>
        <w:t>Koneksi Internet: Memerlukan akses internet stabil untuk sinkronisasi otomatis Google Sheets API v4.</w:t>
      </w:r>
    </w:p>
    <w:p>
      <w:pPr>
        <w:pStyle w:val="Heading2"/>
      </w:pPr>
      <w:r>
        <w:rPr>
          <w:rFonts w:ascii="Arial" w:hAnsi="Arial"/>
          <w:color w:val="005BAA"/>
          <w:sz w:val="24"/>
        </w:rPr>
        <w:t>1.2 Alur Login Single Sign-On (Langkah demi Langkah)</w:t>
      </w:r>
    </w:p>
    <w:p>
      <w:pPr>
        <w:spacing w:before="20" w:after="40"/>
      </w:pPr>
      <w:r>
        <w:rPr>
          <w:rFonts w:ascii="Arial" w:hAnsi="Arial"/>
          <w:sz w:val="19"/>
        </w:rPr>
        <w:t>1. Buka browser dan ketik alamat https://bbpommataram.id.</w:t>
      </w:r>
    </w:p>
    <w:p>
      <w:pPr>
        <w:spacing w:before="20" w:after="40"/>
      </w:pPr>
      <w:r>
        <w:rPr>
          <w:rFonts w:ascii="Arial" w:hAnsi="Arial"/>
          <w:sz w:val="19"/>
        </w:rPr>
        <w:t>2. Pilih tombol 'Masuk' atau akses langsung tautan aplikasi SIPROVAL.</w:t>
      </w:r>
    </w:p>
    <w:p>
      <w:pPr>
        <w:spacing w:before="20" w:after="40"/>
      </w:pPr>
      <w:r>
        <w:rPr>
          <w:rFonts w:ascii="Arial" w:hAnsi="Arial"/>
          <w:sz w:val="19"/>
        </w:rPr>
        <w:t>3. Sistem akan mengarahkan Anda ke laman SSO terpusat (auth.bbpommataram.id).</w:t>
      </w:r>
    </w:p>
    <w:p>
      <w:pPr>
        <w:spacing w:before="20" w:after="40"/>
      </w:pPr>
      <w:r>
        <w:rPr>
          <w:rFonts w:ascii="Arial" w:hAnsi="Arial"/>
          <w:sz w:val="19"/>
        </w:rPr>
        <w:t>4. Masukkan Email Resmi BPOM (@pom.go.id) dan Kata Sandi yang telah terdaftar.</w:t>
      </w:r>
    </w:p>
    <w:p>
      <w:pPr>
        <w:spacing w:before="20" w:after="40"/>
      </w:pPr>
      <w:r>
        <w:rPr>
          <w:rFonts w:ascii="Arial" w:hAnsi="Arial"/>
          <w:sz w:val="19"/>
        </w:rPr>
        <w:t>5. Klik tombol 'Login'. Sistem memvalidasi akun dan menerbitkan token keamanan (JWT).</w:t>
      </w:r>
    </w:p>
    <w:p>
      <w:pPr>
        <w:spacing w:before="20" w:after="40"/>
      </w:pPr>
      <w:r>
        <w:rPr>
          <w:rFonts w:ascii="Arial" w:hAnsi="Arial"/>
          <w:sz w:val="19"/>
        </w:rPr>
        <w:t>6. Sistem secara otomatis mendeteksi peran jabatan Anda dan mengarahkan ke dashboard yang sesuai (Kabalai, Katim, atau Tata Usaha).</w:t>
      </w:r>
    </w:p>
    <w:tbl>
      <w:tblPr>
        <w:tblW w:type="auto" w:w="0"/>
        <w:jc w:val="center"/>
        <w:tblLayout w:type="fixed"/>
        <w:tblLook w:firstColumn="1" w:firstRow="1" w:lastColumn="0" w:lastRow="0" w:noHBand="0" w:noVBand="1" w:val="04A0"/>
      </w:tblPr>
      <w:tblGrid>
        <w:gridCol w:w="9029"/>
      </w:tblGrid>
      <w:tr>
        <w:tc>
          <w:tcPr>
            <w:tcW w:type="dxa" w:w="9360"/>
            <w:shd w:fill="F0FDF4"/>
            <w:tcMar>
              <w:top w:w="160" w:type="dxa"/>
              <w:bottom w:w="160" w:type="dxa"/>
              <w:left w:w="220" w:type="dxa"/>
              <w:right w:w="200" w:type="dxa"/>
            </w:tcMar>
            <w:tcBorders>
              <w:left w:val="single" w:sz="24" w:space="0" w:color="00A651"/>
              <w:top w:val="none"/>
              <w:bottom w:val="none"/>
              <w:right w:val="none"/>
            </w:tcBorders>
          </w:tcPr>
          <w:p>
            <w:pPr>
              <w:spacing w:before="40" w:after="60" w:line="276" w:lineRule="auto"/>
            </w:pPr>
            <w:r>
              <w:rPr>
                <w:rFonts w:ascii="Arial" w:hAnsi="Arial"/>
                <w:b/>
                <w:color w:val="00A651"/>
                <w:sz w:val="21"/>
              </w:rPr>
              <w:t>[PETUNJUK PRAKTIS] Sistem Pengenalan Peran Otomatis (Role-Based Access Control)</w:t>
              <w:br/>
            </w:r>
            <w:r>
              <w:rPr>
                <w:rFonts w:ascii="Arial" w:hAnsi="Arial"/>
                <w:color w:val="374151"/>
                <w:sz w:val="19"/>
              </w:rPr>
              <w:t>Pengguna tidak perlu memilih menu aktor secara manual. Sistem membaca identitas jabatan (group_jabatan_id) dari server pusat:</w:t>
              <w:br/>
              <w:t>- ID 1: Otomatis dialihkan ke Dashboard Kepala Balai.</w:t>
              <w:br/>
              <w:t>- ID 2: Otomatis dialihkan ke Dashboard Tata Usaha.</w:t>
              <w:br/>
              <w:t>- ID 3: Otomatis dialihkan ke Dashboard Ketua Tim (Katim) dengan filter IKSK tugasnya.</w:t>
            </w:r>
          </w:p>
        </w:tc>
      </w:tr>
    </w:tbl>
    <w:p>
      <w:pPr>
        <w:spacing w:before="0" w:after="80"/>
      </w:pPr>
    </w:p>
    <w:p>
      <w:pPr>
        <w:pStyle w:val="Heading1"/>
      </w:pPr>
      <w:r>
        <w:rPr>
          <w:rFonts w:ascii="Arial" w:hAnsi="Arial"/>
          <w:color w:val="003D73"/>
          <w:sz w:val="28"/>
        </w:rPr>
        <w:t>BAB 2: PANDUAN UNTUK KEPALA BALAI (KABALAI)</w:t>
      </w:r>
    </w:p>
    <w:p>
      <w:r>
        <w:rPr>
          <w:rFonts w:ascii="Arial" w:hAnsi="Arial"/>
          <w:sz w:val="20"/>
        </w:rPr>
        <w:t>Kepala Balai Besar POM di Mataram memiliki hak akses eksekutif menyeluruh untuk memantau semua 30 indikator kinerja BBPOM di Mataram dan memberikan arahan strategis langsung kepada seluruh penanggung jawab.</w:t>
      </w:r>
    </w:p>
    <w:p>
      <w:pPr>
        <w:pStyle w:val="Heading2"/>
      </w:pPr>
      <w:r>
        <w:rPr>
          <w:rFonts w:ascii="Arial" w:hAnsi="Arial"/>
          <w:color w:val="005BAA"/>
          <w:sz w:val="24"/>
        </w:rPr>
        <w:t>2.1 Memahami Dashboard Eksekutif Kabalai</w:t>
      </w:r>
    </w:p>
    <w:p>
      <w:r>
        <w:rPr>
          <w:rFonts w:ascii="Arial" w:hAnsi="Arial"/>
          <w:sz w:val="20"/>
        </w:rPr>
        <w:t>Saat login, Kepala Balai disajikan tampilan dashboard dengan kartu-kartu metrik real-time:</w:t>
      </w:r>
    </w:p>
    <w:p>
      <w:pPr>
        <w:pStyle w:val="ListBullet"/>
      </w:pPr>
      <w:r>
        <w:rPr>
          <w:rFonts w:ascii="Arial" w:hAnsi="Arial"/>
          <w:b/>
          <w:sz w:val="19"/>
        </w:rPr>
        <w:t xml:space="preserve">Card 1: Laporan Terhubung (Biru): </w:t>
      </w:r>
      <w:r>
        <w:rPr>
          <w:rFonts w:ascii="Arial" w:hAnsi="Arial"/>
          <w:sz w:val="19"/>
        </w:rPr>
        <w:t>Menampilkan jumlah dokumen Google Spreadsheet yang tersinkronisasi aktif (24 spreadsheet).</w:t>
      </w:r>
    </w:p>
    <w:p>
      <w:pPr>
        <w:pStyle w:val="ListBullet"/>
      </w:pPr>
      <w:r>
        <w:rPr>
          <w:rFonts w:ascii="Arial" w:hAnsi="Arial"/>
          <w:b/>
          <w:sz w:val="19"/>
        </w:rPr>
        <w:t xml:space="preserve">Card 2: Target Terpenuhi (Hijau): </w:t>
      </w:r>
      <w:r>
        <w:rPr>
          <w:rFonts w:ascii="Arial" w:hAnsi="Arial"/>
          <w:sz w:val="19"/>
        </w:rPr>
        <w:t>Menampilkan jumlah indikator kinerja yang realisasinya sudah mencapai atau melampaui target (&gt;= 100%) pada bulan terpilih.</w:t>
      </w:r>
    </w:p>
    <w:p>
      <w:pPr>
        <w:pStyle w:val="ListBullet"/>
      </w:pPr>
      <w:r>
        <w:rPr>
          <w:rFonts w:ascii="Arial" w:hAnsi="Arial"/>
          <w:b/>
          <w:sz w:val="19"/>
        </w:rPr>
        <w:t xml:space="preserve">Card 3: Perlu Evaluasi (Toska): </w:t>
      </w:r>
      <w:r>
        <w:rPr>
          <w:rFonts w:ascii="Arial" w:hAnsi="Arial"/>
          <w:sz w:val="19"/>
        </w:rPr>
        <w:t>Menampilkan jumlah indikator yang realisasinya belum memenuhi target pada bulan terpilih, sehingga memerlukan perhatian pimpinan.</w:t>
      </w:r>
    </w:p>
    <w:p>
      <w:pPr>
        <w:pStyle w:val="ListBullet"/>
      </w:pPr>
      <w:r>
        <w:rPr>
          <w:rFonts w:ascii="Arial" w:hAnsi="Arial"/>
          <w:b/>
          <w:sz w:val="19"/>
        </w:rPr>
        <w:t xml:space="preserve">Card 4: Total Arahan Pimpinan (Amber/Biru): </w:t>
      </w:r>
      <w:r>
        <w:rPr>
          <w:rFonts w:ascii="Arial" w:hAnsi="Arial"/>
          <w:sz w:val="19"/>
        </w:rPr>
        <w:t>Akumulasi seluruh arahan tertulis Kepala Balai yang tersimpan resmi di lembar kerja RHPK (59 arahan aktif).</w:t>
      </w:r>
    </w:p>
    <w:p>
      <w:pPr>
        <w:pStyle w:val="Heading2"/>
      </w:pPr>
      <w:r>
        <w:rPr>
          <w:rFonts w:ascii="Arial" w:hAnsi="Arial"/>
          <w:color w:val="005BAA"/>
          <w:sz w:val="24"/>
        </w:rPr>
        <w:t>2.2 Cara Mengubah Periode Bulan Evaluasi</w:t>
      </w:r>
    </w:p>
    <w:p>
      <w:r>
        <w:rPr>
          <w:rFonts w:ascii="Arial" w:hAnsi="Arial"/>
          <w:sz w:val="20"/>
        </w:rPr>
        <w:t>Di atas kartu metrik terdapat menu pilihan 'Periode Evaluasi Capaian'. Kepala Balai dapat memilih bulan (Januari hingga Desember). Seketika angka Target Terpenuhi dan Perlu Evaluasi akan disesuaikan dengan data riil bulan tersebut.</w:t>
      </w:r>
    </w:p>
    <w:p>
      <w:pPr>
        <w:pStyle w:val="Heading2"/>
      </w:pPr>
      <w:r>
        <w:rPr>
          <w:rFonts w:ascii="Arial" w:hAnsi="Arial"/>
          <w:color w:val="005BAA"/>
          <w:sz w:val="24"/>
        </w:rPr>
        <w:t>2.3 Memberikan Arahan Pembinaan kepada Tim (Monev)</w:t>
      </w:r>
    </w:p>
    <w:p>
      <w:r>
        <w:rPr>
          <w:rFonts w:ascii="Arial" w:hAnsi="Arial"/>
          <w:sz w:val="19"/>
        </w:rPr>
        <w:t>1. Klik tombol 'Buka Rekap RHPK 2026' pada banner selamat datang, atau pilih menu 'Evaluasi Laporan' pada daftar spreadsheet.</w:t>
      </w:r>
    </w:p>
    <w:p>
      <w:r>
        <w:rPr>
          <w:rFonts w:ascii="Arial" w:hAnsi="Arial"/>
          <w:sz w:val="19"/>
        </w:rPr>
        <w:t>2. Pilih tab 'A. Capaian RAPK Mataram' (Tab 154) untuk melihat 30 indikator kinerja menyeluruh.</w:t>
      </w:r>
    </w:p>
    <w:p>
      <w:r>
        <w:rPr>
          <w:rFonts w:ascii="Arial" w:hAnsi="Arial"/>
          <w:sz w:val="19"/>
        </w:rPr>
        <w:t>3. Pada baris indikator yang memerlukan tindak lanjut, klik tombol 'Beri Catatan / Arahan'.</w:t>
      </w:r>
    </w:p>
    <w:p>
      <w:r>
        <w:rPr>
          <w:rFonts w:ascii="Arial" w:hAnsi="Arial"/>
          <w:sz w:val="19"/>
        </w:rPr>
        <w:t>4. Ketik instruksi arahan pembinaan (misalnya: 'Segera lakukan percepatan sampling di wilayah Lombok Timur').</w:t>
      </w:r>
    </w:p>
    <w:p>
      <w:r>
        <w:rPr>
          <w:rFonts w:ascii="Arial" w:hAnsi="Arial"/>
          <w:sz w:val="19"/>
        </w:rPr>
        <w:t>5. Klik tombol 'Simpan Arahan'. Sistem secara instan memperbarui sel arahan di Google Sheet dan menampilkannya pada dashboard Katim terkait.</w:t>
      </w:r>
    </w:p>
    <w:tbl>
      <w:tblPr>
        <w:tblW w:type="auto" w:w="0"/>
        <w:jc w:val="center"/>
        <w:tblLayout w:type="fixed"/>
        <w:tblLook w:firstColumn="1" w:firstRow="1" w:lastColumn="0" w:lastRow="0" w:noHBand="0" w:noVBand="1" w:val="04A0"/>
      </w:tblPr>
      <w:tblGrid>
        <w:gridCol w:w="9029"/>
      </w:tblGrid>
      <w:tr>
        <w:tc>
          <w:tcPr>
            <w:tcW w:type="dxa" w:w="9360"/>
            <w:shd w:fill="F0F6FC"/>
            <w:tcMar>
              <w:top w:w="160" w:type="dxa"/>
              <w:bottom w:w="160" w:type="dxa"/>
              <w:left w:w="220" w:type="dxa"/>
              <w:right w:w="200" w:type="dxa"/>
            </w:tcMar>
            <w:tcBorders>
              <w:left w:val="single" w:sz="24" w:space="0" w:color="005BAA"/>
              <w:top w:val="none"/>
              <w:bottom w:val="none"/>
              <w:right w:val="none"/>
            </w:tcBorders>
          </w:tcPr>
          <w:p>
            <w:pPr>
              <w:spacing w:before="40" w:after="60" w:line="276" w:lineRule="auto"/>
            </w:pPr>
            <w:r>
              <w:rPr>
                <w:rFonts w:ascii="Arial" w:hAnsi="Arial"/>
                <w:b/>
                <w:color w:val="005BAA"/>
                <w:sz w:val="21"/>
              </w:rPr>
              <w:t>[INFORMASI PENTING] Transparansi &amp; Akuntabilitas Arahan</w:t>
              <w:br/>
            </w:r>
            <w:r>
              <w:rPr>
                <w:rFonts w:ascii="Arial" w:hAnsi="Arial"/>
                <w:color w:val="374151"/>
                <w:sz w:val="19"/>
              </w:rPr>
              <w:t>Setiap arahan yang disimpan akan langsung tercatat nama pemberi 'Yogi Abaso Mataram (Kepala Balai)', baris RHPK, serta tanggal pencatatan. Ringkasan 8 arahan terbaru juga dapat dipantau langsung pada bagian bawah Dashboard Kabalai.</w:t>
            </w:r>
          </w:p>
        </w:tc>
      </w:tr>
    </w:tbl>
    <w:p>
      <w:pPr>
        <w:spacing w:before="0" w:after="80"/>
      </w:pPr>
    </w:p>
    <w:p>
      <w:pPr>
        <w:pStyle w:val="Heading1"/>
      </w:pPr>
      <w:r>
        <w:rPr>
          <w:rFonts w:ascii="Arial" w:hAnsi="Arial"/>
          <w:color w:val="003D73"/>
          <w:sz w:val="28"/>
        </w:rPr>
        <w:t>BAB 3: PANDUAN UNTUK KETUA TIM KERJA (KATIM / PIC)</w:t>
      </w:r>
    </w:p>
    <w:p>
      <w:r>
        <w:rPr>
          <w:rFonts w:ascii="Arial" w:hAnsi="Arial"/>
          <w:sz w:val="20"/>
        </w:rPr>
        <w:t>Ketua Tim Kerja (Katim) atau Penanggung Jawab Kegiatan (PIC) memiliki hak akses yang terisolasi dan fokus khusus pada Indikator Kinerja Sasaran Kegiatan (IKSK) yang ditugaskan kepadanya.</w:t>
      </w:r>
    </w:p>
    <w:p>
      <w:pPr>
        <w:pStyle w:val="Heading2"/>
      </w:pPr>
      <w:r>
        <w:rPr>
          <w:rFonts w:ascii="Arial" w:hAnsi="Arial"/>
          <w:color w:val="005BAA"/>
          <w:sz w:val="24"/>
        </w:rPr>
        <w:t>3.1 Menavigasi Dashboard Katim</w:t>
      </w:r>
    </w:p>
    <w:p>
      <w:r>
        <w:rPr>
          <w:rFonts w:ascii="Arial" w:hAnsi="Arial"/>
          <w:sz w:val="20"/>
        </w:rPr>
        <w:t>Dashboard Katim memuat ringkasan eksekutif dengan 4 kartu gradasi resmi BBPOM:</w:t>
      </w:r>
    </w:p>
    <w:p>
      <w:pPr>
        <w:pStyle w:val="ListBullet"/>
      </w:pPr>
      <w:r>
        <w:rPr>
          <w:rFonts w:ascii="Arial" w:hAnsi="Arial"/>
          <w:b/>
          <w:sz w:val="19"/>
        </w:rPr>
        <w:t xml:space="preserve">IKSK Tugas Saya (Biru): </w:t>
      </w:r>
      <w:r>
        <w:rPr>
          <w:rFonts w:ascii="Arial" w:hAnsi="Arial"/>
          <w:sz w:val="19"/>
        </w:rPr>
        <w:t>Jumlah indikator strategis yang menjadi tanggung jawab Katim sesuai SK penugasan.</w:t>
      </w:r>
    </w:p>
    <w:p>
      <w:pPr>
        <w:pStyle w:val="ListBullet"/>
      </w:pPr>
      <w:r>
        <w:rPr>
          <w:rFonts w:ascii="Arial" w:hAnsi="Arial"/>
          <w:b/>
          <w:sz w:val="19"/>
        </w:rPr>
        <w:t xml:space="preserve">Indikator IKU Tercapai (Hijau): </w:t>
      </w:r>
      <w:r>
        <w:rPr>
          <w:rFonts w:ascii="Arial" w:hAnsi="Arial"/>
          <w:sz w:val="19"/>
        </w:rPr>
        <w:t>Jumlah indikator dengan predikat Sangat Baik / Baik pada bulan yang dipilih.</w:t>
      </w:r>
    </w:p>
    <w:p>
      <w:pPr>
        <w:pStyle w:val="ListBullet"/>
      </w:pPr>
      <w:r>
        <w:rPr>
          <w:rFonts w:ascii="Arial" w:hAnsi="Arial"/>
          <w:b/>
          <w:sz w:val="19"/>
        </w:rPr>
        <w:t xml:space="preserve">Ketercapaian IKU (Toska): </w:t>
      </w:r>
      <w:r>
        <w:rPr>
          <w:rFonts w:ascii="Arial" w:hAnsi="Arial"/>
          <w:sz w:val="19"/>
        </w:rPr>
        <w:t>Persentase efektivitas pencapaian target kerja Katim pada bulan berjalan.</w:t>
      </w:r>
    </w:p>
    <w:p>
      <w:pPr>
        <w:pStyle w:val="ListBullet"/>
      </w:pPr>
      <w:r>
        <w:rPr>
          <w:rFonts w:ascii="Arial" w:hAnsi="Arial"/>
          <w:b/>
          <w:sz w:val="19"/>
        </w:rPr>
        <w:t xml:space="preserve">Arahan Pimpinan (Amber/Biru): </w:t>
      </w:r>
      <w:r>
        <w:rPr>
          <w:rFonts w:ascii="Arial" w:hAnsi="Arial"/>
          <w:sz w:val="19"/>
        </w:rPr>
        <w:t>Total catatan pembinaan dari Kepala Balai yang ditujukan khusus untuk tugas tim kerja ini.</w:t>
      </w:r>
    </w:p>
    <w:p>
      <w:pPr>
        <w:pStyle w:val="Heading2"/>
      </w:pPr>
      <w:r>
        <w:rPr>
          <w:rFonts w:ascii="Arial" w:hAnsi="Arial"/>
          <w:color w:val="005BAA"/>
          <w:sz w:val="24"/>
        </w:rPr>
        <w:t>3.2 Membaca Tabel Kinerja Bulanan Katim</w:t>
      </w:r>
    </w:p>
    <w:p>
      <w:r>
        <w:rPr>
          <w:rFonts w:ascii="Arial" w:hAnsi="Arial"/>
          <w:sz w:val="19"/>
        </w:rPr>
        <w:t>Di bawah kartu metrik, Katim dapat memeriksa tabel rincian data asli hasil rekapitulasi RHPK 2026. Tabel ini memuat kolom:</w:t>
        <w:br/>
        <w:t>- Nomor Baris RHPK &amp; Sasaran Program</w:t>
        <w:br/>
        <w:t>- Nama Indikator Kinerja</w:t>
        <w:br/>
        <w:t>- Target Tahunan &amp; Target Bulan Terpilih</w:t>
        <w:br/>
        <w:t>- Realisasi Riil yang Telah Tercapai</w:t>
        <w:br/>
        <w:t>- Persentase Capaian &amp; Status Badge (Tercapai / Belum Tercapai)</w:t>
        <w:br/>
        <w:t>- Kolom Arahan Kepala Balai (menampilkan instruksi pimpinan secara transparan)</w:t>
      </w:r>
    </w:p>
    <w:p>
      <w:pPr>
        <w:pStyle w:val="Heading2"/>
      </w:pPr>
      <w:r>
        <w:rPr>
          <w:rFonts w:ascii="Arial" w:hAnsi="Arial"/>
          <w:color w:val="005BAA"/>
          <w:sz w:val="24"/>
        </w:rPr>
        <w:t>3.3 Membuka Menu Khusus Katim</w:t>
      </w:r>
    </w:p>
    <w:p>
      <w:pPr>
        <w:pStyle w:val="ListBullet"/>
      </w:pPr>
      <w:r>
        <w:rPr>
          <w:rFonts w:ascii="Arial" w:hAnsi="Arial"/>
          <w:b/>
          <w:color w:val="005BAA"/>
          <w:sz w:val="19"/>
        </w:rPr>
        <w:t>Daftar Arahan Pimpinan (/siproval/katim/arahan-pimpinan)</w:t>
        <w:br/>
      </w:r>
      <w:r>
        <w:rPr>
          <w:rFonts w:ascii="Arial" w:hAnsi="Arial"/>
          <w:sz w:val="19"/>
        </w:rPr>
        <w:t>Menampilkan seluruh riwayat arahan pembinaan Kepala Balai dari bulan Januari s/d Desember dengan tautan langsung ke baris Google Sheet RHPK.</w:t>
      </w:r>
    </w:p>
    <w:p>
      <w:pPr>
        <w:pStyle w:val="ListBullet"/>
      </w:pPr>
      <w:r>
        <w:rPr>
          <w:rFonts w:ascii="Arial" w:hAnsi="Arial"/>
          <w:b/>
          <w:color w:val="005BAA"/>
          <w:sz w:val="19"/>
        </w:rPr>
        <w:t>Anggota Tim Kerja (/siproval/katim/anggota)</w:t>
        <w:br/>
      </w:r>
      <w:r>
        <w:rPr>
          <w:rFonts w:ascii="Arial" w:hAnsi="Arial"/>
          <w:sz w:val="19"/>
        </w:rPr>
        <w:t>Menampilkan daftar personil ASN / PPNPN yang tergabung dalam tim kerja yang bersangkutan.</w:t>
      </w:r>
    </w:p>
    <w:p>
      <w:pPr>
        <w:pStyle w:val="ListBullet"/>
      </w:pPr>
      <w:r>
        <w:rPr>
          <w:rFonts w:ascii="Arial" w:hAnsi="Arial"/>
          <w:b/>
          <w:color w:val="005BAA"/>
          <w:sz w:val="19"/>
        </w:rPr>
        <w:t>Input Data Google Sheet (/siproval/google-sheets)</w:t>
        <w:br/>
      </w:r>
      <w:r>
        <w:rPr>
          <w:rFonts w:ascii="Arial" w:hAnsi="Arial"/>
          <w:sz w:val="19"/>
        </w:rPr>
        <w:t>Menyediakan akses pintas ke dokumen spreadsheet kerja untuk pengisian capaian fisik dan administratif.</w:t>
      </w:r>
    </w:p>
    <w:p>
      <w:pPr>
        <w:pStyle w:val="Heading1"/>
      </w:pPr>
      <w:r>
        <w:rPr>
          <w:rFonts w:ascii="Arial" w:hAnsi="Arial"/>
          <w:color w:val="003D73"/>
          <w:sz w:val="28"/>
        </w:rPr>
        <w:t>BAB 4: PANDUAN UNTUK BAGIAN TATA USAHA (TU)</w:t>
      </w:r>
    </w:p>
    <w:p>
      <w:r>
        <w:rPr>
          <w:rFonts w:ascii="Arial" w:hAnsi="Arial"/>
          <w:sz w:val="20"/>
        </w:rPr>
        <w:t>Bagian Tata Usaha (TU) memegang otoritas penuh atas modul Budget Mapping (Pemetaan Anggaran). Modul ini memastikan alokasi belanja BBPOM di Mataram tercatat rapi per bulan dan per subkomponen belanja.</w:t>
      </w:r>
    </w:p>
    <w:p>
      <w:pPr>
        <w:pStyle w:val="Heading2"/>
      </w:pPr>
      <w:r>
        <w:rPr>
          <w:rFonts w:ascii="Arial" w:hAnsi="Arial"/>
          <w:color w:val="005BAA"/>
          <w:sz w:val="24"/>
        </w:rPr>
        <w:t>4.1 Memahami Dashboard Tata Usaha</w:t>
      </w:r>
    </w:p>
    <w:p>
      <w:r>
        <w:rPr>
          <w:rFonts w:ascii="Arial" w:hAnsi="Arial"/>
          <w:sz w:val="20"/>
        </w:rPr>
        <w:t>Dashboard TU menampilkan status operasional anggaran tahun berjalan (2026), status koneksi API v4, serta jumlah tab alokasi bulanan aktif (8 Tab: Januari s/d Juli dan Rincian Output Triwulan I).</w:t>
      </w:r>
    </w:p>
    <w:p>
      <w:pPr>
        <w:pStyle w:val="Heading2"/>
      </w:pPr>
      <w:r>
        <w:rPr>
          <w:rFonts w:ascii="Arial" w:hAnsi="Arial"/>
          <w:color w:val="005BAA"/>
          <w:sz w:val="24"/>
        </w:rPr>
        <w:t>4.2 Mengelola Tab &amp; Memperbarui Sel Anggaran</w:t>
      </w:r>
    </w:p>
    <w:p>
      <w:r>
        <w:rPr>
          <w:rFonts w:ascii="Arial" w:hAnsi="Arial"/>
          <w:sz w:val="19"/>
        </w:rPr>
        <w:t>1. Klik tombol 'Buka Mapping Anggaran' atau 'Tab Spreadsheet Anggaran 2026'.</w:t>
      </w:r>
    </w:p>
    <w:p>
      <w:r>
        <w:rPr>
          <w:rFonts w:ascii="Arial" w:hAnsi="Arial"/>
          <w:sz w:val="19"/>
        </w:rPr>
        <w:t>2. Sistem menampilkan daftar tab bulanan (Januari 2026, Feb 2026, Mar 2026, dst.).</w:t>
      </w:r>
    </w:p>
    <w:p>
      <w:r>
        <w:rPr>
          <w:rFonts w:ascii="Arial" w:hAnsi="Arial"/>
          <w:sz w:val="19"/>
        </w:rPr>
        <w:t>3. Klik salah satu tab untuk membuka tabel matriks anggaran rincian kegiatan.</w:t>
      </w:r>
    </w:p>
    <w:p>
      <w:r>
        <w:rPr>
          <w:rFonts w:ascii="Arial" w:hAnsi="Arial"/>
          <w:sz w:val="19"/>
        </w:rPr>
        <w:t>4. Klik ganda pada sel anggaran yang ingin diperbarui nilainya.</w:t>
      </w:r>
    </w:p>
    <w:p>
      <w:r>
        <w:rPr>
          <w:rFonts w:ascii="Arial" w:hAnsi="Arial"/>
          <w:sz w:val="19"/>
        </w:rPr>
        <w:t>5. Masukkan nominal angka baru dan tekan tombol 'Simpan'. Nilai akan langsung tersinkronisasi ke Google Spreadsheet Maping Anggaran 2026.</w:t>
      </w:r>
    </w:p>
    <w:tbl>
      <w:tblPr>
        <w:tblW w:type="auto" w:w="0"/>
        <w:jc w:val="center"/>
        <w:tblLayout w:type="fixed"/>
        <w:tblLook w:firstColumn="1" w:firstRow="1" w:lastColumn="0" w:lastRow="0" w:noHBand="0" w:noVBand="1" w:val="04A0"/>
      </w:tblPr>
      <w:tblGrid>
        <w:gridCol w:w="9029"/>
      </w:tblGrid>
      <w:tr>
        <w:tc>
          <w:tcPr>
            <w:tcW w:type="dxa" w:w="9360"/>
            <w:shd w:fill="FFFBEB"/>
            <w:tcMar>
              <w:top w:w="160" w:type="dxa"/>
              <w:bottom w:w="160" w:type="dxa"/>
              <w:left w:w="220" w:type="dxa"/>
              <w:right w:w="200" w:type="dxa"/>
            </w:tcMar>
            <w:tcBorders>
              <w:left w:val="single" w:sz="24" w:space="0" w:color="D97706"/>
              <w:top w:val="none"/>
              <w:bottom w:val="none"/>
              <w:right w:val="none"/>
            </w:tcBorders>
          </w:tcPr>
          <w:p>
            <w:pPr>
              <w:spacing w:before="40" w:after="60" w:line="276" w:lineRule="auto"/>
            </w:pPr>
            <w:r>
              <w:rPr>
                <w:rFonts w:ascii="Arial" w:hAnsi="Arial"/>
                <w:b/>
                <w:color w:val="D97706"/>
                <w:sz w:val="21"/>
              </w:rPr>
              <w:t>[PERHATIAN] Validasi Format Nilai Anggaran</w:t>
              <w:br/>
            </w:r>
            <w:r>
              <w:rPr>
                <w:rFonts w:ascii="Arial" w:hAnsi="Arial"/>
                <w:color w:val="374151"/>
                <w:sz w:val="19"/>
              </w:rPr>
              <w:t>Pastikan memasukkan nilai nominal tanpa simbol mata uang (Rp) atau titik pemisah ribuan agar formula kalkulasi pada Google Spreadsheet tidak mengalami galat (#VALUE!).</w:t>
            </w:r>
          </w:p>
        </w:tc>
      </w:tr>
    </w:tbl>
    <w:p>
      <w:pPr>
        <w:spacing w:before="0" w:after="80"/>
      </w:pPr>
    </w:p>
    <w:p>
      <w:pPr>
        <w:pStyle w:val="Heading1"/>
      </w:pPr>
      <w:r>
        <w:rPr>
          <w:rFonts w:ascii="Arial" w:hAnsi="Arial"/>
          <w:color w:val="003D73"/>
          <w:sz w:val="28"/>
        </w:rPr>
        <w:t>BAB 5: PANDUAN ADMINISTRATOR / SUPERADMIN</w:t>
      </w:r>
    </w:p>
    <w:p>
      <w:r>
        <w:rPr>
          <w:rFonts w:ascii="Arial" w:hAnsi="Arial"/>
          <w:sz w:val="20"/>
        </w:rPr>
        <w:t>Administrator Sistem bertanggung jawab menjaga keharmonisan integrasi data antara database lokal dan dokumen cloud Google Sheets, serta mengatur hak akses indikator.</w:t>
      </w:r>
    </w:p>
    <w:p>
      <w:pPr>
        <w:pStyle w:val="ListBullet"/>
      </w:pPr>
      <w:r>
        <w:rPr>
          <w:rFonts w:ascii="Arial" w:hAnsi="Arial"/>
          <w:b/>
          <w:sz w:val="19"/>
        </w:rPr>
        <w:t xml:space="preserve">Kelola Otorisasi IKSK (/siproval/admin/permission): </w:t>
      </w:r>
      <w:r>
        <w:rPr>
          <w:rFonts w:ascii="Arial" w:hAnsi="Arial"/>
          <w:sz w:val="19"/>
        </w:rPr>
        <w:t>Memetakan akun Katim ke indikator IKSK tertentu sesuai surat keputusan penugasan pimpinan.</w:t>
      </w:r>
    </w:p>
    <w:p>
      <w:pPr>
        <w:pStyle w:val="ListBullet"/>
      </w:pPr>
      <w:r>
        <w:rPr>
          <w:rFonts w:ascii="Arial" w:hAnsi="Arial"/>
          <w:b/>
          <w:sz w:val="19"/>
        </w:rPr>
        <w:t xml:space="preserve">Sinkronisasi Spreadsheet (/siproval/admin/sinkronisasi-spreadsheet): </w:t>
      </w:r>
      <w:r>
        <w:rPr>
          <w:rFonts w:ascii="Arial" w:hAnsi="Arial"/>
          <w:sz w:val="19"/>
        </w:rPr>
        <w:t>Menambah ID Google Spreadsheet baru, mengganti nama lembar, atau menonaktifkan spreadsheet lama.</w:t>
      </w:r>
    </w:p>
    <w:p>
      <w:pPr>
        <w:pStyle w:val="ListBullet"/>
      </w:pPr>
      <w:r>
        <w:rPr>
          <w:rFonts w:ascii="Arial" w:hAnsi="Arial"/>
          <w:b/>
          <w:sz w:val="19"/>
        </w:rPr>
        <w:t xml:space="preserve">Sinkronisasi Tab (/siproval/admin/sinkronisasi-tab): </w:t>
      </w:r>
      <w:r>
        <w:rPr>
          <w:rFonts w:ascii="Arial" w:hAnsi="Arial"/>
          <w:sz w:val="19"/>
        </w:rPr>
        <w:t>Menyinkronkan lembar kerja baru dari Google Sheets agar dapat dibaca oleh modul SIPROVAL.</w:t>
      </w:r>
    </w:p>
    <w:p>
      <w:pPr>
        <w:pStyle w:val="Heading1"/>
      </w:pPr>
      <w:r>
        <w:rPr>
          <w:rFonts w:ascii="Arial" w:hAnsi="Arial"/>
          <w:color w:val="003D73"/>
          <w:sz w:val="28"/>
        </w:rPr>
        <w:t>BAB 6: FAQ &amp; PENANGANAN KENDALA (TROUBLESHOOTING)</w:t>
      </w:r>
    </w:p>
    <w:p>
      <w:pPr>
        <w:spacing w:before="80" w:after="80"/>
      </w:pPr>
      <w:r>
        <w:rPr>
          <w:rFonts w:ascii="Arial" w:hAnsi="Arial"/>
          <w:b/>
          <w:color w:val="005BAA"/>
          <w:sz w:val="20"/>
        </w:rPr>
        <w:t>T: Mengapa muncul pesan 'Gagal terhubung ke API backend Siproval'?</w:t>
        <w:br/>
      </w:r>
      <w:r>
        <w:rPr>
          <w:rFonts w:ascii="Arial" w:hAnsi="Arial"/>
          <w:color w:val="212529"/>
          <w:sz w:val="19"/>
        </w:rPr>
        <w:t>J: Pesan ini biasanya terjadi jika koneksi jaringan internet Anda terputus sementara atau server backend sedang melakukan pembaruan cache. Solusi: Coba muat ulang halaman (F5 atau Ctrl+R). Pastikan Anda terhubung ke internet.</w:t>
      </w:r>
    </w:p>
    <w:p>
      <w:pPr>
        <w:spacing w:before="80" w:after="80"/>
      </w:pPr>
      <w:r>
        <w:rPr>
          <w:rFonts w:ascii="Arial" w:hAnsi="Arial"/>
          <w:b/>
          <w:color w:val="005BAA"/>
          <w:sz w:val="20"/>
        </w:rPr>
        <w:t>T: Mengapa capaian indikator saya masih tertulis 0% atau '-'?</w:t>
        <w:br/>
      </w:r>
      <w:r>
        <w:rPr>
          <w:rFonts w:ascii="Arial" w:hAnsi="Arial"/>
          <w:color w:val="212529"/>
          <w:sz w:val="19"/>
        </w:rPr>
        <w:t>J: Status tersebut menandakan data realisasi pada bulan berjalan belum diinputkan oleh tim pada Google Spreadsheet RHPK. Setelah data diisi pada Google Sheet, angka persentase akan terhitung otomatis dalam kurun waktu 1 menit (sesuai siklus cache).</w:t>
      </w:r>
    </w:p>
    <w:p>
      <w:pPr>
        <w:spacing w:before="80" w:after="80"/>
      </w:pPr>
      <w:r>
        <w:rPr>
          <w:rFonts w:ascii="Arial" w:hAnsi="Arial"/>
          <w:b/>
          <w:color w:val="005BAA"/>
          <w:sz w:val="20"/>
        </w:rPr>
        <w:t>T: Bagaimana jika sesi login saya habis (Session Expired)?</w:t>
        <w:br/>
      </w:r>
      <w:r>
        <w:rPr>
          <w:rFonts w:ascii="Arial" w:hAnsi="Arial"/>
          <w:color w:val="212529"/>
          <w:sz w:val="19"/>
        </w:rPr>
        <w:t>J: Demi keamanan data, sistem membatasi masa berlaku token login. Cukup kembali ke halaman https://bbpommataram.id/login dan lakukan login ulang menggunakan akun SSO Anda.</w:t>
      </w:r>
    </w:p>
    <w:p>
      <w:pPr>
        <w:spacing w:before="80" w:after="80"/>
      </w:pPr>
      <w:r>
        <w:rPr>
          <w:rFonts w:ascii="Arial" w:hAnsi="Arial"/>
          <w:b/>
          <w:color w:val="005BAA"/>
          <w:sz w:val="20"/>
        </w:rPr>
        <w:t>T: Siapa yang dapat saya hubungi jika memerlukan perubahan hak akses IKSK?</w:t>
        <w:br/>
      </w:r>
      <w:r>
        <w:rPr>
          <w:rFonts w:ascii="Arial" w:hAnsi="Arial"/>
          <w:color w:val="212529"/>
          <w:sz w:val="19"/>
        </w:rPr>
        <w:t>J: Silakan menghubungi Subbagian Tata Usaha / Tim IT Pengelola Sistem BBPOM di Mataram untuk penyesuaian pemetaan akun.</w:t>
      </w:r>
    </w:p>
    <w:tbl>
      <w:tblPr>
        <w:tblW w:type="auto" w:w="0"/>
        <w:jc w:val="center"/>
        <w:tblLayout w:type="fixed"/>
        <w:tblLook w:firstColumn="1" w:firstRow="1" w:lastColumn="0" w:lastRow="0" w:noHBand="0" w:noVBand="1" w:val="04A0"/>
      </w:tblPr>
      <w:tblGrid>
        <w:gridCol w:w="9029"/>
      </w:tblGrid>
      <w:tr>
        <w:tc>
          <w:tcPr>
            <w:tcW w:type="dxa" w:w="9360"/>
            <w:shd w:fill="F0FDF4"/>
            <w:tcMar>
              <w:top w:w="160" w:type="dxa"/>
              <w:bottom w:w="160" w:type="dxa"/>
              <w:left w:w="220" w:type="dxa"/>
              <w:right w:w="200" w:type="dxa"/>
            </w:tcMar>
            <w:tcBorders>
              <w:left w:val="single" w:sz="24" w:space="0" w:color="00A651"/>
              <w:top w:val="none"/>
              <w:bottom w:val="none"/>
              <w:right w:val="none"/>
            </w:tcBorders>
          </w:tcPr>
          <w:p>
            <w:pPr>
              <w:spacing w:before="40" w:after="60" w:line="276" w:lineRule="auto"/>
            </w:pPr>
            <w:r>
              <w:rPr>
                <w:rFonts w:ascii="Arial" w:hAnsi="Arial"/>
                <w:b/>
                <w:color w:val="00A651"/>
                <w:sz w:val="21"/>
              </w:rPr>
              <w:t>[PETUNJUK PRAKTIS] Kontak Dukungan &amp; Bantuan Teknis</w:t>
              <w:br/>
            </w:r>
            <w:r>
              <w:rPr>
                <w:rFonts w:ascii="Arial" w:hAnsi="Arial"/>
                <w:color w:val="374151"/>
                <w:sz w:val="19"/>
              </w:rPr>
              <w:t>Tim Pengelola TI BBPOM di Mataram:</w:t>
              <w:br/>
              <w:t>Kantor: Jl. Cendrawasih No. 8, Mataram | Email: it.mataram@pom.go.id</w:t>
              <w:br/>
              <w:t>Layanan Pengaduan &amp; Bantuan: Hubungi Administrator PERCEPAT BBPOM Mataram.</w:t>
            </w:r>
          </w:p>
        </w:tc>
      </w:tr>
    </w:tbl>
    <w:p>
      <w:pPr>
        <w:spacing w:before="0" w:after="8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Rahasia &amp; Terbatas untuk Lingkungan Internal BBPOM di Mataram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SIPROVAL BBPOM Mataram | Buku Panduan Pengguna Edisi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