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Times New Roman" w:cs="Times New Roman" w:eastAsia="Times New Roman" w:hAnsi="Times New Roman"/>
          <w:color w:val="64748B"/>
          <w:sz w:val="28"/>
          <w:szCs w:val="28"/>
        </w:rPr>
        <w:t xml:space="preserve">RESEARCH PROJECT RECAP</w:t>
      </w:r>
    </w:p>
    <w:p>
      <w:pPr>
        <w:spacing w:after="400"/>
        <w:jc w:val="center"/>
      </w:pPr>
      <w:r>
        <w:rPr>
          <w:rFonts w:ascii="Times New Roman" w:cs="Times New Roman" w:eastAsia="Times New Roman" w:hAnsi="Times New Roman"/>
          <w:b/>
          <w:bCs/>
          <w:color w:val="020617"/>
          <w:sz w:val="64"/>
          <w:szCs w:val="64"/>
        </w:rPr>
        <w:t xml:space="preserve">RPA: Recursive Pattern Agent</w:t>
      </w:r>
    </w:p>
    <w:p>
      <w:pPr>
        <w:spacing w:after="200"/>
        <w:jc w:val="center"/>
      </w:pPr>
      <w:r>
        <w:rPr>
          <w:rFonts w:ascii="Times New Roman" w:cs="Times New Roman" w:eastAsia="Times New Roman" w:hAnsi="Times New Roman"/>
          <w:color w:val="1E293B"/>
          <w:sz w:val="32"/>
          <w:szCs w:val="32"/>
        </w:rPr>
        <w:t xml:space="preserve">A Self-Improving AI Learning System</w:t>
      </w:r>
    </w:p>
    <w:p>
      <w:pPr>
        <w:spacing w:before="2000"/>
      </w:pPr>
    </w:p>
    <w:p>
      <w:pPr>
        <w:jc w:val="center"/>
      </w:pPr>
      <w:r>
        <w:rPr>
          <w:rFonts w:ascii="Times New Roman" w:cs="Times New Roman" w:eastAsia="Times New Roman" w:hAnsi="Times New Roman"/>
          <w:color w:val="64748B"/>
          <w:sz w:val="24"/>
          <w:szCs w:val="24"/>
        </w:rPr>
        <w:t xml:space="preserve">Multi-Interface Architecture with Web UI, Terminal UI, and REST API</w:t>
      </w:r>
    </w:p>
    <w:p>
      <w:pPr>
        <w:spacing w:before="100"/>
        <w:jc w:val="center"/>
      </w:pPr>
      <w:r>
        <w:rPr>
          <w:rFonts w:ascii="Times New Roman" w:cs="Times New Roman" w:eastAsia="Times New Roman" w:hAnsi="Times New Roman"/>
          <w:color w:val="64748B"/>
          <w:sz w:val="24"/>
          <w:szCs w:val="24"/>
        </w:rPr>
        <w:t xml:space="preserve">GitHub Actions Integration for Automated Learning Workflows</w:t>
      </w:r>
    </w:p>
    <w:p>
      <w:pPr>
        <w:spacing w:before="3000"/>
      </w:pPr>
    </w:p>
    <w:p>
      <w:pPr>
        <w:jc w:val="center"/>
      </w:pPr>
      <w:r>
        <w:rPr>
          <w:rFonts w:ascii="Times New Roman" w:cs="Times New Roman" w:eastAsia="Times New Roman" w:hAnsi="Times New Roman"/>
          <w:color w:val="64748B"/>
          <w:sz w:val="22"/>
          <w:szCs w:val="22"/>
        </w:rPr>
        <w:t xml:space="preserve">Version 1.0.0 | March 2026</w:t>
      </w:r>
    </w:p>
    <w:p>
      <w:r>
        <w:br w:type="page"/>
      </w:r>
    </w:p>
    <w:p>
      <w:pPr>
        <w:sectPr>
          <w:pgSz w:w="11906" w:h="16838" w:orient="portrait"/>
          <w:pgMar w:top="0" w:right="0" w:bottom="0" w:left="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pPr>
            <w:pStyle w:val="9"/>
            <w:tabs>
              <w:tab w:val="right" w:leader="dot" w:pos="9026"/>
            </w:tabs>
          </w:pPr>
          <w:r>
            <w:t>1. Executive Summary</w:t>
          </w:r>
          <w:r>
            <w:tab/>
          </w:r>
          <w:r>
            <w:t>3</w:t>
          </w:r>
        </w:p>
        <w:p>
          <w:pPr>
            <w:pStyle w:val="9"/>
            <w:tabs>
              <w:tab w:val="right" w:leader="dot" w:pos="9026"/>
            </w:tabs>
          </w:pPr>
          <w:r>
            <w:t>2. Project Overview</w:t>
          </w:r>
          <w:r>
            <w:tab/>
          </w:r>
          <w:r>
            <w:t>4</w:t>
          </w:r>
        </w:p>
        <w:p>
          <w:pPr>
            <w:pStyle w:val="9"/>
            <w:tabs>
              <w:tab w:val="right" w:leader="dot" w:pos="9026"/>
            </w:tabs>
          </w:pPr>
          <w:r>
            <w:t>3. System Architecture</w:t>
          </w:r>
          <w:r>
            <w:tab/>
          </w:r>
          <w:r>
            <w:t>5</w:t>
          </w:r>
        </w:p>
        <w:p>
          <w:pPr>
            <w:pStyle w:val="9"/>
            <w:tabs>
              <w:tab w:val="right" w:leader="dot" w:pos="9026"/>
            </w:tabs>
          </w:pPr>
          <w:r>
            <w:t>4. Development Phases</w:t>
          </w:r>
          <w:r>
            <w:tab/>
          </w:r>
          <w:r>
            <w:t>7</w:t>
          </w:r>
        </w:p>
        <w:p>
          <w:pPr>
            <w:pStyle w:val="9"/>
            <w:tabs>
              <w:tab w:val="right" w:leader="dot" w:pos="9026"/>
            </w:tabs>
          </w:pPr>
          <w:r>
            <w:t>5. Project Metrics</w:t>
          </w:r>
          <w:r>
            <w:tab/>
          </w:r>
          <w:r>
            <w:t>10</w:t>
          </w:r>
        </w:p>
        <w:p>
          <w:pPr>
            <w:pStyle w:val="9"/>
            <w:tabs>
              <w:tab w:val="right" w:leader="dot" w:pos="9026"/>
            </w:tabs>
          </w:pPr>
          <w:r>
            <w:t>6. Conclusion</w:t>
          </w:r>
          <w:r>
            <w:tab/>
          </w:r>
          <w:r>
            <w:t>11</w:t>
          </w:r>
        </w:p>
        <w:p>
          <w:r>
            <w:fldChar w:fldCharType="end"/>
          </w:r>
        </w:p>
      </w:sdtContent>
    </w:sdt>
    <w:p>
      <w:pPr>
        <w:spacing w:after="200" w:before="100"/>
        <w:jc w:val="center"/>
      </w:pPr>
      <w:r>
        <w:rPr>
          <w:rFonts w:ascii="Times New Roman" w:cs="Times New Roman" w:eastAsia="Times New Roman" w:hAnsi="Times New Roman"/>
          <w:i/>
          <w:iCs/>
          <w:color w:val="999999"/>
          <w:sz w:val="18"/>
          <w:szCs w:val="18"/>
        </w:rPr>
        <w:t xml:space="preserve">Note: Right-click the Table of Contents and select "Update Field" to refresh page numbers.</w:t>
      </w:r>
    </w:p>
    <w:p>
      <w:r>
        <w:br w:type="page"/>
      </w:r>
    </w:p>
    <w:p>
      <w:pPr>
        <w:pStyle w:val="Heading1"/>
      </w:pPr>
      <w:r>
        <w:t xml:space="preserve">1. Executive Summary</w:t>
      </w:r>
    </w:p>
    <w:p>
      <w:pPr>
        <w:spacing w:after="150" w:line="312"/>
      </w:pPr>
      <w:r>
        <w:rPr>
          <w:rFonts w:ascii="Times New Roman" w:cs="Times New Roman" w:eastAsia="Times New Roman" w:hAnsi="Times New Roman"/>
          <w:sz w:val="22"/>
          <w:szCs w:val="22"/>
        </w:rPr>
        <w:t xml:space="preserve">The Recursive Pattern Agent (RPA) is a self-improving AI learning system designed to acquire, consolidate, and evolve knowledge through recursive inquiry and closed-loop feedback. This research project has developed a complete multi-interface architecture supporting web-based, terminal-based, and programmatic access to the learning system.</w:t>
      </w:r>
    </w:p>
    <w:p>
      <w:pPr>
        <w:spacing w:after="150" w:line="312"/>
      </w:pPr>
      <w:r>
        <w:rPr>
          <w:rFonts w:ascii="Times New Roman" w:cs="Times New Roman" w:eastAsia="Times New Roman" w:hAnsi="Times New Roman"/>
          <w:sz w:val="22"/>
          <w:szCs w:val="22"/>
        </w:rPr>
        <w:t xml:space="preserve">The system implements spaced repetition algorithms (SM-2) for vocabulary learning, supports multiple learning domains including English language and Python programming, and features a comprehensive role-based access control system. The project has achieved significant milestones in creating a unified learning platform that maintains consistent user experiences across all interface modalities.</w:t>
      </w:r>
    </w:p>
    <w:p>
      <w:pPr>
        <w:spacing w:after="150" w:line="312"/>
      </w:pPr>
      <w:r>
        <w:rPr>
          <w:rFonts w:ascii="Times New Roman" w:cs="Times New Roman" w:eastAsia="Times New Roman" w:hAnsi="Times New Roman"/>
          <w:sz w:val="22"/>
          <w:szCs w:val="22"/>
        </w:rPr>
        <w:t xml:space="preserve">The architecture demonstrates production-ready capabilities including JWT authentication, real-time session management, automated testing pipelines, and GitHub Actions integration for scheduled learning jobs. With 697 passing tests and 50+ API endpoints, the system provides a robust foundation for continued research and development.</w:t>
      </w:r>
    </w:p>
    <w:p>
      <w:pPr>
        <w:pStyle w:val="Heading1"/>
      </w:pPr>
      <w:r>
        <w:t xml:space="preserve">2. Project Overview</w:t>
      </w:r>
    </w:p>
    <w:p>
      <w:pPr>
        <w:pStyle w:val="Heading2"/>
      </w:pPr>
      <w:r>
        <w:t xml:space="preserve">2.1 Project Vision</w:t>
      </w:r>
    </w:p>
    <w:p>
      <w:pPr>
        <w:spacing w:after="150" w:line="312"/>
      </w:pPr>
      <w:r>
        <w:rPr>
          <w:rFonts w:ascii="Times New Roman" w:cs="Times New Roman" w:eastAsia="Times New Roman" w:hAnsi="Times New Roman"/>
          <w:sz w:val="22"/>
          <w:szCs w:val="22"/>
        </w:rPr>
        <w:t xml:space="preserve">The RPA project aims to create an intelligent learning system that can autonomously improve its knowledge acquisition capabilities. The system is built on principles of recursive pattern recognition, where learning patterns are identified, consolidated, and evolved through continuous feedback loops. This approach enables the system to adapt its teaching strategies based on learner performance and knowledge gaps.</w:t>
      </w:r>
    </w:p>
    <w:p>
      <w:pPr>
        <w:pStyle w:val="Heading2"/>
      </w:pPr>
      <w:r>
        <w:t xml:space="preserve">2.2 Core Capabilities</w:t>
      </w:r>
    </w:p>
    <w:p>
      <w:pPr>
        <w:spacing w:after="100" w:line="312"/>
      </w:pPr>
      <w:r>
        <w:rPr>
          <w:rFonts w:ascii="Times New Roman" w:cs="Times New Roman" w:eastAsia="Times New Roman" w:hAnsi="Times New Roman"/>
          <w:sz w:val="22"/>
          <w:szCs w:val="22"/>
        </w:rPr>
        <w:t xml:space="preserve">The RPA system provides the following core capabilities:</w:t>
      </w:r>
    </w:p>
    <w:p>
      <w:pPr>
        <w:pStyle w:val="ListParagraph"/>
        <w:numPr>
          <w:ilvl w:val="0"/>
          <w:numId w:val="2"/>
        </w:numPr>
        <w:spacing w:line="312"/>
      </w:pPr>
      <w:r>
        <w:rPr>
          <w:rFonts w:ascii="Times New Roman" w:cs="Times New Roman" w:eastAsia="Times New Roman" w:hAnsi="Times New Roman"/>
          <w:sz w:val="22"/>
          <w:szCs w:val="22"/>
        </w:rPr>
        <w:t xml:space="preserve">Multi-Domain Learning: Support for English vocabulary, grammar, reading comprehension, writing assessment, and Python programming concepts</w:t>
      </w:r>
    </w:p>
    <w:p>
      <w:pPr>
        <w:pStyle w:val="ListParagraph"/>
        <w:numPr>
          <w:ilvl w:val="0"/>
          <w:numId w:val="2"/>
        </w:numPr>
        <w:spacing w:line="312"/>
      </w:pPr>
      <w:r>
        <w:rPr>
          <w:rFonts w:ascii="Times New Roman" w:cs="Times New Roman" w:eastAsia="Times New Roman" w:hAnsi="Times New Roman"/>
          <w:sz w:val="22"/>
          <w:szCs w:val="22"/>
        </w:rPr>
        <w:t xml:space="preserve">Spaced Repetition: Implementation of the SM-2 algorithm for optimal memory retention scheduling</w:t>
      </w:r>
    </w:p>
    <w:p>
      <w:pPr>
        <w:pStyle w:val="ListParagraph"/>
        <w:numPr>
          <w:ilvl w:val="0"/>
          <w:numId w:val="2"/>
        </w:numPr>
        <w:spacing w:line="312"/>
      </w:pPr>
      <w:r>
        <w:rPr>
          <w:rFonts w:ascii="Times New Roman" w:cs="Times New Roman" w:eastAsia="Times New Roman" w:hAnsi="Times New Roman"/>
          <w:sz w:val="22"/>
          <w:szCs w:val="22"/>
        </w:rPr>
        <w:t xml:space="preserve">Multi-Interface Access: Unified experience across Web UI (Next.js), Terminal UI (Textual), and REST API</w:t>
      </w:r>
    </w:p>
    <w:p>
      <w:pPr>
        <w:pStyle w:val="ListParagraph"/>
        <w:numPr>
          <w:ilvl w:val="0"/>
          <w:numId w:val="2"/>
        </w:numPr>
        <w:spacing w:line="312"/>
      </w:pPr>
      <w:r>
        <w:rPr>
          <w:rFonts w:ascii="Times New Roman" w:cs="Times New Roman" w:eastAsia="Times New Roman" w:hAnsi="Times New Roman"/>
          <w:sz w:val="22"/>
          <w:szCs w:val="22"/>
        </w:rPr>
        <w:t xml:space="preserve">Role-Based Access Control: Four-tier permission system (Superadmin, Admin, User, Guest)</w:t>
      </w:r>
    </w:p>
    <w:p>
      <w:pPr>
        <w:pStyle w:val="ListParagraph"/>
        <w:numPr>
          <w:ilvl w:val="0"/>
          <w:numId w:val="2"/>
        </w:numPr>
        <w:spacing w:line="312"/>
      </w:pPr>
      <w:r>
        <w:rPr>
          <w:rFonts w:ascii="Times New Roman" w:cs="Times New Roman" w:eastAsia="Times New Roman" w:hAnsi="Times New Roman"/>
          <w:sz w:val="22"/>
          <w:szCs w:val="22"/>
        </w:rPr>
        <w:t xml:space="preserve">Automated Learning Jobs: GitHub Actions integration for scheduled vocabulary reviews and reports</w:t>
      </w:r>
    </w:p>
    <w:p>
      <w:pPr>
        <w:pStyle w:val="ListParagraph"/>
        <w:numPr>
          <w:ilvl w:val="0"/>
          <w:numId w:val="2"/>
        </w:numPr>
        <w:spacing w:line="312"/>
      </w:pPr>
      <w:r>
        <w:rPr>
          <w:rFonts w:ascii="Times New Roman" w:cs="Times New Roman" w:eastAsia="Times New Roman" w:hAnsi="Times New Roman"/>
          <w:sz w:val="22"/>
          <w:szCs w:val="22"/>
        </w:rPr>
        <w:t xml:space="preserve">Real-Time Progress Tracking: Session management, streak tracking, and learning analytics</w:t>
      </w:r>
    </w:p>
    <w:p>
      <w:pPr>
        <w:pStyle w:val="Heading1"/>
      </w:pPr>
      <w:r>
        <w:t xml:space="preserve">3. System Architecture</w:t>
      </w:r>
    </w:p>
    <w:p>
      <w:pPr>
        <w:pStyle w:val="Heading2"/>
      </w:pPr>
      <w:r>
        <w:t xml:space="preserve">3.1 High-Level Architecture</w:t>
      </w:r>
    </w:p>
    <w:p>
      <w:pPr>
        <w:spacing w:after="150" w:line="312"/>
      </w:pPr>
      <w:r>
        <w:rPr>
          <w:rFonts w:ascii="Times New Roman" w:cs="Times New Roman" w:eastAsia="Times New Roman" w:hAnsi="Times New Roman"/>
          <w:sz w:val="22"/>
          <w:szCs w:val="22"/>
        </w:rPr>
        <w:t xml:space="preserve">The RPA system follows a layered architecture pattern with clear separation between interface, business logic, and data layers. The architecture supports multiple client interfaces that communicate with a unified backend API, ensuring consistent behavior and data integrity across all access modalities.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340"/>
        <w:gridCol w:w="7020"/>
      </w:tblGrid>
      <w:tr>
        <w:trPr>
          <w:tblHeader/>
        </w:trPr>
        <w:tc>
          <w:tcPr>
            <w:tcW w:type="dxa" w:w="2340"/>
            <w:tcBorders>
              <w:top w:val="single" w:color="64748B" w:sz="12"/>
              <w:left w:val="single" w:color="64748B" w:sz="12"/>
              <w:bottom w:val="single" w:color="64748B" w:sz="12"/>
              <w:right w:val="single" w:color="64748B" w:sz="12"/>
            </w:tcBorders>
            <w:shd w:fill="E2E8F0" w:val="clear"/>
            <w:vAlign w:val="center"/>
          </w:tcPr>
          <w:p>
            <w:pPr>
              <w:jc w:val="center"/>
            </w:pPr>
            <w:r>
              <w:rPr>
                <w:rFonts w:ascii="Times New Roman" w:cs="Times New Roman" w:eastAsia="Times New Roman" w:hAnsi="Times New Roman"/>
                <w:b/>
                <w:bCs/>
                <w:sz w:val="22"/>
                <w:szCs w:val="22"/>
              </w:rPr>
              <w:t xml:space="preserve">Layer</w:t>
            </w:r>
          </w:p>
        </w:tc>
        <w:tc>
          <w:tcPr>
            <w:tcW w:type="dxa" w:w="7020"/>
            <w:tcBorders>
              <w:top w:val="single" w:color="64748B" w:sz="12"/>
              <w:left w:val="single" w:color="64748B" w:sz="12"/>
              <w:bottom w:val="single" w:color="64748B" w:sz="12"/>
              <w:right w:val="single" w:color="64748B" w:sz="12"/>
            </w:tcBorders>
            <w:shd w:fill="E2E8F0" w:val="clear"/>
            <w:vAlign w:val="center"/>
          </w:tcPr>
          <w:p>
            <w:pPr>
              <w:jc w:val="center"/>
            </w:pPr>
            <w:r>
              <w:rPr>
                <w:rFonts w:ascii="Times New Roman" w:cs="Times New Roman" w:eastAsia="Times New Roman" w:hAnsi="Times New Roman"/>
                <w:b/>
                <w:bCs/>
                <w:sz w:val="22"/>
                <w:szCs w:val="22"/>
              </w:rPr>
              <w:t xml:space="preserve">Components</w:t>
            </w:r>
          </w:p>
        </w:tc>
      </w:tr>
      <w:tr>
        <w:tc>
          <w:tcPr>
            <w:tcW w:type="dxa" w:w="2340"/>
            <w:tcBorders>
              <w:top w:val="single" w:color="64748B" w:sz="12"/>
              <w:left w:val="none"/>
              <w:bottom w:val="single" w:color="64748B" w:sz="12"/>
              <w:right w:val="none"/>
            </w:tcBorders>
            <w:vAlign w:val="center"/>
          </w:tcPr>
          <w:p>
            <w:pPr>
              <w:jc w:val="center"/>
            </w:pPr>
            <w:r>
              <w:rPr>
                <w:rFonts w:ascii="Times New Roman" w:cs="Times New Roman" w:eastAsia="Times New Roman" w:hAnsi="Times New Roman"/>
                <w:sz w:val="22"/>
                <w:szCs w:val="22"/>
              </w:rPr>
              <w:t xml:space="preserve">Interface</w:t>
            </w:r>
          </w:p>
        </w:tc>
        <w:tc>
          <w:tcPr>
            <w:tcW w:type="dxa" w:w="7020"/>
            <w:tcBorders>
              <w:top w:val="single" w:color="64748B" w:sz="12"/>
              <w:left w:val="none"/>
              <w:bottom w:val="single" w:color="64748B" w:sz="12"/>
              <w:right w:val="none"/>
            </w:tcBorders>
          </w:tcPr>
          <w:p>
            <w:r>
              <w:rPr>
                <w:rFonts w:ascii="Times New Roman" w:cs="Times New Roman" w:eastAsia="Times New Roman" w:hAnsi="Times New Roman"/>
                <w:sz w:val="22"/>
                <w:szCs w:val="22"/>
              </w:rPr>
              <w:t xml:space="preserve">Web UI (Next.js 16), Terminal UI (Textual), REST API Clients</w:t>
            </w:r>
          </w:p>
        </w:tc>
      </w:tr>
      <w:tr>
        <w:tc>
          <w:tcPr>
            <w:tcW w:type="dxa" w:w="2340"/>
            <w:tcBorders>
              <w:top w:val="single" w:color="64748B" w:sz="12"/>
              <w:left w:val="none"/>
              <w:bottom w:val="single" w:color="64748B" w:sz="12"/>
              <w:right w:val="none"/>
            </w:tcBorders>
            <w:shd w:fill="F8FAFC" w:val="clear"/>
            <w:vAlign w:val="center"/>
          </w:tcPr>
          <w:p>
            <w:pPr>
              <w:jc w:val="center"/>
            </w:pPr>
            <w:r>
              <w:rPr>
                <w:rFonts w:ascii="Times New Roman" w:cs="Times New Roman" w:eastAsia="Times New Roman" w:hAnsi="Times New Roman"/>
                <w:sz w:val="22"/>
                <w:szCs w:val="22"/>
              </w:rPr>
              <w:t xml:space="preserve">API Gateway</w:t>
            </w:r>
          </w:p>
        </w:tc>
        <w:tc>
          <w:tcPr>
            <w:tcW w:type="dxa" w:w="7020"/>
            <w:tcBorders>
              <w:top w:val="single" w:color="64748B" w:sz="12"/>
              <w:left w:val="none"/>
              <w:bottom w:val="single" w:color="64748B" w:sz="12"/>
              <w:right w:val="none"/>
            </w:tcBorders>
            <w:shd w:fill="F8FAFC" w:val="clear"/>
          </w:tcPr>
          <w:p>
            <w:r>
              <w:rPr>
                <w:rFonts w:ascii="Times New Roman" w:cs="Times New Roman" w:eastAsia="Times New Roman" w:hAnsi="Times New Roman"/>
                <w:sz w:val="22"/>
                <w:szCs w:val="22"/>
              </w:rPr>
              <w:t xml:space="preserve">FastAPI Server with JWT Authentication, CORS, Rate Limiting</w:t>
            </w:r>
          </w:p>
        </w:tc>
      </w:tr>
      <w:tr>
        <w:tc>
          <w:tcPr>
            <w:tcW w:type="dxa" w:w="2340"/>
            <w:tcBorders>
              <w:top w:val="single" w:color="64748B" w:sz="12"/>
              <w:left w:val="none"/>
              <w:bottom w:val="single" w:color="64748B" w:sz="12"/>
              <w:right w:val="none"/>
            </w:tcBorders>
            <w:vAlign w:val="center"/>
          </w:tcPr>
          <w:p>
            <w:pPr>
              <w:jc w:val="center"/>
            </w:pPr>
            <w:r>
              <w:rPr>
                <w:rFonts w:ascii="Times New Roman" w:cs="Times New Roman" w:eastAsia="Times New Roman" w:hAnsi="Times New Roman"/>
                <w:sz w:val="22"/>
                <w:szCs w:val="22"/>
              </w:rPr>
              <w:t xml:space="preserve">Business Logic</w:t>
            </w:r>
          </w:p>
        </w:tc>
        <w:tc>
          <w:tcPr>
            <w:tcW w:type="dxa" w:w="7020"/>
            <w:tcBorders>
              <w:top w:val="single" w:color="64748B" w:sz="12"/>
              <w:left w:val="none"/>
              <w:bottom w:val="single" w:color="64748B" w:sz="12"/>
              <w:right w:val="none"/>
            </w:tcBorders>
          </w:tcPr>
          <w:p>
            <w:r>
              <w:rPr>
                <w:rFonts w:ascii="Times New Roman" w:cs="Times New Roman" w:eastAsia="Times New Roman" w:hAnsi="Times New Roman"/>
                <w:sz w:val="22"/>
                <w:szCs w:val="22"/>
              </w:rPr>
              <w:t xml:space="preserve">VocabularyTrainer, GrammarEngine, Multi-Agent System, Assessment Engine</w:t>
            </w:r>
          </w:p>
        </w:tc>
      </w:tr>
      <w:tr>
        <w:tc>
          <w:tcPr>
            <w:tcW w:type="dxa" w:w="2340"/>
            <w:tcBorders>
              <w:top w:val="single" w:color="64748B" w:sz="12"/>
              <w:left w:val="none"/>
              <w:bottom w:val="single" w:color="64748B" w:sz="12"/>
              <w:right w:val="none"/>
            </w:tcBorders>
            <w:shd w:fill="F8FAFC" w:val="clear"/>
            <w:vAlign w:val="center"/>
          </w:tcPr>
          <w:p>
            <w:pPr>
              <w:jc w:val="center"/>
            </w:pPr>
            <w:r>
              <w:rPr>
                <w:rFonts w:ascii="Times New Roman" w:cs="Times New Roman" w:eastAsia="Times New Roman" w:hAnsi="Times New Roman"/>
                <w:sz w:val="22"/>
                <w:szCs w:val="22"/>
              </w:rPr>
              <w:t xml:space="preserve">Memory Systems</w:t>
            </w:r>
          </w:p>
        </w:tc>
        <w:tc>
          <w:tcPr>
            <w:tcW w:type="dxa" w:w="7020"/>
            <w:tcBorders>
              <w:top w:val="single" w:color="64748B" w:sz="12"/>
              <w:left w:val="none"/>
              <w:bottom w:val="single" w:color="64748B" w:sz="12"/>
              <w:right w:val="none"/>
            </w:tcBorders>
            <w:shd w:fill="F8FAFC" w:val="clear"/>
          </w:tcPr>
          <w:p>
            <w:r>
              <w:rPr>
                <w:rFonts w:ascii="Times New Roman" w:cs="Times New Roman" w:eastAsia="Times New Roman" w:hAnsi="Times New Roman"/>
                <w:sz w:val="22"/>
                <w:szCs w:val="22"/>
              </w:rPr>
              <w:t xml:space="preserve">STM (Short-Term Memory), LTM (Long-Term Memory), Episodic Memory</w:t>
            </w:r>
          </w:p>
        </w:tc>
      </w:tr>
      <w:tr>
        <w:tc>
          <w:tcPr>
            <w:tcW w:type="dxa" w:w="2340"/>
            <w:tcBorders>
              <w:top w:val="single" w:color="64748B" w:sz="12"/>
              <w:left w:val="none"/>
              <w:bottom w:val="single" w:color="64748B" w:sz="12"/>
              <w:right w:val="none"/>
            </w:tcBorders>
            <w:vAlign w:val="center"/>
          </w:tcPr>
          <w:p>
            <w:pPr>
              <w:jc w:val="center"/>
            </w:pPr>
            <w:r>
              <w:rPr>
                <w:rFonts w:ascii="Times New Roman" w:cs="Times New Roman" w:eastAsia="Times New Roman" w:hAnsi="Times New Roman"/>
                <w:sz w:val="22"/>
                <w:szCs w:val="22"/>
              </w:rPr>
              <w:t xml:space="preserve">Automation</w:t>
            </w:r>
          </w:p>
        </w:tc>
        <w:tc>
          <w:tcPr>
            <w:tcW w:type="dxa" w:w="7020"/>
            <w:tcBorders>
              <w:top w:val="single" w:color="64748B" w:sz="12"/>
              <w:left w:val="none"/>
              <w:bottom w:val="single" w:color="64748B" w:sz="12"/>
              <w:right w:val="none"/>
            </w:tcBorders>
          </w:tcPr>
          <w:p>
            <w:r>
              <w:rPr>
                <w:rFonts w:ascii="Times New Roman" w:cs="Times New Roman" w:eastAsia="Times New Roman" w:hAnsi="Times New Roman"/>
                <w:sz w:val="22"/>
                <w:szCs w:val="22"/>
              </w:rPr>
              <w:t xml:space="preserve">GitHub Actions Workflows, Webhook Handlers, Workflow Manager</w:t>
            </w:r>
          </w:p>
        </w:tc>
      </w:tr>
    </w:tbl>
    <w:p>
      <w:pPr>
        <w:spacing w:after="200" w:before="100"/>
        <w:jc w:val="center"/>
      </w:pPr>
      <w:r>
        <w:rPr>
          <w:rFonts w:ascii="Times New Roman" w:cs="Times New Roman" w:eastAsia="Times New Roman" w:hAnsi="Times New Roman"/>
          <w:i/>
          <w:iCs/>
          <w:color w:val="64748B"/>
          <w:sz w:val="20"/>
          <w:szCs w:val="20"/>
        </w:rPr>
        <w:t xml:space="preserve">Table 1: System Architecture Layers</w:t>
      </w:r>
    </w:p>
    <w:p>
      <w:pPr>
        <w:pStyle w:val="Heading2"/>
      </w:pPr>
      <w:r>
        <w:t xml:space="preserve">3.2 Technology Stack</w:t>
      </w:r>
    </w:p>
    <w:p>
      <w:pPr>
        <w:spacing w:after="150" w:line="312"/>
      </w:pPr>
      <w:r>
        <w:rPr>
          <w:rFonts w:ascii="Times New Roman" w:cs="Times New Roman" w:eastAsia="Times New Roman" w:hAnsi="Times New Roman"/>
          <w:sz w:val="22"/>
          <w:szCs w:val="22"/>
        </w:rPr>
        <w:t xml:space="preserve">The project utilizes modern, production-ready technologies selected for reliability, performance, and developer experience. The backend is implemented in Python with FastAPI, while the web frontend uses Next.js 16 with TypeScript. The terminal interface leverages the Textual framework for rich console applications.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340"/>
        <w:gridCol w:w="3510"/>
        <w:gridCol w:w="3510"/>
      </w:tblGrid>
      <w:tr>
        <w:trPr>
          <w:tblHeader/>
        </w:trPr>
        <w:tc>
          <w:tcPr>
            <w:tcW w:type="dxa" w:w="2340"/>
            <w:tcBorders>
              <w:top w:val="single" w:color="64748B" w:sz="12"/>
              <w:left w:val="single" w:color="64748B" w:sz="12"/>
              <w:bottom w:val="single" w:color="64748B" w:sz="12"/>
              <w:right w:val="single" w:color="64748B" w:sz="12"/>
            </w:tcBorders>
            <w:shd w:fill="E2E8F0" w:val="clear"/>
            <w:vAlign w:val="center"/>
          </w:tcPr>
          <w:p>
            <w:pPr>
              <w:jc w:val="center"/>
            </w:pPr>
            <w:r>
              <w:rPr>
                <w:rFonts w:ascii="Times New Roman" w:cs="Times New Roman" w:eastAsia="Times New Roman" w:hAnsi="Times New Roman"/>
                <w:b/>
                <w:bCs/>
                <w:sz w:val="22"/>
                <w:szCs w:val="22"/>
              </w:rPr>
              <w:t xml:space="preserve">Category</w:t>
            </w:r>
          </w:p>
        </w:tc>
        <w:tc>
          <w:tcPr>
            <w:tcW w:type="dxa" w:w="3510"/>
            <w:tcBorders>
              <w:top w:val="single" w:color="64748B" w:sz="12"/>
              <w:left w:val="single" w:color="64748B" w:sz="12"/>
              <w:bottom w:val="single" w:color="64748B" w:sz="12"/>
              <w:right w:val="single" w:color="64748B" w:sz="12"/>
            </w:tcBorders>
            <w:shd w:fill="E2E8F0" w:val="clear"/>
            <w:vAlign w:val="center"/>
          </w:tcPr>
          <w:p>
            <w:pPr>
              <w:jc w:val="center"/>
            </w:pPr>
            <w:r>
              <w:rPr>
                <w:rFonts w:ascii="Times New Roman" w:cs="Times New Roman" w:eastAsia="Times New Roman" w:hAnsi="Times New Roman"/>
                <w:b/>
                <w:bCs/>
                <w:sz w:val="22"/>
                <w:szCs w:val="22"/>
              </w:rPr>
              <w:t xml:space="preserve">Technology</w:t>
            </w:r>
          </w:p>
        </w:tc>
        <w:tc>
          <w:tcPr>
            <w:tcW w:type="dxa" w:w="3510"/>
            <w:tcBorders>
              <w:top w:val="single" w:color="64748B" w:sz="12"/>
              <w:left w:val="single" w:color="64748B" w:sz="12"/>
              <w:bottom w:val="single" w:color="64748B" w:sz="12"/>
              <w:right w:val="single" w:color="64748B" w:sz="12"/>
            </w:tcBorders>
            <w:shd w:fill="E2E8F0" w:val="clear"/>
            <w:vAlign w:val="center"/>
          </w:tcPr>
          <w:p>
            <w:pPr>
              <w:jc w:val="center"/>
            </w:pPr>
            <w:r>
              <w:rPr>
                <w:rFonts w:ascii="Times New Roman" w:cs="Times New Roman" w:eastAsia="Times New Roman" w:hAnsi="Times New Roman"/>
                <w:b/>
                <w:bCs/>
                <w:sz w:val="22"/>
                <w:szCs w:val="22"/>
              </w:rPr>
              <w:t xml:space="preserve">Version</w:t>
            </w:r>
          </w:p>
        </w:tc>
      </w:tr>
      <w:tr>
        <w:tc>
          <w:tcPr>
            <w:tcW w:type="dxa" w:w="2340"/>
            <w:tcBorders>
              <w:top w:val="single" w:color="64748B" w:sz="12"/>
              <w:left w:val="none"/>
              <w:bottom w:val="single" w:color="64748B" w:sz="12"/>
              <w:right w:val="none"/>
            </w:tcBorders>
            <w:vAlign w:val="center"/>
          </w:tcPr>
          <w:p>
            <w:pPr>
              <w:jc w:val="center"/>
            </w:pPr>
            <w:r>
              <w:rPr>
                <w:rFonts w:ascii="Times New Roman" w:cs="Times New Roman" w:eastAsia="Times New Roman" w:hAnsi="Times New Roman"/>
                <w:sz w:val="22"/>
                <w:szCs w:val="22"/>
              </w:rPr>
              <w:t xml:space="preserve">Backend Framework</w:t>
            </w:r>
          </w:p>
        </w:tc>
        <w:tc>
          <w:tcPr>
            <w:tcW w:type="dxa" w:w="3510"/>
            <w:tcBorders>
              <w:top w:val="single" w:color="64748B" w:sz="12"/>
              <w:left w:val="none"/>
              <w:bottom w:val="single" w:color="64748B" w:sz="12"/>
              <w:right w:val="none"/>
            </w:tcBorders>
          </w:tcPr>
          <w:p>
            <w:r>
              <w:rPr>
                <w:rFonts w:ascii="Times New Roman" w:cs="Times New Roman" w:eastAsia="Times New Roman" w:hAnsi="Times New Roman"/>
                <w:sz w:val="22"/>
                <w:szCs w:val="22"/>
              </w:rPr>
              <w:t xml:space="preserve">FastAPI</w:t>
            </w:r>
          </w:p>
        </w:tc>
        <w:tc>
          <w:tcPr>
            <w:tcW w:type="dxa" w:w="3510"/>
            <w:tcBorders>
              <w:top w:val="single" w:color="64748B" w:sz="12"/>
              <w:left w:val="none"/>
              <w:bottom w:val="single" w:color="64748B" w:sz="12"/>
              <w:right w:val="none"/>
            </w:tcBorders>
          </w:tcPr>
          <w:p>
            <w:r>
              <w:rPr>
                <w:rFonts w:ascii="Times New Roman" w:cs="Times New Roman" w:eastAsia="Times New Roman" w:hAnsi="Times New Roman"/>
                <w:sz w:val="22"/>
                <w:szCs w:val="22"/>
              </w:rPr>
              <w:t xml:space="preserve">Latest</w:t>
            </w:r>
          </w:p>
        </w:tc>
      </w:tr>
      <w:tr>
        <w:tc>
          <w:tcPr>
            <w:tcW w:type="dxa" w:w="2340"/>
            <w:tcBorders>
              <w:top w:val="single" w:color="64748B" w:sz="12"/>
              <w:left w:val="none"/>
              <w:bottom w:val="single" w:color="64748B" w:sz="12"/>
              <w:right w:val="none"/>
            </w:tcBorders>
            <w:shd w:fill="F8FAFC" w:val="clear"/>
            <w:vAlign w:val="center"/>
          </w:tcPr>
          <w:p>
            <w:pPr>
              <w:jc w:val="center"/>
            </w:pPr>
            <w:r>
              <w:rPr>
                <w:rFonts w:ascii="Times New Roman" w:cs="Times New Roman" w:eastAsia="Times New Roman" w:hAnsi="Times New Roman"/>
                <w:sz w:val="22"/>
                <w:szCs w:val="22"/>
              </w:rPr>
              <w:t xml:space="preserve">Web Frontend</w:t>
            </w:r>
          </w:p>
        </w:tc>
        <w:tc>
          <w:tcPr>
            <w:tcW w:type="dxa" w:w="3510"/>
            <w:tcBorders>
              <w:top w:val="single" w:color="64748B" w:sz="12"/>
              <w:left w:val="none"/>
              <w:bottom w:val="single" w:color="64748B" w:sz="12"/>
              <w:right w:val="none"/>
            </w:tcBorders>
            <w:shd w:fill="F8FAFC" w:val="clear"/>
          </w:tcPr>
          <w:p>
            <w:r>
              <w:rPr>
                <w:rFonts w:ascii="Times New Roman" w:cs="Times New Roman" w:eastAsia="Times New Roman" w:hAnsi="Times New Roman"/>
                <w:sz w:val="22"/>
                <w:szCs w:val="22"/>
              </w:rPr>
              <w:t xml:space="preserve">Next.js + TypeScript</w:t>
            </w:r>
          </w:p>
        </w:tc>
        <w:tc>
          <w:tcPr>
            <w:tcW w:type="dxa" w:w="3510"/>
            <w:tcBorders>
              <w:top w:val="single" w:color="64748B" w:sz="12"/>
              <w:left w:val="none"/>
              <w:bottom w:val="single" w:color="64748B" w:sz="12"/>
              <w:right w:val="none"/>
            </w:tcBorders>
            <w:shd w:fill="F8FAFC" w:val="clear"/>
          </w:tcPr>
          <w:p>
            <w:r>
              <w:rPr>
                <w:rFonts w:ascii="Times New Roman" w:cs="Times New Roman" w:eastAsia="Times New Roman" w:hAnsi="Times New Roman"/>
                <w:sz w:val="22"/>
                <w:szCs w:val="22"/>
              </w:rPr>
              <w:t xml:space="preserve">16.1 / 5.x</w:t>
            </w:r>
          </w:p>
        </w:tc>
      </w:tr>
      <w:tr>
        <w:tc>
          <w:tcPr>
            <w:tcW w:type="dxa" w:w="2340"/>
            <w:tcBorders>
              <w:top w:val="single" w:color="64748B" w:sz="12"/>
              <w:left w:val="none"/>
              <w:bottom w:val="single" w:color="64748B" w:sz="12"/>
              <w:right w:val="none"/>
            </w:tcBorders>
            <w:vAlign w:val="center"/>
          </w:tcPr>
          <w:p>
            <w:pPr>
              <w:jc w:val="center"/>
            </w:pPr>
            <w:r>
              <w:rPr>
                <w:rFonts w:ascii="Times New Roman" w:cs="Times New Roman" w:eastAsia="Times New Roman" w:hAnsi="Times New Roman"/>
                <w:sz w:val="22"/>
                <w:szCs w:val="22"/>
              </w:rPr>
              <w:t xml:space="preserve">Terminal UI</w:t>
            </w:r>
          </w:p>
        </w:tc>
        <w:tc>
          <w:tcPr>
            <w:tcW w:type="dxa" w:w="3510"/>
            <w:tcBorders>
              <w:top w:val="single" w:color="64748B" w:sz="12"/>
              <w:left w:val="none"/>
              <w:bottom w:val="single" w:color="64748B" w:sz="12"/>
              <w:right w:val="none"/>
            </w:tcBorders>
          </w:tcPr>
          <w:p>
            <w:r>
              <w:rPr>
                <w:rFonts w:ascii="Times New Roman" w:cs="Times New Roman" w:eastAsia="Times New Roman" w:hAnsi="Times New Roman"/>
                <w:sz w:val="22"/>
                <w:szCs w:val="22"/>
              </w:rPr>
              <w:t xml:space="preserve">Textual (Python)</w:t>
            </w:r>
          </w:p>
        </w:tc>
        <w:tc>
          <w:tcPr>
            <w:tcW w:type="dxa" w:w="3510"/>
            <w:tcBorders>
              <w:top w:val="single" w:color="64748B" w:sz="12"/>
              <w:left w:val="none"/>
              <w:bottom w:val="single" w:color="64748B" w:sz="12"/>
              <w:right w:val="none"/>
            </w:tcBorders>
          </w:tcPr>
          <w:p>
            <w:r>
              <w:rPr>
                <w:rFonts w:ascii="Times New Roman" w:cs="Times New Roman" w:eastAsia="Times New Roman" w:hAnsi="Times New Roman"/>
                <w:sz w:val="22"/>
                <w:szCs w:val="22"/>
              </w:rPr>
              <w:t xml:space="preserve">Latest</w:t>
            </w:r>
          </w:p>
        </w:tc>
      </w:tr>
      <w:tr>
        <w:tc>
          <w:tcPr>
            <w:tcW w:type="dxa" w:w="2340"/>
            <w:tcBorders>
              <w:top w:val="single" w:color="64748B" w:sz="12"/>
              <w:left w:val="none"/>
              <w:bottom w:val="single" w:color="64748B" w:sz="12"/>
              <w:right w:val="none"/>
            </w:tcBorders>
            <w:shd w:fill="F8FAFC" w:val="clear"/>
            <w:vAlign w:val="center"/>
          </w:tcPr>
          <w:p>
            <w:pPr>
              <w:jc w:val="center"/>
            </w:pPr>
            <w:r>
              <w:rPr>
                <w:rFonts w:ascii="Times New Roman" w:cs="Times New Roman" w:eastAsia="Times New Roman" w:hAnsi="Times New Roman"/>
                <w:sz w:val="22"/>
                <w:szCs w:val="22"/>
              </w:rPr>
              <w:t xml:space="preserve">UI Components</w:t>
            </w:r>
          </w:p>
        </w:tc>
        <w:tc>
          <w:tcPr>
            <w:tcW w:type="dxa" w:w="3510"/>
            <w:tcBorders>
              <w:top w:val="single" w:color="64748B" w:sz="12"/>
              <w:left w:val="none"/>
              <w:bottom w:val="single" w:color="64748B" w:sz="12"/>
              <w:right w:val="none"/>
            </w:tcBorders>
            <w:shd w:fill="F8FAFC" w:val="clear"/>
          </w:tcPr>
          <w:p>
            <w:r>
              <w:rPr>
                <w:rFonts w:ascii="Times New Roman" w:cs="Times New Roman" w:eastAsia="Times New Roman" w:hAnsi="Times New Roman"/>
                <w:sz w:val="22"/>
                <w:szCs w:val="22"/>
              </w:rPr>
              <w:t xml:space="preserve">shadcn/ui + Tailwind CSS</w:t>
            </w:r>
          </w:p>
        </w:tc>
        <w:tc>
          <w:tcPr>
            <w:tcW w:type="dxa" w:w="3510"/>
            <w:tcBorders>
              <w:top w:val="single" w:color="64748B" w:sz="12"/>
              <w:left w:val="none"/>
              <w:bottom w:val="single" w:color="64748B" w:sz="12"/>
              <w:right w:val="none"/>
            </w:tcBorders>
            <w:shd w:fill="F8FAFC" w:val="clear"/>
          </w:tcPr>
          <w:p>
            <w:r>
              <w:rPr>
                <w:rFonts w:ascii="Times New Roman" w:cs="Times New Roman" w:eastAsia="Times New Roman" w:hAnsi="Times New Roman"/>
                <w:sz w:val="22"/>
                <w:szCs w:val="22"/>
              </w:rPr>
              <w:t xml:space="preserve">4.x</w:t>
            </w:r>
          </w:p>
        </w:tc>
      </w:tr>
      <w:tr>
        <w:tc>
          <w:tcPr>
            <w:tcW w:type="dxa" w:w="2340"/>
            <w:tcBorders>
              <w:top w:val="single" w:color="64748B" w:sz="12"/>
              <w:left w:val="none"/>
              <w:bottom w:val="single" w:color="64748B" w:sz="12"/>
              <w:right w:val="none"/>
            </w:tcBorders>
            <w:vAlign w:val="center"/>
          </w:tcPr>
          <w:p>
            <w:pPr>
              <w:jc w:val="center"/>
            </w:pPr>
            <w:r>
              <w:rPr>
                <w:rFonts w:ascii="Times New Roman" w:cs="Times New Roman" w:eastAsia="Times New Roman" w:hAnsi="Times New Roman"/>
                <w:sz w:val="22"/>
                <w:szCs w:val="22"/>
              </w:rPr>
              <w:t xml:space="preserve">State Management</w:t>
            </w:r>
          </w:p>
        </w:tc>
        <w:tc>
          <w:tcPr>
            <w:tcW w:type="dxa" w:w="3510"/>
            <w:tcBorders>
              <w:top w:val="single" w:color="64748B" w:sz="12"/>
              <w:left w:val="none"/>
              <w:bottom w:val="single" w:color="64748B" w:sz="12"/>
              <w:right w:val="none"/>
            </w:tcBorders>
          </w:tcPr>
          <w:p>
            <w:r>
              <w:rPr>
                <w:rFonts w:ascii="Times New Roman" w:cs="Times New Roman" w:eastAsia="Times New Roman" w:hAnsi="Times New Roman"/>
                <w:sz w:val="22"/>
                <w:szCs w:val="22"/>
              </w:rPr>
              <w:t xml:space="preserve">Zustand</w:t>
            </w:r>
          </w:p>
        </w:tc>
        <w:tc>
          <w:tcPr>
            <w:tcW w:type="dxa" w:w="3510"/>
            <w:tcBorders>
              <w:top w:val="single" w:color="64748B" w:sz="12"/>
              <w:left w:val="none"/>
              <w:bottom w:val="single" w:color="64748B" w:sz="12"/>
              <w:right w:val="none"/>
            </w:tcBorders>
          </w:tcPr>
          <w:p>
            <w:r>
              <w:rPr>
                <w:rFonts w:ascii="Times New Roman" w:cs="Times New Roman" w:eastAsia="Times New Roman" w:hAnsi="Times New Roman"/>
                <w:sz w:val="22"/>
                <w:szCs w:val="22"/>
              </w:rPr>
              <w:t xml:space="preserve">5.x</w:t>
            </w:r>
          </w:p>
        </w:tc>
      </w:tr>
      <w:tr>
        <w:tc>
          <w:tcPr>
            <w:tcW w:type="dxa" w:w="2340"/>
            <w:tcBorders>
              <w:top w:val="single" w:color="64748B" w:sz="12"/>
              <w:left w:val="none"/>
              <w:bottom w:val="single" w:color="64748B" w:sz="12"/>
              <w:right w:val="none"/>
            </w:tcBorders>
            <w:shd w:fill="F8FAFC" w:val="clear"/>
            <w:vAlign w:val="center"/>
          </w:tcPr>
          <w:p>
            <w:pPr>
              <w:jc w:val="center"/>
            </w:pPr>
            <w:r>
              <w:rPr>
                <w:rFonts w:ascii="Times New Roman" w:cs="Times New Roman" w:eastAsia="Times New Roman" w:hAnsi="Times New Roman"/>
                <w:sz w:val="22"/>
                <w:szCs w:val="22"/>
              </w:rPr>
              <w:t xml:space="preserve">Authentication</w:t>
            </w:r>
          </w:p>
        </w:tc>
        <w:tc>
          <w:tcPr>
            <w:tcW w:type="dxa" w:w="3510"/>
            <w:tcBorders>
              <w:top w:val="single" w:color="64748B" w:sz="12"/>
              <w:left w:val="none"/>
              <w:bottom w:val="single" w:color="64748B" w:sz="12"/>
              <w:right w:val="none"/>
            </w:tcBorders>
            <w:shd w:fill="F8FAFC" w:val="clear"/>
          </w:tcPr>
          <w:p>
            <w:r>
              <w:rPr>
                <w:rFonts w:ascii="Times New Roman" w:cs="Times New Roman" w:eastAsia="Times New Roman" w:hAnsi="Times New Roman"/>
                <w:sz w:val="22"/>
                <w:szCs w:val="22"/>
              </w:rPr>
              <w:t xml:space="preserve">JWT + PyJWT</w:t>
            </w:r>
          </w:p>
        </w:tc>
        <w:tc>
          <w:tcPr>
            <w:tcW w:type="dxa" w:w="3510"/>
            <w:tcBorders>
              <w:top w:val="single" w:color="64748B" w:sz="12"/>
              <w:left w:val="none"/>
              <w:bottom w:val="single" w:color="64748B" w:sz="12"/>
              <w:right w:val="none"/>
            </w:tcBorders>
            <w:shd w:fill="F8FAFC" w:val="clear"/>
          </w:tcPr>
          <w:p>
            <w:r>
              <w:rPr>
                <w:rFonts w:ascii="Times New Roman" w:cs="Times New Roman" w:eastAsia="Times New Roman" w:hAnsi="Times New Roman"/>
                <w:sz w:val="22"/>
                <w:szCs w:val="22"/>
              </w:rPr>
              <w:t xml:space="preserve">2.x</w:t>
            </w:r>
          </w:p>
        </w:tc>
      </w:tr>
    </w:tbl>
    <w:p>
      <w:pPr>
        <w:spacing w:after="200" w:before="100"/>
        <w:jc w:val="center"/>
      </w:pPr>
      <w:r>
        <w:rPr>
          <w:rFonts w:ascii="Times New Roman" w:cs="Times New Roman" w:eastAsia="Times New Roman" w:hAnsi="Times New Roman"/>
          <w:i/>
          <w:iCs/>
          <w:color w:val="64748B"/>
          <w:sz w:val="20"/>
          <w:szCs w:val="20"/>
        </w:rPr>
        <w:t xml:space="preserve">Table 2: Core Technology Stack</w:t>
      </w:r>
    </w:p>
    <w:p>
      <w:pPr>
        <w:pStyle w:val="Heading1"/>
      </w:pPr>
      <w:r>
        <w:t xml:space="preserve">4. Development Phases</w:t>
      </w:r>
    </w:p>
    <w:p>
      <w:pPr>
        <w:spacing w:after="150" w:line="312"/>
      </w:pPr>
      <w:r>
        <w:rPr>
          <w:rFonts w:ascii="Times New Roman" w:cs="Times New Roman" w:eastAsia="Times New Roman" w:hAnsi="Times New Roman"/>
          <w:sz w:val="22"/>
          <w:szCs w:val="22"/>
        </w:rPr>
        <w:t xml:space="preserve">The RPA project was developed through eight major phases, each building upon the previous to create a comprehensive learning system. This iterative approach allowed for continuous refinement and validation of the system architecture.</w:t>
      </w:r>
    </w:p>
    <w:p>
      <w:pPr>
        <w:pStyle w:val="Heading2"/>
      </w:pPr>
      <w:r>
        <w:t xml:space="preserve">4.1 Phase 1: Foundation Hardening (75 tests)</w:t>
      </w:r>
    </w:p>
    <w:p>
      <w:pPr>
        <w:spacing w:after="150" w:line="312"/>
      </w:pPr>
      <w:r>
        <w:rPr>
          <w:rFonts w:ascii="Times New Roman" w:cs="Times New Roman" w:eastAsia="Times New Roman" w:hAnsi="Times New Roman"/>
          <w:sz w:val="22"/>
          <w:szCs w:val="22"/>
        </w:rPr>
        <w:t xml:space="preserve">Established core infrastructure: Node, Edge, PatternGraph, Memory systems (STM, LTM, Episodic), Validation pipeline, Self-Assessment framework.</w:t>
      </w:r>
    </w:p>
    <w:p>
      <w:pPr>
        <w:pStyle w:val="Heading2"/>
      </w:pPr>
      <w:r>
        <w:t xml:space="preserve">4.2 Phase 2: Intelligence Deepening (110 tests)</w:t>
      </w:r>
    </w:p>
    <w:p>
      <w:pPr>
        <w:spacing w:after="150" w:line="312"/>
      </w:pPr>
      <w:r>
        <w:rPr>
          <w:rFonts w:ascii="Times New Roman" w:cs="Times New Roman" w:eastAsia="Times New Roman" w:hAnsi="Times New Roman"/>
          <w:sz w:val="22"/>
          <w:szCs w:val="22"/>
        </w:rPr>
        <w:t xml:space="preserve">Enhanced knowledge gap identification: GapDetector (6 strategies), QuestionGenerator, AnswerIntegrator, CorrectionAnalyzer for feedback loops.</w:t>
      </w:r>
    </w:p>
    <w:p>
      <w:pPr>
        <w:pStyle w:val="Heading2"/>
      </w:pPr>
      <w:r>
        <w:t xml:space="preserve">4.3 Phase 3: Scaling &amp; Integration (190 tests)</w:t>
      </w:r>
    </w:p>
    <w:p>
      <w:pPr>
        <w:spacing w:after="150" w:line="312"/>
      </w:pPr>
      <w:r>
        <w:rPr>
          <w:rFonts w:ascii="Times New Roman" w:cs="Times New Roman" w:eastAsia="Times New Roman" w:hAnsi="Times New Roman"/>
          <w:sz w:val="22"/>
          <w:szCs w:val="22"/>
        </w:rPr>
        <w:t xml:space="preserve">Enabled real-world data integration: DatasetLoader (Hugging Face), DatasetInterpreter, REST API, WebSocket server, Curriculum files.</w:t>
      </w:r>
    </w:p>
    <w:p>
      <w:pPr>
        <w:pStyle w:val="Heading2"/>
      </w:pPr>
      <w:r>
        <w:t xml:space="preserve">4.4 Phase 4: Production Hardening (256 tests)</w:t>
      </w:r>
    </w:p>
    <w:p>
      <w:pPr>
        <w:spacing w:after="150" w:line="312"/>
      </w:pPr>
      <w:r>
        <w:rPr>
          <w:rFonts w:ascii="Times New Roman" w:cs="Times New Roman" w:eastAsia="Times New Roman" w:hAnsi="Times New Roman"/>
          <w:sz w:val="22"/>
          <w:szCs w:val="22"/>
        </w:rPr>
        <w:t xml:space="preserve">Added production-critical features: CodeSandbox, ErrorClassifier, ErrorCorrector, AbstractionEngine, KnowledgeIntegrity system.</w:t>
      </w:r>
    </w:p>
    <w:p>
      <w:pPr>
        <w:pStyle w:val="Heading2"/>
      </w:pPr>
      <w:r>
        <w:t xml:space="preserve">4.5 Phase 5: Multi-Agent System (326 tests)</w:t>
      </w:r>
    </w:p>
    <w:p>
      <w:pPr>
        <w:spacing w:after="150" w:line="312"/>
      </w:pPr>
      <w:r>
        <w:rPr>
          <w:rFonts w:ascii="Times New Roman" w:cs="Times New Roman" w:eastAsia="Times New Roman" w:hAnsi="Times New Roman"/>
          <w:sz w:val="22"/>
          <w:szCs w:val="22"/>
        </w:rPr>
        <w:t xml:space="preserve">Implemented multi-agent architecture: BaseAgent, CodingAgent, LanguageAgent, AgentRegistry, Orchestrator, SharedKnowledge, AgentMessenger.</w:t>
      </w:r>
    </w:p>
    <w:p>
      <w:pPr>
        <w:pStyle w:val="Heading2"/>
      </w:pPr>
      <w:r>
        <w:t xml:space="preserve">4.6 Phase 6: System Integrity &amp; Safety (405 tests)</w:t>
      </w:r>
    </w:p>
    <w:p>
      <w:pPr>
        <w:spacing w:after="150" w:line="312"/>
      </w:pPr>
      <w:r>
        <w:rPr>
          <w:rFonts w:ascii="Times New Roman" w:cs="Times New Roman" w:eastAsia="Times New Roman" w:hAnsi="Times New Roman"/>
          <w:sz w:val="22"/>
          <w:szCs w:val="22"/>
        </w:rPr>
        <w:t xml:space="preserve">Added safety mechanisms: CurriculumIngestionGate, RecursiveLoopPrevention (DFS, Tarjan's algorithm), PatternValidationFramework (11 rules), SystemHealthMonitor.</w:t>
      </w:r>
    </w:p>
    <w:p>
      <w:pPr>
        <w:pStyle w:val="Heading2"/>
      </w:pPr>
      <w:r>
        <w:t xml:space="preserve">4.7 Phase 7: English Domain &amp; Intelligence</w:t>
      </w:r>
    </w:p>
    <w:p>
      <w:pPr>
        <w:spacing w:after="150" w:line="312"/>
      </w:pPr>
      <w:r>
        <w:rPr>
          <w:rFonts w:ascii="Times New Roman" w:cs="Times New Roman" w:eastAsia="Times New Roman" w:hAnsi="Times New Roman"/>
          <w:sz w:val="22"/>
          <w:szCs w:val="22"/>
        </w:rPr>
        <w:t xml:space="preserve">Complete English learning domain: VocabularyTrainer (SM-2 algorithm), GrammarEngine, ProficiencyLevel tracking, ReinforcementTracker, OutcomeEvaluator.</w:t>
      </w:r>
    </w:p>
    <w:p>
      <w:pPr>
        <w:pStyle w:val="Heading2"/>
      </w:pPr>
      <w:r>
        <w:t xml:space="preserve">4.8 Phase 8: Multi-Interface Architecture (697 tests)</w:t>
      </w:r>
    </w:p>
    <w:p>
      <w:pPr>
        <w:spacing w:after="150" w:line="312"/>
      </w:pPr>
      <w:r>
        <w:rPr>
          <w:rFonts w:ascii="Times New Roman" w:cs="Times New Roman" w:eastAsia="Times New Roman" w:hAnsi="Times New Roman"/>
          <w:sz w:val="22"/>
          <w:szCs w:val="22"/>
        </w:rPr>
        <w:t xml:space="preserve">Complete multi-interface support: Core API Layer (FastAPI, 70+ models, JWT auth), Terminal UI (Textual), Web UI (Next.js 16, 20+ components), GitHub Actions Integration (CI/CD, scheduled learning jobs, webhooks).</w:t>
      </w:r>
    </w:p>
    <w:p>
      <w:pPr>
        <w:pStyle w:val="Heading1"/>
      </w:pPr>
      <w:r>
        <w:t xml:space="preserve">5. Project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4680"/>
        <w:gridCol w:w="4680"/>
      </w:tblGrid>
      <w:tr>
        <w:trPr>
          <w:tblHeader/>
        </w:trPr>
        <w:tc>
          <w:tcPr>
            <w:tcW w:type="dxa" w:w="4680"/>
            <w:tcBorders>
              <w:top w:val="single" w:color="64748B" w:sz="12"/>
              <w:left w:val="single" w:color="64748B" w:sz="12"/>
              <w:bottom w:val="single" w:color="64748B" w:sz="12"/>
              <w:right w:val="single" w:color="64748B" w:sz="12"/>
            </w:tcBorders>
            <w:shd w:fill="E2E8F0" w:val="clear"/>
            <w:vAlign w:val="center"/>
          </w:tcPr>
          <w:p>
            <w:pPr>
              <w:jc w:val="center"/>
            </w:pPr>
            <w:r>
              <w:rPr>
                <w:rFonts w:ascii="Times New Roman" w:cs="Times New Roman" w:eastAsia="Times New Roman" w:hAnsi="Times New Roman"/>
                <w:b/>
                <w:bCs/>
                <w:sz w:val="22"/>
                <w:szCs w:val="22"/>
              </w:rPr>
              <w:t xml:space="preserve">Metric</w:t>
            </w:r>
          </w:p>
        </w:tc>
        <w:tc>
          <w:tcPr>
            <w:tcW w:type="dxa" w:w="4680"/>
            <w:tcBorders>
              <w:top w:val="single" w:color="64748B" w:sz="12"/>
              <w:left w:val="single" w:color="64748B" w:sz="12"/>
              <w:bottom w:val="single" w:color="64748B" w:sz="12"/>
              <w:right w:val="single" w:color="64748B" w:sz="12"/>
            </w:tcBorders>
            <w:shd w:fill="E2E8F0" w:val="clear"/>
            <w:vAlign w:val="center"/>
          </w:tcPr>
          <w:p>
            <w:pPr>
              <w:jc w:val="center"/>
            </w:pPr>
            <w:r>
              <w:rPr>
                <w:rFonts w:ascii="Times New Roman" w:cs="Times New Roman" w:eastAsia="Times New Roman" w:hAnsi="Times New Roman"/>
                <w:b/>
                <w:bCs/>
                <w:sz w:val="22"/>
                <w:szCs w:val="22"/>
              </w:rPr>
              <w:t xml:space="preserve">Value</w:t>
            </w:r>
          </w:p>
        </w:tc>
      </w:tr>
      <w:tr>
        <w:tc>
          <w:tcPr>
            <w:tcW w:type="dxa" w:w="4680"/>
            <w:tcBorders>
              <w:top w:val="single" w:color="64748B" w:sz="12"/>
              <w:left w:val="none"/>
              <w:bottom w:val="single" w:color="64748B" w:sz="12"/>
              <w:right w:val="none"/>
            </w:tcBorders>
          </w:tcPr>
          <w:p>
            <w:r>
              <w:rPr>
                <w:rFonts w:ascii="Times New Roman" w:cs="Times New Roman" w:eastAsia="Times New Roman" w:hAnsi="Times New Roman"/>
                <w:sz w:val="22"/>
                <w:szCs w:val="22"/>
              </w:rPr>
              <w:t xml:space="preserve">Total Tests</w:t>
            </w:r>
          </w:p>
        </w:tc>
        <w:tc>
          <w:tcPr>
            <w:tcW w:type="dxa" w:w="4680"/>
            <w:tcBorders>
              <w:top w:val="single" w:color="64748B" w:sz="12"/>
              <w:left w:val="none"/>
              <w:bottom w:val="single" w:color="64748B" w:sz="12"/>
              <w:right w:val="none"/>
            </w:tcBorders>
          </w:tcPr>
          <w:p>
            <w:pPr>
              <w:jc w:val="center"/>
            </w:pPr>
            <w:r>
              <w:rPr>
                <w:rFonts w:ascii="Times New Roman" w:cs="Times New Roman" w:eastAsia="Times New Roman" w:hAnsi="Times New Roman"/>
                <w:sz w:val="22"/>
                <w:szCs w:val="22"/>
              </w:rPr>
              <w:t xml:space="preserve">697 passing</w:t>
            </w:r>
          </w:p>
        </w:tc>
      </w:tr>
      <w:tr>
        <w:tc>
          <w:tcPr>
            <w:tcW w:type="dxa" w:w="4680"/>
            <w:tcBorders>
              <w:top w:val="single" w:color="64748B" w:sz="12"/>
              <w:left w:val="none"/>
              <w:bottom w:val="single" w:color="64748B" w:sz="12"/>
              <w:right w:val="none"/>
            </w:tcBorders>
            <w:shd w:fill="F8FAFC" w:val="clear"/>
          </w:tcPr>
          <w:p>
            <w:r>
              <w:rPr>
                <w:rFonts w:ascii="Times New Roman" w:cs="Times New Roman" w:eastAsia="Times New Roman" w:hAnsi="Times New Roman"/>
                <w:sz w:val="22"/>
                <w:szCs w:val="22"/>
              </w:rPr>
              <w:t xml:space="preserve">API Endpoints</w:t>
            </w:r>
          </w:p>
        </w:tc>
        <w:tc>
          <w:tcPr>
            <w:tcW w:type="dxa" w:w="4680"/>
            <w:tcBorders>
              <w:top w:val="single" w:color="64748B" w:sz="12"/>
              <w:left w:val="none"/>
              <w:bottom w:val="single" w:color="64748B" w:sz="12"/>
              <w:right w:val="none"/>
            </w:tcBorders>
            <w:shd w:fill="F8FAFC" w:val="clear"/>
          </w:tcPr>
          <w:p>
            <w:pPr>
              <w:jc w:val="center"/>
            </w:pPr>
            <w:r>
              <w:rPr>
                <w:rFonts w:ascii="Times New Roman" w:cs="Times New Roman" w:eastAsia="Times New Roman" w:hAnsi="Times New Roman"/>
                <w:sz w:val="22"/>
                <w:szCs w:val="22"/>
              </w:rPr>
              <w:t xml:space="preserve">50+ REST endpoints</w:t>
            </w:r>
          </w:p>
        </w:tc>
      </w:tr>
      <w:tr>
        <w:tc>
          <w:tcPr>
            <w:tcW w:type="dxa" w:w="4680"/>
            <w:tcBorders>
              <w:top w:val="single" w:color="64748B" w:sz="12"/>
              <w:left w:val="none"/>
              <w:bottom w:val="single" w:color="64748B" w:sz="12"/>
              <w:right w:val="none"/>
            </w:tcBorders>
          </w:tcPr>
          <w:p>
            <w:r>
              <w:rPr>
                <w:rFonts w:ascii="Times New Roman" w:cs="Times New Roman" w:eastAsia="Times New Roman" w:hAnsi="Times New Roman"/>
                <w:sz w:val="22"/>
                <w:szCs w:val="22"/>
              </w:rPr>
              <w:t xml:space="preserve">Pydantic Models</w:t>
            </w:r>
          </w:p>
        </w:tc>
        <w:tc>
          <w:tcPr>
            <w:tcW w:type="dxa" w:w="4680"/>
            <w:tcBorders>
              <w:top w:val="single" w:color="64748B" w:sz="12"/>
              <w:left w:val="none"/>
              <w:bottom w:val="single" w:color="64748B" w:sz="12"/>
              <w:right w:val="none"/>
            </w:tcBorders>
          </w:tcPr>
          <w:p>
            <w:pPr>
              <w:jc w:val="center"/>
            </w:pPr>
            <w:r>
              <w:rPr>
                <w:rFonts w:ascii="Times New Roman" w:cs="Times New Roman" w:eastAsia="Times New Roman" w:hAnsi="Times New Roman"/>
                <w:sz w:val="22"/>
                <w:szCs w:val="22"/>
              </w:rPr>
              <w:t xml:space="preserve">70+ data models</w:t>
            </w:r>
          </w:p>
        </w:tc>
      </w:tr>
      <w:tr>
        <w:tc>
          <w:tcPr>
            <w:tcW w:type="dxa" w:w="4680"/>
            <w:tcBorders>
              <w:top w:val="single" w:color="64748B" w:sz="12"/>
              <w:left w:val="none"/>
              <w:bottom w:val="single" w:color="64748B" w:sz="12"/>
              <w:right w:val="none"/>
            </w:tcBorders>
            <w:shd w:fill="F8FAFC" w:val="clear"/>
          </w:tcPr>
          <w:p>
            <w:r>
              <w:rPr>
                <w:rFonts w:ascii="Times New Roman" w:cs="Times New Roman" w:eastAsia="Times New Roman" w:hAnsi="Times New Roman"/>
                <w:sz w:val="22"/>
                <w:szCs w:val="22"/>
              </w:rPr>
              <w:t xml:space="preserve">React Components</w:t>
            </w:r>
          </w:p>
        </w:tc>
        <w:tc>
          <w:tcPr>
            <w:tcW w:type="dxa" w:w="4680"/>
            <w:tcBorders>
              <w:top w:val="single" w:color="64748B" w:sz="12"/>
              <w:left w:val="none"/>
              <w:bottom w:val="single" w:color="64748B" w:sz="12"/>
              <w:right w:val="none"/>
            </w:tcBorders>
            <w:shd w:fill="F8FAFC" w:val="clear"/>
          </w:tcPr>
          <w:p>
            <w:pPr>
              <w:jc w:val="center"/>
            </w:pPr>
            <w:r>
              <w:rPr>
                <w:rFonts w:ascii="Times New Roman" w:cs="Times New Roman" w:eastAsia="Times New Roman" w:hAnsi="Times New Roman"/>
                <w:sz w:val="22"/>
                <w:szCs w:val="22"/>
              </w:rPr>
              <w:t xml:space="preserve">20+ custom components</w:t>
            </w:r>
          </w:p>
        </w:tc>
      </w:tr>
      <w:tr>
        <w:tc>
          <w:tcPr>
            <w:tcW w:type="dxa" w:w="4680"/>
            <w:tcBorders>
              <w:top w:val="single" w:color="64748B" w:sz="12"/>
              <w:left w:val="none"/>
              <w:bottom w:val="single" w:color="64748B" w:sz="12"/>
              <w:right w:val="none"/>
            </w:tcBorders>
          </w:tcPr>
          <w:p>
            <w:r>
              <w:rPr>
                <w:rFonts w:ascii="Times New Roman" w:cs="Times New Roman" w:eastAsia="Times New Roman" w:hAnsi="Times New Roman"/>
                <w:sz w:val="22"/>
                <w:szCs w:val="22"/>
              </w:rPr>
              <w:t xml:space="preserve">User Roles</w:t>
            </w:r>
          </w:p>
        </w:tc>
        <w:tc>
          <w:tcPr>
            <w:tcW w:type="dxa" w:w="4680"/>
            <w:tcBorders>
              <w:top w:val="single" w:color="64748B" w:sz="12"/>
              <w:left w:val="none"/>
              <w:bottom w:val="single" w:color="64748B" w:sz="12"/>
              <w:right w:val="none"/>
            </w:tcBorders>
          </w:tcPr>
          <w:p>
            <w:pPr>
              <w:jc w:val="center"/>
            </w:pPr>
            <w:r>
              <w:rPr>
                <w:rFonts w:ascii="Times New Roman" w:cs="Times New Roman" w:eastAsia="Times New Roman" w:hAnsi="Times New Roman"/>
                <w:sz w:val="22"/>
                <w:szCs w:val="22"/>
              </w:rPr>
              <w:t xml:space="preserve">4 roles (Superadmin, Admin, User, Guest)</w:t>
            </w:r>
          </w:p>
        </w:tc>
      </w:tr>
      <w:tr>
        <w:tc>
          <w:tcPr>
            <w:tcW w:type="dxa" w:w="4680"/>
            <w:tcBorders>
              <w:top w:val="single" w:color="64748B" w:sz="12"/>
              <w:left w:val="none"/>
              <w:bottom w:val="single" w:color="64748B" w:sz="12"/>
              <w:right w:val="none"/>
            </w:tcBorders>
            <w:shd w:fill="F8FAFC" w:val="clear"/>
          </w:tcPr>
          <w:p>
            <w:r>
              <w:rPr>
                <w:rFonts w:ascii="Times New Roman" w:cs="Times New Roman" w:eastAsia="Times New Roman" w:hAnsi="Times New Roman"/>
                <w:sz w:val="22"/>
                <w:szCs w:val="22"/>
              </w:rPr>
              <w:t xml:space="preserve">GitHub Workflows</w:t>
            </w:r>
          </w:p>
        </w:tc>
        <w:tc>
          <w:tcPr>
            <w:tcW w:type="dxa" w:w="4680"/>
            <w:tcBorders>
              <w:top w:val="single" w:color="64748B" w:sz="12"/>
              <w:left w:val="none"/>
              <w:bottom w:val="single" w:color="64748B" w:sz="12"/>
              <w:right w:val="none"/>
            </w:tcBorders>
            <w:shd w:fill="F8FAFC" w:val="clear"/>
          </w:tcPr>
          <w:p>
            <w:pPr>
              <w:jc w:val="center"/>
            </w:pPr>
            <w:r>
              <w:rPr>
                <w:rFonts w:ascii="Times New Roman" w:cs="Times New Roman" w:eastAsia="Times New Roman" w:hAnsi="Times New Roman"/>
                <w:sz w:val="22"/>
                <w:szCs w:val="22"/>
              </w:rPr>
              <w:t xml:space="preserve">2 workflows (CI, Learning Jobs)</w:t>
            </w:r>
          </w:p>
        </w:tc>
      </w:tr>
      <w:tr>
        <w:tc>
          <w:tcPr>
            <w:tcW w:type="dxa" w:w="4680"/>
            <w:tcBorders>
              <w:top w:val="single" w:color="64748B" w:sz="12"/>
              <w:left w:val="none"/>
              <w:bottom w:val="single" w:color="64748B" w:sz="12"/>
              <w:right w:val="none"/>
            </w:tcBorders>
          </w:tcPr>
          <w:p>
            <w:r>
              <w:rPr>
                <w:rFonts w:ascii="Times New Roman" w:cs="Times New Roman" w:eastAsia="Times New Roman" w:hAnsi="Times New Roman"/>
                <w:sz w:val="22"/>
                <w:szCs w:val="22"/>
              </w:rPr>
              <w:t xml:space="preserve">Development Phases</w:t>
            </w:r>
          </w:p>
        </w:tc>
        <w:tc>
          <w:tcPr>
            <w:tcW w:type="dxa" w:w="4680"/>
            <w:tcBorders>
              <w:top w:val="single" w:color="64748B" w:sz="12"/>
              <w:left w:val="none"/>
              <w:bottom w:val="single" w:color="64748B" w:sz="12"/>
              <w:right w:val="none"/>
            </w:tcBorders>
          </w:tcPr>
          <w:p>
            <w:pPr>
              <w:jc w:val="center"/>
            </w:pPr>
            <w:r>
              <w:rPr>
                <w:rFonts w:ascii="Times New Roman" w:cs="Times New Roman" w:eastAsia="Times New Roman" w:hAnsi="Times New Roman"/>
                <w:sz w:val="22"/>
                <w:szCs w:val="22"/>
              </w:rPr>
              <w:t xml:space="preserve">8 major phases completed</w:t>
            </w:r>
          </w:p>
        </w:tc>
      </w:tr>
      <w:tr>
        <w:tc>
          <w:tcPr>
            <w:tcW w:type="dxa" w:w="4680"/>
            <w:tcBorders>
              <w:top w:val="single" w:color="64748B" w:sz="12"/>
              <w:left w:val="none"/>
              <w:bottom w:val="single" w:color="64748B" w:sz="12"/>
              <w:right w:val="none"/>
            </w:tcBorders>
            <w:shd w:fill="F8FAFC" w:val="clear"/>
          </w:tcPr>
          <w:p>
            <w:r>
              <w:rPr>
                <w:rFonts w:ascii="Times New Roman" w:cs="Times New Roman" w:eastAsia="Times New Roman" w:hAnsi="Times New Roman"/>
                <w:sz w:val="22"/>
                <w:szCs w:val="22"/>
              </w:rPr>
              <w:t xml:space="preserve">Learning Domains</w:t>
            </w:r>
          </w:p>
        </w:tc>
        <w:tc>
          <w:tcPr>
            <w:tcW w:type="dxa" w:w="4680"/>
            <w:tcBorders>
              <w:top w:val="single" w:color="64748B" w:sz="12"/>
              <w:left w:val="none"/>
              <w:bottom w:val="single" w:color="64748B" w:sz="12"/>
              <w:right w:val="none"/>
            </w:tcBorders>
            <w:shd w:fill="F8FAFC" w:val="clear"/>
          </w:tcPr>
          <w:p>
            <w:pPr>
              <w:jc w:val="center"/>
            </w:pPr>
            <w:r>
              <w:rPr>
                <w:rFonts w:ascii="Times New Roman" w:cs="Times New Roman" w:eastAsia="Times New Roman" w:hAnsi="Times New Roman"/>
                <w:sz w:val="22"/>
                <w:szCs w:val="22"/>
              </w:rPr>
              <w:t xml:space="preserve">English, Python (extensible)</w:t>
            </w:r>
          </w:p>
        </w:tc>
      </w:tr>
    </w:tbl>
    <w:p>
      <w:pPr>
        <w:spacing w:after="200" w:before="100"/>
        <w:jc w:val="center"/>
      </w:pPr>
      <w:r>
        <w:rPr>
          <w:rFonts w:ascii="Times New Roman" w:cs="Times New Roman" w:eastAsia="Times New Roman" w:hAnsi="Times New Roman"/>
          <w:i/>
          <w:iCs/>
          <w:color w:val="64748B"/>
          <w:sz w:val="20"/>
          <w:szCs w:val="20"/>
        </w:rPr>
        <w:t xml:space="preserve">Table 3: Project Metrics Summary</w:t>
      </w:r>
    </w:p>
    <w:p>
      <w:pPr>
        <w:pStyle w:val="Heading1"/>
      </w:pPr>
      <w:r>
        <w:t xml:space="preserve">6. Conclusion</w:t>
      </w:r>
    </w:p>
    <w:p>
      <w:pPr>
        <w:spacing w:after="150" w:line="312"/>
      </w:pPr>
      <w:r>
        <w:rPr>
          <w:rFonts w:ascii="Times New Roman" w:cs="Times New Roman" w:eastAsia="Times New Roman" w:hAnsi="Times New Roman"/>
          <w:sz w:val="22"/>
          <w:szCs w:val="22"/>
        </w:rPr>
        <w:t xml:space="preserve">The RPA (Recursive Pattern Agent) project has successfully delivered a comprehensive, production-ready AI learning system with multi-interface support. The architecture demonstrates strong separation of concerns, with a unified Core API serving Web UI, Terminal UI, and programmatic clients. The implementation of spaced repetition algorithms, role-based access control, and GitHub Actions automation positions the system for real-world deployment and continuous improvement.</w:t>
      </w:r>
    </w:p>
    <w:p>
      <w:pPr>
        <w:spacing w:after="150" w:line="312"/>
      </w:pPr>
      <w:r>
        <w:rPr>
          <w:rFonts w:ascii="Times New Roman" w:cs="Times New Roman" w:eastAsia="Times New Roman" w:hAnsi="Times New Roman"/>
          <w:sz w:val="22"/>
          <w:szCs w:val="22"/>
        </w:rPr>
        <w:t xml:space="preserve">Key achievements include the implementation of a sophisticated memory system architecture, a multi-agent coordination framework, comprehensive safety mechanisms, and a complete learning domain for English vocabulary and grammar. The 697 passing tests provide confidence in system reliability, while the CI/CD pipeline ensures ongoing code quality.</w:t>
      </w:r>
    </w:p>
    <w:p>
      <w:pPr>
        <w:spacing w:after="150" w:line="312"/>
      </w:pPr>
      <w:r>
        <w:rPr>
          <w:rFonts w:ascii="Times New Roman" w:cs="Times New Roman" w:eastAsia="Times New Roman" w:hAnsi="Times New Roman"/>
          <w:sz w:val="22"/>
          <w:szCs w:val="22"/>
        </w:rPr>
        <w:t xml:space="preserve">Future development directions include expanding learning domains, enhancing the multi-agent coordination capabilities, and implementing additional spaced repetition algorithms. The modular architecture supports these extensions while maintaining backward compatibility with existing interfaces.</w:t>
      </w:r>
    </w:p>
    <w:p>
      <w:pPr>
        <w:spacing w:before="400"/>
      </w:pPr>
    </w:p>
    <w:p>
      <w:pPr>
        <w:spacing w:after="100"/>
        <w:jc w:val="center"/>
      </w:pPr>
      <w:r>
        <w:rPr>
          <w:rFonts w:ascii="Times New Roman" w:cs="Times New Roman" w:eastAsia="Times New Roman" w:hAnsi="Times New Roman"/>
          <w:b/>
          <w:bCs/>
          <w:color w:val="020617"/>
          <w:sz w:val="24"/>
          <w:szCs w:val="24"/>
        </w:rPr>
        <w:t xml:space="preserve">Document Information</w:t>
      </w:r>
    </w:p>
    <w:p>
      <w:pPr>
        <w:jc w:val="center"/>
      </w:pPr>
      <w:r>
        <w:rPr>
          <w:rFonts w:ascii="Times New Roman" w:cs="Times New Roman" w:eastAsia="Times New Roman" w:hAnsi="Times New Roman"/>
          <w:color w:val="64748B"/>
          <w:sz w:val="20"/>
          <w:szCs w:val="20"/>
        </w:rPr>
        <w:t xml:space="preserve">Version: 1.0.0 | Generated: March 22, 2026</w:t>
      </w:r>
    </w:p>
    <w:p>
      <w:pPr>
        <w:jc w:val="center"/>
      </w:pPr>
      <w:r>
        <w:rPr>
          <w:rFonts w:ascii="Times New Roman" w:cs="Times New Roman" w:eastAsia="Times New Roman" w:hAnsi="Times New Roman"/>
          <w:color w:val="64748B"/>
          <w:sz w:val="20"/>
          <w:szCs w:val="20"/>
        </w:rPr>
        <w:t xml:space="preserve">RPA Research Project - All Rights Reserved</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4748B"/>
        <w:sz w:val="20"/>
        <w:szCs w:val="20"/>
      </w:rPr>
      <w:t xml:space="preserve">RPA: Recursive Pattern Agent - Research Recap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020617"/>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2026-03-22T11:43:56.637Z</dcterms:created>
  <dcterms:modified xsi:type="dcterms:W3CDTF">2026-03-22T11:43:56.637Z</dcterms:modified>
</cp:coreProperties>
</file>

<file path=docProps/custom.xml><?xml version="1.0" encoding="utf-8"?>
<Properties xmlns="http://schemas.openxmlformats.org/officeDocument/2006/custom-properties" xmlns:vt="http://schemas.openxmlformats.org/officeDocument/2006/docPropsVTypes"/>
</file>