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563" w:rsidRPr="00E86C7D" w:rsidRDefault="00CF5563" w:rsidP="00CF5563">
      <w:pPr>
        <w:spacing w:after="0"/>
        <w:jc w:val="center"/>
        <w:rPr>
          <w:rFonts w:ascii="Garamond" w:hAnsi="Garamond"/>
          <w:sz w:val="20"/>
        </w:rPr>
      </w:pPr>
      <w:r w:rsidRPr="00E86C7D">
        <w:rPr>
          <w:rFonts w:ascii="Garamond" w:hAnsi="Garamond"/>
          <w:sz w:val="20"/>
        </w:rPr>
        <w:t>Einführungsphase BRC – 11. Jahrgang</w:t>
      </w:r>
    </w:p>
    <w:p w:rsidR="00CF5563" w:rsidRPr="00E86C7D" w:rsidRDefault="00CF5563" w:rsidP="00CF5563">
      <w:pPr>
        <w:pBdr>
          <w:bottom w:val="single" w:sz="4" w:space="1" w:color="auto"/>
        </w:pBdr>
        <w:spacing w:after="0"/>
        <w:jc w:val="center"/>
        <w:rPr>
          <w:rFonts w:ascii="Garamond" w:hAnsi="Garamond"/>
          <w:b/>
          <w:sz w:val="28"/>
        </w:rPr>
      </w:pPr>
      <w:r w:rsidRPr="00E86C7D">
        <w:rPr>
          <w:rFonts w:ascii="Garamond" w:hAnsi="Garamond"/>
          <w:b/>
          <w:sz w:val="28"/>
        </w:rPr>
        <w:t>SmartSIM</w:t>
      </w:r>
      <w:r>
        <w:rPr>
          <w:rFonts w:ascii="Garamond" w:hAnsi="Garamond"/>
          <w:b/>
          <w:sz w:val="28"/>
        </w:rPr>
        <w:t xml:space="preserve"> – Einführung und Anleitung</w:t>
      </w:r>
    </w:p>
    <w:p w:rsidR="00F73899" w:rsidRDefault="00F73899" w:rsidP="00CF5563"/>
    <w:p w:rsidR="00CF5563" w:rsidRDefault="00CF5563" w:rsidP="00CF5563">
      <w:pPr>
        <w:rPr>
          <w:rFonts w:ascii="Garamond" w:hAnsi="Garamond"/>
          <w:b/>
          <w:sz w:val="24"/>
          <w:u w:val="single"/>
        </w:rPr>
      </w:pPr>
      <w:r w:rsidRPr="00CF5563">
        <w:rPr>
          <w:rFonts w:ascii="Garamond" w:hAnsi="Garamond"/>
          <w:b/>
          <w:sz w:val="24"/>
          <w:u w:val="single"/>
        </w:rPr>
        <w:t>Ausgangslage</w:t>
      </w:r>
      <w:r>
        <w:rPr>
          <w:rFonts w:ascii="Garamond" w:hAnsi="Garamond"/>
          <w:b/>
          <w:sz w:val="24"/>
          <w:u w:val="single"/>
        </w:rPr>
        <w:t xml:space="preserve"> und Ziel</w:t>
      </w:r>
    </w:p>
    <w:p w:rsidR="00CF5563" w:rsidRDefault="00CF5563" w:rsidP="00CF5563">
      <w:pPr>
        <w:jc w:val="both"/>
        <w:rPr>
          <w:rFonts w:ascii="Garamond" w:hAnsi="Garamond"/>
          <w:sz w:val="24"/>
        </w:rPr>
      </w:pPr>
      <w:r>
        <w:rPr>
          <w:noProof/>
          <w:lang w:eastAsia="de-DE"/>
        </w:rPr>
        <w:drawing>
          <wp:anchor distT="0" distB="0" distL="114300" distR="114300" simplePos="0" relativeHeight="251658240" behindDoc="0" locked="0" layoutInCell="1" allowOverlap="1" wp14:anchorId="1F36DAA4" wp14:editId="166E887E">
            <wp:simplePos x="0" y="0"/>
            <wp:positionH relativeFrom="column">
              <wp:posOffset>4373245</wp:posOffset>
            </wp:positionH>
            <wp:positionV relativeFrom="paragraph">
              <wp:posOffset>6350</wp:posOffset>
            </wp:positionV>
            <wp:extent cx="1419225" cy="2338705"/>
            <wp:effectExtent l="0" t="0" r="9525" b="4445"/>
            <wp:wrapSquare wrapText="bothSides"/>
            <wp:docPr id="1" name="Grafik 1" descr="Wearables-Technologie Gerät Smartwatch mit apps Icons Standard-Bild - 3813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mg" descr="Wearables-Technologie Gerät Smartwatch mit apps Icons Standard-Bild - 38134337"/>
                    <pic:cNvPicPr>
                      <a:picLocks noChangeAspect="1" noChangeArrowheads="1"/>
                    </pic:cNvPicPr>
                  </pic:nvPicPr>
                  <pic:blipFill rotWithShape="1">
                    <a:blip r:embed="rId6">
                      <a:extLst>
                        <a:ext uri="{28A0092B-C50C-407E-A947-70E740481C1C}">
                          <a14:useLocalDpi xmlns:a14="http://schemas.microsoft.com/office/drawing/2010/main" val="0"/>
                        </a:ext>
                      </a:extLst>
                    </a:blip>
                    <a:srcRect l="24317" t="6698" r="22829" b="6205"/>
                    <a:stretch/>
                  </pic:blipFill>
                  <pic:spPr bwMode="auto">
                    <a:xfrm>
                      <a:off x="0" y="0"/>
                      <a:ext cx="1419225" cy="233870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sz w:val="24"/>
        </w:rPr>
        <w:t>Auf dem Markt für Smartwatch</w:t>
      </w:r>
      <w:r w:rsidRPr="00CF5563">
        <w:rPr>
          <w:rFonts w:ascii="Garamond" w:hAnsi="Garamond"/>
          <w:sz w:val="24"/>
        </w:rPr>
        <w:t xml:space="preserve"> konkurrieren mehrere </w:t>
      </w:r>
      <w:r>
        <w:rPr>
          <w:rFonts w:ascii="Garamond" w:hAnsi="Garamond"/>
          <w:sz w:val="24"/>
        </w:rPr>
        <w:t>Unternehmen</w:t>
      </w:r>
      <w:r w:rsidRPr="00CF5563">
        <w:rPr>
          <w:rFonts w:ascii="Garamond" w:hAnsi="Garamond"/>
          <w:sz w:val="24"/>
        </w:rPr>
        <w:t>,</w:t>
      </w:r>
      <w:r>
        <w:rPr>
          <w:rFonts w:ascii="Garamond" w:hAnsi="Garamond"/>
          <w:sz w:val="24"/>
        </w:rPr>
        <w:t xml:space="preserve"> die sich einen intensiven Verdrängungswettbewerb liefern. Als neuer Vorstand stehen Sie vor der Hera</w:t>
      </w:r>
      <w:r w:rsidR="00501D98">
        <w:rPr>
          <w:rFonts w:ascii="Garamond" w:hAnsi="Garamond"/>
          <w:sz w:val="24"/>
        </w:rPr>
        <w:t>usforderung, über die nächsten 10</w:t>
      </w:r>
      <w:r>
        <w:rPr>
          <w:rFonts w:ascii="Garamond" w:hAnsi="Garamond"/>
          <w:sz w:val="24"/>
        </w:rPr>
        <w:t xml:space="preserve"> </w:t>
      </w:r>
      <w:r w:rsidR="007F6AFF">
        <w:rPr>
          <w:rFonts w:ascii="Garamond" w:hAnsi="Garamond"/>
          <w:sz w:val="24"/>
        </w:rPr>
        <w:t>Perioden</w:t>
      </w:r>
      <w:r>
        <w:rPr>
          <w:rFonts w:ascii="Garamond" w:hAnsi="Garamond"/>
          <w:sz w:val="24"/>
        </w:rPr>
        <w:t xml:space="preserve"> Ihr Unternehmen erfolgreich am Markt zu behaupten.</w:t>
      </w:r>
    </w:p>
    <w:p w:rsidR="00CF5563" w:rsidRDefault="00CF5563" w:rsidP="00CF5563">
      <w:pPr>
        <w:jc w:val="both"/>
        <w:rPr>
          <w:rFonts w:ascii="Garamond" w:hAnsi="Garamond"/>
          <w:sz w:val="24"/>
        </w:rPr>
      </w:pPr>
      <w:r>
        <w:rPr>
          <w:rFonts w:ascii="Garamond" w:hAnsi="Garamond"/>
          <w:sz w:val="24"/>
        </w:rPr>
        <w:t xml:space="preserve">Dabei müssen Sie eine Vielzahl unternehmerischer Entscheidungen treffen, die über den Erfolg Ihrer Tätigkeit entscheiden. </w:t>
      </w:r>
    </w:p>
    <w:p w:rsidR="00CF5563" w:rsidRDefault="00CF5563" w:rsidP="00CF5563">
      <w:pPr>
        <w:jc w:val="both"/>
        <w:rPr>
          <w:rFonts w:ascii="Garamond" w:hAnsi="Garamond"/>
          <w:sz w:val="24"/>
        </w:rPr>
      </w:pPr>
      <w:r>
        <w:rPr>
          <w:rFonts w:ascii="Garamond" w:hAnsi="Garamond"/>
          <w:sz w:val="24"/>
        </w:rPr>
        <w:t>Seien Sie jedoch gewarnt - Ihre</w:t>
      </w:r>
      <w:r w:rsidRPr="00CF5563">
        <w:rPr>
          <w:rFonts w:ascii="Garamond" w:hAnsi="Garamond"/>
          <w:sz w:val="24"/>
        </w:rPr>
        <w:t xml:space="preserve"> direkten Konkurrenten </w:t>
      </w:r>
      <w:r>
        <w:rPr>
          <w:rFonts w:ascii="Garamond" w:hAnsi="Garamond"/>
          <w:sz w:val="24"/>
        </w:rPr>
        <w:t>haben ebenfalls ehrgeizige Ziele, deren Entscheidungen wiederum den Gesamtmarkt und damit auch Ihr Unternehmen beeinflusst. Alle Entscheidungen werden am Ende des Jahres ausgewertet und bilden die Ausgangslage für das folgende Geschäftsjahr.</w:t>
      </w:r>
    </w:p>
    <w:p w:rsidR="00CF5563" w:rsidRDefault="004C750D" w:rsidP="00CF5563">
      <w:pPr>
        <w:jc w:val="both"/>
        <w:rPr>
          <w:rFonts w:ascii="Garamond" w:hAnsi="Garamond"/>
          <w:sz w:val="24"/>
        </w:rPr>
      </w:pPr>
      <w:r>
        <w:rPr>
          <w:rFonts w:ascii="Garamond" w:hAnsi="Garamond"/>
          <w:b/>
          <w:noProof/>
          <w:sz w:val="24"/>
          <w:u w:val="single"/>
          <w:lang w:eastAsia="de-DE"/>
        </w:rPr>
        <w:drawing>
          <wp:anchor distT="0" distB="0" distL="114300" distR="114300" simplePos="0" relativeHeight="251659264" behindDoc="0" locked="0" layoutInCell="1" allowOverlap="1" wp14:anchorId="52FD817E" wp14:editId="625DB2FC">
            <wp:simplePos x="0" y="0"/>
            <wp:positionH relativeFrom="column">
              <wp:posOffset>311785</wp:posOffset>
            </wp:positionH>
            <wp:positionV relativeFrom="paragraph">
              <wp:posOffset>922020</wp:posOffset>
            </wp:positionV>
            <wp:extent cx="5209540" cy="2626360"/>
            <wp:effectExtent l="0" t="0" r="0" b="254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540" cy="2626360"/>
                    </a:xfrm>
                    <a:prstGeom prst="rect">
                      <a:avLst/>
                    </a:prstGeom>
                    <a:noFill/>
                  </pic:spPr>
                </pic:pic>
              </a:graphicData>
            </a:graphic>
            <wp14:sizeRelH relativeFrom="page">
              <wp14:pctWidth>0</wp14:pctWidth>
            </wp14:sizeRelH>
            <wp14:sizeRelV relativeFrom="page">
              <wp14:pctHeight>0</wp14:pctHeight>
            </wp14:sizeRelV>
          </wp:anchor>
        </w:drawing>
      </w:r>
      <w:r w:rsidR="00CF5563" w:rsidRPr="00CF5563">
        <w:rPr>
          <w:rFonts w:ascii="Garamond" w:hAnsi="Garamond"/>
          <w:sz w:val="24"/>
        </w:rPr>
        <w:t>Es gilt, das eigene</w:t>
      </w:r>
      <w:r w:rsidR="00CF5563">
        <w:rPr>
          <w:rFonts w:ascii="Garamond" w:hAnsi="Garamond"/>
          <w:sz w:val="24"/>
        </w:rPr>
        <w:t xml:space="preserve"> </w:t>
      </w:r>
      <w:r w:rsidR="00CF5563" w:rsidRPr="00CF5563">
        <w:rPr>
          <w:rFonts w:ascii="Garamond" w:hAnsi="Garamond"/>
          <w:sz w:val="24"/>
        </w:rPr>
        <w:t xml:space="preserve">Unternehmen entsprechend </w:t>
      </w:r>
      <w:r w:rsidR="00CF5563">
        <w:rPr>
          <w:rFonts w:ascii="Garamond" w:hAnsi="Garamond"/>
          <w:sz w:val="24"/>
        </w:rPr>
        <w:t>einer</w:t>
      </w:r>
      <w:r w:rsidR="00CF5563" w:rsidRPr="00CF5563">
        <w:rPr>
          <w:rFonts w:ascii="Garamond" w:hAnsi="Garamond"/>
          <w:sz w:val="24"/>
        </w:rPr>
        <w:t xml:space="preserve"> </w:t>
      </w:r>
      <w:r w:rsidR="00CF5563">
        <w:rPr>
          <w:rFonts w:ascii="Garamond" w:hAnsi="Garamond"/>
          <w:sz w:val="24"/>
        </w:rPr>
        <w:t xml:space="preserve">zielgerichteten </w:t>
      </w:r>
      <w:r w:rsidR="00CF5563" w:rsidRPr="00CF5563">
        <w:rPr>
          <w:rFonts w:ascii="Garamond" w:hAnsi="Garamond"/>
          <w:sz w:val="24"/>
        </w:rPr>
        <w:t xml:space="preserve">Strategie </w:t>
      </w:r>
      <w:proofErr w:type="gramStart"/>
      <w:r w:rsidR="00CF5563" w:rsidRPr="00CF5563">
        <w:rPr>
          <w:rFonts w:ascii="Garamond" w:hAnsi="Garamond"/>
          <w:sz w:val="24"/>
        </w:rPr>
        <w:t xml:space="preserve">kontinuierlich </w:t>
      </w:r>
      <w:r w:rsidR="00CF5563">
        <w:rPr>
          <w:rFonts w:ascii="Garamond" w:hAnsi="Garamond"/>
          <w:sz w:val="24"/>
        </w:rPr>
        <w:t xml:space="preserve"> w</w:t>
      </w:r>
      <w:r w:rsidR="00CF5563" w:rsidRPr="00CF5563">
        <w:rPr>
          <w:rFonts w:ascii="Garamond" w:hAnsi="Garamond"/>
          <w:sz w:val="24"/>
        </w:rPr>
        <w:t>eiterzuentwickeln</w:t>
      </w:r>
      <w:proofErr w:type="gramEnd"/>
      <w:r w:rsidR="00CF5563" w:rsidRPr="00CF5563">
        <w:rPr>
          <w:rFonts w:ascii="Garamond" w:hAnsi="Garamond"/>
          <w:sz w:val="24"/>
        </w:rPr>
        <w:t xml:space="preserve"> und sich am</w:t>
      </w:r>
      <w:r w:rsidR="00CF5563">
        <w:rPr>
          <w:rFonts w:ascii="Garamond" w:hAnsi="Garamond"/>
          <w:sz w:val="24"/>
        </w:rPr>
        <w:t xml:space="preserve"> </w:t>
      </w:r>
      <w:r w:rsidR="00CF5563" w:rsidRPr="00CF5563">
        <w:rPr>
          <w:rFonts w:ascii="Garamond" w:hAnsi="Garamond"/>
          <w:sz w:val="24"/>
        </w:rPr>
        <w:t xml:space="preserve">Markt </w:t>
      </w:r>
      <w:r w:rsidR="00CF5563">
        <w:rPr>
          <w:rFonts w:ascii="Garamond" w:hAnsi="Garamond"/>
          <w:sz w:val="24"/>
        </w:rPr>
        <w:t xml:space="preserve">erfolgreich </w:t>
      </w:r>
      <w:r w:rsidR="00CF5563" w:rsidRPr="00CF5563">
        <w:rPr>
          <w:rFonts w:ascii="Garamond" w:hAnsi="Garamond"/>
          <w:sz w:val="24"/>
        </w:rPr>
        <w:t>gegen die Wettbewerber zu behaupten.</w:t>
      </w:r>
    </w:p>
    <w:p w:rsidR="007C4E9D" w:rsidRDefault="007C4E9D" w:rsidP="00F61A4B">
      <w:pPr>
        <w:rPr>
          <w:rFonts w:ascii="Garamond" w:hAnsi="Garamond"/>
          <w:b/>
          <w:sz w:val="24"/>
          <w:u w:val="single"/>
        </w:rPr>
      </w:pPr>
    </w:p>
    <w:p w:rsidR="007C4E9D" w:rsidRDefault="004C750D" w:rsidP="00F61A4B">
      <w:pPr>
        <w:rPr>
          <w:rFonts w:ascii="Garamond" w:hAnsi="Garamond"/>
          <w:b/>
          <w:sz w:val="24"/>
          <w:u w:val="single"/>
        </w:rPr>
      </w:pPr>
      <w:r>
        <w:rPr>
          <w:noProof/>
          <w:lang w:eastAsia="de-DE"/>
        </w:rPr>
        <mc:AlternateContent>
          <mc:Choice Requires="wps">
            <w:drawing>
              <wp:anchor distT="0" distB="0" distL="114300" distR="114300" simplePos="0" relativeHeight="251661312" behindDoc="0" locked="0" layoutInCell="1" allowOverlap="1" wp14:anchorId="54FD2FFF" wp14:editId="102738C2">
                <wp:simplePos x="0" y="0"/>
                <wp:positionH relativeFrom="column">
                  <wp:posOffset>311785</wp:posOffset>
                </wp:positionH>
                <wp:positionV relativeFrom="paragraph">
                  <wp:posOffset>2697480</wp:posOffset>
                </wp:positionV>
                <wp:extent cx="52095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a:effectLst/>
                      </wps:spPr>
                      <wps:txbx>
                        <w:txbxContent>
                          <w:p w:rsidR="004C750D" w:rsidRPr="004C750D" w:rsidRDefault="004C750D" w:rsidP="004C750D">
                            <w:pPr>
                              <w:pStyle w:val="Beschriftung"/>
                              <w:rPr>
                                <w:rFonts w:ascii="Garamond" w:hAnsi="Garamond"/>
                                <w:noProof/>
                                <w:color w:val="auto"/>
                                <w:sz w:val="24"/>
                                <w:u w:val="single"/>
                              </w:rPr>
                            </w:pPr>
                            <w:r w:rsidRPr="004C750D">
                              <w:rPr>
                                <w:color w:val="auto"/>
                              </w:rPr>
                              <w:t xml:space="preserve">Abbildung </w:t>
                            </w:r>
                            <w:r w:rsidRPr="004C750D">
                              <w:rPr>
                                <w:color w:val="auto"/>
                              </w:rPr>
                              <w:fldChar w:fldCharType="begin"/>
                            </w:r>
                            <w:r w:rsidRPr="004C750D">
                              <w:rPr>
                                <w:color w:val="auto"/>
                              </w:rPr>
                              <w:instrText xml:space="preserve"> SEQ Abbildung \* ARABIC </w:instrText>
                            </w:r>
                            <w:r w:rsidRPr="004C750D">
                              <w:rPr>
                                <w:color w:val="auto"/>
                              </w:rPr>
                              <w:fldChar w:fldCharType="separate"/>
                            </w:r>
                            <w:r w:rsidRPr="004C750D">
                              <w:rPr>
                                <w:noProof/>
                                <w:color w:val="auto"/>
                              </w:rPr>
                              <w:t>1</w:t>
                            </w:r>
                            <w:r w:rsidRPr="004C750D">
                              <w:rPr>
                                <w:color w:val="auto"/>
                              </w:rPr>
                              <w:fldChar w:fldCharType="end"/>
                            </w:r>
                            <w:r w:rsidRPr="004C750D">
                              <w:rPr>
                                <w:color w:val="auto"/>
                              </w:rPr>
                              <w:t xml:space="preserve"> - Marktüberblickt mit Teilmärkten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FD2FFF" id="_x0000_t202" coordsize="21600,21600" o:spt="202" path="m,l,21600r21600,l21600,xe">
                <v:stroke joinstyle="miter"/>
                <v:path gradientshapeok="t" o:connecttype="rect"/>
              </v:shapetype>
              <v:shape id="Textfeld 6" o:spid="_x0000_s1026" type="#_x0000_t202" style="position:absolute;margin-left:24.55pt;margin-top:212.4pt;width:41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HMQIAAGsEAAAOAAAAZHJzL2Uyb0RvYy54bWysVMGO2jAQvVfqP1i+lwAtqEWEFWVFVQnt&#10;rgTVno1jE0u2x7UNCf36jp2Ebbc9Vb2Y8cz4Tea9GZZ3rdHkInxQYEs6GY0pEZZDpeyppN8O23cf&#10;KQmR2YppsKKkVxHo3ertm2XjFmIKNehKeIIgNiwaV9I6RrcoisBrYVgYgRMWgxK8YRGv/lRUnjWI&#10;bnQxHY/nRQO+ch64CAG9912QrjK+lILHRymDiESXFL8t5tPn85jOYrVki5Nnrla8/wz2D19hmLJY&#10;9AZ1zyIjZ6/+gDKKewgg44iDKUBKxUXuAbuZjF91s6+ZE7kXJCe4G03h/8Hyh8uTJ6oq6ZwSywxK&#10;dBBtlEJXZJ7YaVxYYNLeYVpsP0OLKg/+gM7UdCu9Sb/YDsE48ny9cYtghKNzNh1/mn3AEMfY/P0s&#10;YRQvT50P8YsAQ5JRUo/CZT7ZZRdilzqkpEoBtKq2Sut0SYGN9uTCUOSmVlH04L9laZtyLaRXHWDn&#10;EXlK+iqp266rZMX22PYUHKG6IgMeugkKjm8Vlt2xEJ+Yx5HBznAN4iMeUkNTUugtSmrwP/7mT/mo&#10;JEYpaXAESxq+n5kXlOivFjVO8zoYfjCOg2HPZgPY8AQXzPFs4gMf9WBKD+YZt2OdqmCIWY61ShoH&#10;cxO7RcDt4mK9zkk4lY7Fnd07nqAHeg/tM/OuFyeipg8wDCdbvNKoy80qufU5IuFZwERoxyIKny44&#10;0XkE+u1LK/PrPWe9/EesfgIAAP//AwBQSwMEFAAGAAgAAAAhAEhWKxjhAAAACgEAAA8AAABkcnMv&#10;ZG93bnJldi54bWxMjzFPwzAQhXck/oN1SCyIOi0hatI4VVXBAEtF6MLmxm6cEp8j22nDv+dggel0&#10;957efa9cT7ZnZ+1D51DAfJYA09g41WErYP/+fL8EFqJEJXuHWsCXDrCurq9KWSh3wTd9rmPLKARD&#10;IQWYGIeC89AYbWWYuUEjaUfnrYy0+pYrLy8Ubnu+SJKMW9khfTBy0Fujm896tAJ26cfO3I3Hp9dN&#10;+uBf9uM2O7W1ELc302YFLOop/pnhB5/QoSKmgxtRBdYLSPM5OWkuUqpAhmWWPwI7/F5y4FXJ/1eo&#10;vgEAAP//AwBQSwECLQAUAAYACAAAACEAtoM4kv4AAADhAQAAEwAAAAAAAAAAAAAAAAAAAAAAW0Nv&#10;bnRlbnRfVHlwZXNdLnhtbFBLAQItABQABgAIAAAAIQA4/SH/1gAAAJQBAAALAAAAAAAAAAAAAAAA&#10;AC8BAABfcmVscy8ucmVsc1BLAQItABQABgAIAAAAIQArVV4HMQIAAGsEAAAOAAAAAAAAAAAAAAAA&#10;AC4CAABkcnMvZTJvRG9jLnhtbFBLAQItABQABgAIAAAAIQBIVisY4QAAAAoBAAAPAAAAAAAAAAAA&#10;AAAAAIsEAABkcnMvZG93bnJldi54bWxQSwUGAAAAAAQABADzAAAAmQUAAAAA&#10;" stroked="f">
                <v:textbox style="mso-fit-shape-to-text:t" inset="0,0,0,0">
                  <w:txbxContent>
                    <w:p w:rsidR="004C750D" w:rsidRPr="004C750D" w:rsidRDefault="004C750D" w:rsidP="004C750D">
                      <w:pPr>
                        <w:pStyle w:val="Beschriftung"/>
                        <w:rPr>
                          <w:rFonts w:ascii="Garamond" w:hAnsi="Garamond"/>
                          <w:noProof/>
                          <w:color w:val="auto"/>
                          <w:sz w:val="24"/>
                          <w:u w:val="single"/>
                        </w:rPr>
                      </w:pPr>
                      <w:r w:rsidRPr="004C750D">
                        <w:rPr>
                          <w:color w:val="auto"/>
                        </w:rPr>
                        <w:t xml:space="preserve">Abbildung </w:t>
                      </w:r>
                      <w:r w:rsidRPr="004C750D">
                        <w:rPr>
                          <w:color w:val="auto"/>
                        </w:rPr>
                        <w:fldChar w:fldCharType="begin"/>
                      </w:r>
                      <w:r w:rsidRPr="004C750D">
                        <w:rPr>
                          <w:color w:val="auto"/>
                        </w:rPr>
                        <w:instrText xml:space="preserve"> SEQ Abbildung \* ARABIC </w:instrText>
                      </w:r>
                      <w:r w:rsidRPr="004C750D">
                        <w:rPr>
                          <w:color w:val="auto"/>
                        </w:rPr>
                        <w:fldChar w:fldCharType="separate"/>
                      </w:r>
                      <w:r w:rsidRPr="004C750D">
                        <w:rPr>
                          <w:noProof/>
                          <w:color w:val="auto"/>
                        </w:rPr>
                        <w:t>1</w:t>
                      </w:r>
                      <w:r w:rsidRPr="004C750D">
                        <w:rPr>
                          <w:color w:val="auto"/>
                        </w:rPr>
                        <w:fldChar w:fldCharType="end"/>
                      </w:r>
                      <w:r w:rsidRPr="004C750D">
                        <w:rPr>
                          <w:color w:val="auto"/>
                        </w:rPr>
                        <w:t xml:space="preserve"> - Marktüberblickt mit Teilmärkten</w:t>
                      </w:r>
                    </w:p>
                  </w:txbxContent>
                </v:textbox>
                <w10:wrap type="square"/>
              </v:shape>
            </w:pict>
          </mc:Fallback>
        </mc:AlternateContent>
      </w:r>
    </w:p>
    <w:p w:rsidR="007C4E9D" w:rsidRDefault="007C4E9D" w:rsidP="00F61A4B">
      <w:pPr>
        <w:rPr>
          <w:rFonts w:ascii="Garamond" w:hAnsi="Garamond"/>
          <w:b/>
          <w:sz w:val="24"/>
          <w:u w:val="single"/>
        </w:rPr>
      </w:pPr>
    </w:p>
    <w:p w:rsidR="004C750D" w:rsidRDefault="004C750D" w:rsidP="00F61A4B">
      <w:pPr>
        <w:rPr>
          <w:rFonts w:ascii="Garamond" w:hAnsi="Garamond"/>
          <w:b/>
          <w:sz w:val="24"/>
          <w:u w:val="single"/>
        </w:rPr>
      </w:pPr>
    </w:p>
    <w:p w:rsidR="004C750D" w:rsidRDefault="004C750D" w:rsidP="00F61A4B">
      <w:pPr>
        <w:rPr>
          <w:rFonts w:ascii="Garamond" w:hAnsi="Garamond"/>
          <w:b/>
          <w:sz w:val="24"/>
          <w:u w:val="single"/>
        </w:rPr>
      </w:pPr>
    </w:p>
    <w:p w:rsidR="004C750D" w:rsidRDefault="004C750D" w:rsidP="00F61A4B">
      <w:pPr>
        <w:rPr>
          <w:rFonts w:ascii="Garamond" w:hAnsi="Garamond"/>
          <w:b/>
          <w:sz w:val="24"/>
          <w:u w:val="single"/>
        </w:rPr>
      </w:pPr>
    </w:p>
    <w:p w:rsidR="004C750D" w:rsidRPr="00E86C7D" w:rsidRDefault="004C750D" w:rsidP="004C750D">
      <w:pPr>
        <w:spacing w:after="0"/>
        <w:jc w:val="center"/>
        <w:rPr>
          <w:rFonts w:ascii="Garamond" w:hAnsi="Garamond"/>
          <w:sz w:val="20"/>
        </w:rPr>
      </w:pPr>
      <w:r w:rsidRPr="00E86C7D">
        <w:rPr>
          <w:rFonts w:ascii="Garamond" w:hAnsi="Garamond"/>
          <w:sz w:val="20"/>
        </w:rPr>
        <w:lastRenderedPageBreak/>
        <w:t>Einführungsphase BRC – 11. Jahrgang</w:t>
      </w:r>
    </w:p>
    <w:p w:rsidR="004C750D" w:rsidRPr="00E86C7D" w:rsidRDefault="004C750D" w:rsidP="004C750D">
      <w:pPr>
        <w:pBdr>
          <w:bottom w:val="single" w:sz="4" w:space="1" w:color="auto"/>
        </w:pBdr>
        <w:spacing w:after="0"/>
        <w:jc w:val="center"/>
        <w:rPr>
          <w:rFonts w:ascii="Garamond" w:hAnsi="Garamond"/>
          <w:b/>
          <w:sz w:val="28"/>
        </w:rPr>
      </w:pPr>
      <w:r w:rsidRPr="00E86C7D">
        <w:rPr>
          <w:rFonts w:ascii="Garamond" w:hAnsi="Garamond"/>
          <w:b/>
          <w:sz w:val="28"/>
        </w:rPr>
        <w:t>SmartSIM</w:t>
      </w:r>
      <w:r>
        <w:rPr>
          <w:rFonts w:ascii="Garamond" w:hAnsi="Garamond"/>
          <w:b/>
          <w:sz w:val="28"/>
        </w:rPr>
        <w:t xml:space="preserve"> – Einführung und Anleitung</w:t>
      </w:r>
    </w:p>
    <w:p w:rsidR="00F61A4B" w:rsidRDefault="00F61A4B" w:rsidP="00F61A4B">
      <w:pPr>
        <w:rPr>
          <w:rFonts w:ascii="Garamond" w:hAnsi="Garamond"/>
          <w:b/>
          <w:sz w:val="24"/>
          <w:u w:val="single"/>
        </w:rPr>
      </w:pPr>
      <w:r>
        <w:rPr>
          <w:rFonts w:ascii="Garamond" w:hAnsi="Garamond"/>
          <w:b/>
          <w:sz w:val="24"/>
          <w:u w:val="single"/>
        </w:rPr>
        <w:t>Simulationsablauf</w:t>
      </w:r>
    </w:p>
    <w:p w:rsidR="00020E41" w:rsidRDefault="00020E41" w:rsidP="00CF5563">
      <w:pPr>
        <w:jc w:val="both"/>
        <w:rPr>
          <w:rFonts w:ascii="Garamond" w:hAnsi="Garamond"/>
          <w:sz w:val="24"/>
        </w:rPr>
      </w:pPr>
      <w:r>
        <w:rPr>
          <w:rFonts w:ascii="Garamond" w:hAnsi="Garamond"/>
          <w:noProof/>
          <w:sz w:val="24"/>
          <w:lang w:eastAsia="de-DE"/>
        </w:rPr>
        <w:drawing>
          <wp:anchor distT="0" distB="0" distL="114300" distR="114300" simplePos="0" relativeHeight="251662336" behindDoc="0" locked="0" layoutInCell="1" allowOverlap="1" wp14:anchorId="743F21B8" wp14:editId="34FD8CFA">
            <wp:simplePos x="0" y="0"/>
            <wp:positionH relativeFrom="column">
              <wp:posOffset>32385</wp:posOffset>
            </wp:positionH>
            <wp:positionV relativeFrom="paragraph">
              <wp:posOffset>1184275</wp:posOffset>
            </wp:positionV>
            <wp:extent cx="5677535" cy="30664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06641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hAnsi="Garamond"/>
          <w:sz w:val="24"/>
        </w:rPr>
        <w:t xml:space="preserve">Sie starten mit Ihrem Unternehmen im Startjahr mit einer grundlegenden Produktion und einer finanziellen Reserve. In jeder Spielrunde erhalten Sie, nach Freischaltung durch die Spielleitung, einen Geschäftsbericht, dem Sie wichtige Informationen entnehmen können (Aktuelle Zinsen, Maschinenpreise, Geschäftsklima etc.) sowie die aktuellen Umsatzzahlen, die Ihr Unternehmen erzielen konnte. </w:t>
      </w:r>
    </w:p>
    <w:p w:rsidR="00020E41" w:rsidRDefault="00020E41" w:rsidP="00CF5563">
      <w:pPr>
        <w:jc w:val="both"/>
        <w:rPr>
          <w:rFonts w:ascii="Garamond" w:hAnsi="Garamond"/>
          <w:sz w:val="24"/>
        </w:rPr>
      </w:pPr>
    </w:p>
    <w:p w:rsidR="00B77BC1" w:rsidRDefault="00020E41" w:rsidP="00CF5563">
      <w:pPr>
        <w:jc w:val="both"/>
        <w:rPr>
          <w:rFonts w:ascii="Garamond" w:hAnsi="Garamond"/>
          <w:sz w:val="24"/>
        </w:rPr>
      </w:pPr>
      <w:r>
        <w:rPr>
          <w:rFonts w:ascii="Garamond" w:hAnsi="Garamond"/>
          <w:sz w:val="24"/>
        </w:rPr>
        <w:t>Nach Integration der Daten müssen Sie jeweils Ihre aktuelle Lage analysieren, Entscheidungen diskutieren und final Ihre Planung an die Spielleitung senden.</w:t>
      </w:r>
    </w:p>
    <w:p w:rsidR="00F61A4B" w:rsidRDefault="00B77BC1" w:rsidP="00CF5563">
      <w:pPr>
        <w:jc w:val="both"/>
        <w:rPr>
          <w:rFonts w:ascii="Garamond" w:hAnsi="Garamond"/>
          <w:sz w:val="24"/>
        </w:rPr>
      </w:pPr>
      <w:r>
        <w:rPr>
          <w:rFonts w:ascii="Garamond" w:hAnsi="Garamond"/>
          <w:sz w:val="24"/>
        </w:rPr>
        <w:t xml:space="preserve">Die wichtigsten Zahlen </w:t>
      </w:r>
      <w:r w:rsidR="00020E41">
        <w:rPr>
          <w:rFonts w:ascii="Garamond" w:hAnsi="Garamond"/>
          <w:sz w:val="24"/>
        </w:rPr>
        <w:t xml:space="preserve">Ihres Unternehmens </w:t>
      </w:r>
      <w:r>
        <w:rPr>
          <w:rFonts w:ascii="Garamond" w:hAnsi="Garamond"/>
          <w:sz w:val="24"/>
        </w:rPr>
        <w:t>im Überblick</w:t>
      </w:r>
      <w:r w:rsidR="00020E41">
        <w:rPr>
          <w:rFonts w:ascii="Garamond" w:hAnsi="Garamond"/>
          <w:sz w:val="24"/>
        </w:rPr>
        <w:t>:</w:t>
      </w:r>
    </w:p>
    <w:tbl>
      <w:tblPr>
        <w:tblStyle w:val="HelleSchattierung-Akzent1"/>
        <w:tblW w:w="9322" w:type="dxa"/>
        <w:tblLook w:val="04A0" w:firstRow="1" w:lastRow="0" w:firstColumn="1" w:lastColumn="0" w:noHBand="0" w:noVBand="1"/>
      </w:tblPr>
      <w:tblGrid>
        <w:gridCol w:w="3369"/>
        <w:gridCol w:w="5953"/>
      </w:tblGrid>
      <w:tr w:rsidR="00020E41" w:rsidTr="00BF11B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bottom w:val="nil"/>
            </w:tcBorders>
          </w:tcPr>
          <w:p w:rsidR="00020E41" w:rsidRDefault="00020E41" w:rsidP="00CF5563">
            <w:pPr>
              <w:jc w:val="both"/>
              <w:rPr>
                <w:rFonts w:ascii="Garamond" w:hAnsi="Garamond"/>
                <w:sz w:val="24"/>
              </w:rPr>
            </w:pPr>
            <w:r>
              <w:rPr>
                <w:rFonts w:ascii="Garamond" w:hAnsi="Garamond"/>
                <w:sz w:val="24"/>
              </w:rPr>
              <w:t>Rechtsform</w:t>
            </w:r>
          </w:p>
        </w:tc>
        <w:tc>
          <w:tcPr>
            <w:tcW w:w="5953" w:type="dxa"/>
            <w:tcBorders>
              <w:top w:val="single" w:sz="4" w:space="0" w:color="auto"/>
              <w:bottom w:val="nil"/>
            </w:tcBorders>
          </w:tcPr>
          <w:p w:rsidR="00020E41" w:rsidRPr="00BF11B9" w:rsidRDefault="00755492" w:rsidP="00CF5563">
            <w:pPr>
              <w:jc w:val="both"/>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BF11B9">
              <w:rPr>
                <w:rFonts w:ascii="Garamond" w:hAnsi="Garamond"/>
                <w:b w:val="0"/>
                <w:sz w:val="24"/>
              </w:rPr>
              <w:t>Aktiengesellschaft (AG)</w:t>
            </w:r>
          </w:p>
        </w:tc>
      </w:tr>
      <w:tr w:rsidR="00020E41" w:rsidTr="00BF11B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369" w:type="dxa"/>
            <w:tcBorders>
              <w:top w:val="nil"/>
            </w:tcBorders>
          </w:tcPr>
          <w:p w:rsidR="00020E41" w:rsidRDefault="00020E41" w:rsidP="00CF5563">
            <w:pPr>
              <w:jc w:val="both"/>
              <w:rPr>
                <w:rFonts w:ascii="Garamond" w:hAnsi="Garamond"/>
                <w:sz w:val="24"/>
              </w:rPr>
            </w:pPr>
            <w:r>
              <w:rPr>
                <w:rFonts w:ascii="Garamond" w:hAnsi="Garamond"/>
                <w:sz w:val="24"/>
              </w:rPr>
              <w:t>Sitz- und Produktionsstandort</w:t>
            </w:r>
          </w:p>
        </w:tc>
        <w:tc>
          <w:tcPr>
            <w:tcW w:w="5953" w:type="dxa"/>
            <w:tcBorders>
              <w:top w:val="nil"/>
            </w:tcBorders>
          </w:tcPr>
          <w:p w:rsidR="00020E41"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Oldenburg, Deutschland</w:t>
            </w:r>
          </w:p>
        </w:tc>
      </w:tr>
      <w:tr w:rsidR="00020E41" w:rsidTr="00755492">
        <w:trPr>
          <w:trHeight w:val="280"/>
        </w:trPr>
        <w:tc>
          <w:tcPr>
            <w:cnfStyle w:val="001000000000" w:firstRow="0" w:lastRow="0" w:firstColumn="1" w:lastColumn="0" w:oddVBand="0" w:evenVBand="0" w:oddHBand="0" w:evenHBand="0" w:firstRowFirstColumn="0" w:firstRowLastColumn="0" w:lastRowFirstColumn="0" w:lastRowLastColumn="0"/>
            <w:tcW w:w="3369" w:type="dxa"/>
          </w:tcPr>
          <w:p w:rsidR="00020E41" w:rsidRDefault="00020E41" w:rsidP="00CF5563">
            <w:pPr>
              <w:jc w:val="both"/>
              <w:rPr>
                <w:rFonts w:ascii="Garamond" w:hAnsi="Garamond"/>
                <w:sz w:val="24"/>
              </w:rPr>
            </w:pPr>
            <w:r>
              <w:rPr>
                <w:rFonts w:ascii="Garamond" w:hAnsi="Garamond"/>
                <w:sz w:val="24"/>
              </w:rPr>
              <w:t>Personalbestand</w:t>
            </w:r>
          </w:p>
        </w:tc>
        <w:tc>
          <w:tcPr>
            <w:tcW w:w="5953" w:type="dxa"/>
          </w:tcPr>
          <w:p w:rsidR="00020E41" w:rsidRDefault="00755492" w:rsidP="00CF5563">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80 MA in der Produktion</w:t>
            </w:r>
          </w:p>
        </w:tc>
      </w:tr>
      <w:tr w:rsidR="00020E41" w:rsidTr="0075549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69" w:type="dxa"/>
          </w:tcPr>
          <w:p w:rsidR="00020E41" w:rsidRDefault="00020E41" w:rsidP="00CF5563">
            <w:pPr>
              <w:jc w:val="both"/>
              <w:rPr>
                <w:rFonts w:ascii="Garamond" w:hAnsi="Garamond"/>
                <w:sz w:val="24"/>
              </w:rPr>
            </w:pPr>
            <w:r>
              <w:rPr>
                <w:rFonts w:ascii="Garamond" w:hAnsi="Garamond"/>
                <w:sz w:val="24"/>
              </w:rPr>
              <w:t>Produkt</w:t>
            </w:r>
          </w:p>
        </w:tc>
        <w:tc>
          <w:tcPr>
            <w:tcW w:w="5953" w:type="dxa"/>
          </w:tcPr>
          <w:p w:rsidR="00020E41"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Smartwatch</w:t>
            </w:r>
          </w:p>
        </w:tc>
      </w:tr>
      <w:tr w:rsidR="00020E41" w:rsidTr="00755492">
        <w:trPr>
          <w:trHeight w:val="338"/>
        </w:trPr>
        <w:tc>
          <w:tcPr>
            <w:cnfStyle w:val="001000000000" w:firstRow="0" w:lastRow="0" w:firstColumn="1" w:lastColumn="0" w:oddVBand="0" w:evenVBand="0" w:oddHBand="0" w:evenHBand="0" w:firstRowFirstColumn="0" w:firstRowLastColumn="0" w:lastRowFirstColumn="0" w:lastRowLastColumn="0"/>
            <w:tcW w:w="3369" w:type="dxa"/>
          </w:tcPr>
          <w:p w:rsidR="00020E41" w:rsidRDefault="00020E41" w:rsidP="00CF5563">
            <w:pPr>
              <w:jc w:val="both"/>
              <w:rPr>
                <w:rFonts w:ascii="Garamond" w:hAnsi="Garamond"/>
                <w:sz w:val="24"/>
              </w:rPr>
            </w:pPr>
            <w:r>
              <w:rPr>
                <w:rFonts w:ascii="Garamond" w:hAnsi="Garamond"/>
                <w:sz w:val="24"/>
              </w:rPr>
              <w:t>Absatzmärkte</w:t>
            </w:r>
          </w:p>
        </w:tc>
        <w:tc>
          <w:tcPr>
            <w:tcW w:w="5953" w:type="dxa"/>
          </w:tcPr>
          <w:p w:rsidR="00020E41" w:rsidRDefault="00755492" w:rsidP="00755492">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Einzelhandel (Direktverkauf) / Großhandel  (Ausschreibung)</w:t>
            </w:r>
          </w:p>
        </w:tc>
      </w:tr>
      <w:tr w:rsidR="00020E41" w:rsidTr="0075549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369" w:type="dxa"/>
          </w:tcPr>
          <w:p w:rsidR="00020E41" w:rsidRDefault="00755492" w:rsidP="00755492">
            <w:pPr>
              <w:jc w:val="both"/>
              <w:rPr>
                <w:rFonts w:ascii="Garamond" w:hAnsi="Garamond"/>
                <w:sz w:val="24"/>
              </w:rPr>
            </w:pPr>
            <w:r>
              <w:rPr>
                <w:rFonts w:ascii="Garamond" w:hAnsi="Garamond"/>
                <w:sz w:val="24"/>
              </w:rPr>
              <w:t>Aktuelle Maschinenk</w:t>
            </w:r>
            <w:r w:rsidR="00020E41">
              <w:rPr>
                <w:rFonts w:ascii="Garamond" w:hAnsi="Garamond"/>
                <w:sz w:val="24"/>
              </w:rPr>
              <w:t>apazität</w:t>
            </w:r>
          </w:p>
        </w:tc>
        <w:tc>
          <w:tcPr>
            <w:tcW w:w="5953" w:type="dxa"/>
          </w:tcPr>
          <w:p w:rsidR="00020E41"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2.000 Stück</w:t>
            </w:r>
          </w:p>
        </w:tc>
      </w:tr>
      <w:tr w:rsidR="00755492" w:rsidTr="00755492">
        <w:trPr>
          <w:trHeight w:val="280"/>
        </w:trPr>
        <w:tc>
          <w:tcPr>
            <w:cnfStyle w:val="001000000000" w:firstRow="0" w:lastRow="0" w:firstColumn="1" w:lastColumn="0" w:oddVBand="0" w:evenVBand="0" w:oddHBand="0" w:evenHBand="0" w:firstRowFirstColumn="0" w:firstRowLastColumn="0" w:lastRowFirstColumn="0" w:lastRowLastColumn="0"/>
            <w:tcW w:w="3369" w:type="dxa"/>
          </w:tcPr>
          <w:p w:rsidR="00755492" w:rsidRDefault="00755492" w:rsidP="00755492">
            <w:pPr>
              <w:jc w:val="both"/>
              <w:rPr>
                <w:rFonts w:ascii="Garamond" w:hAnsi="Garamond"/>
                <w:sz w:val="24"/>
              </w:rPr>
            </w:pPr>
            <w:r>
              <w:rPr>
                <w:rFonts w:ascii="Garamond" w:hAnsi="Garamond"/>
                <w:sz w:val="24"/>
              </w:rPr>
              <w:t>Aktuelle Personalkapazität</w:t>
            </w:r>
          </w:p>
        </w:tc>
        <w:tc>
          <w:tcPr>
            <w:tcW w:w="5953" w:type="dxa"/>
          </w:tcPr>
          <w:p w:rsidR="00755492" w:rsidRDefault="00755492" w:rsidP="00B41664">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2.000 Stück</w:t>
            </w:r>
          </w:p>
        </w:tc>
      </w:tr>
      <w:tr w:rsidR="00755492" w:rsidTr="0075549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69" w:type="dxa"/>
          </w:tcPr>
          <w:p w:rsidR="00755492" w:rsidRDefault="00755492" w:rsidP="00CF5563">
            <w:pPr>
              <w:jc w:val="both"/>
              <w:rPr>
                <w:rFonts w:ascii="Garamond" w:hAnsi="Garamond"/>
                <w:sz w:val="24"/>
              </w:rPr>
            </w:pPr>
            <w:r>
              <w:rPr>
                <w:rFonts w:ascii="Garamond" w:hAnsi="Garamond"/>
                <w:sz w:val="24"/>
              </w:rPr>
              <w:t>Lager</w:t>
            </w:r>
          </w:p>
        </w:tc>
        <w:tc>
          <w:tcPr>
            <w:tcW w:w="5953" w:type="dxa"/>
          </w:tcPr>
          <w:p w:rsidR="00755492"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500 Stück</w:t>
            </w:r>
          </w:p>
        </w:tc>
      </w:tr>
      <w:tr w:rsidR="00396364" w:rsidTr="00755492">
        <w:trPr>
          <w:trHeight w:val="280"/>
        </w:trPr>
        <w:tc>
          <w:tcPr>
            <w:cnfStyle w:val="001000000000" w:firstRow="0" w:lastRow="0" w:firstColumn="1" w:lastColumn="0" w:oddVBand="0" w:evenVBand="0" w:oddHBand="0" w:evenHBand="0" w:firstRowFirstColumn="0" w:firstRowLastColumn="0" w:lastRowFirstColumn="0" w:lastRowLastColumn="0"/>
            <w:tcW w:w="3369" w:type="dxa"/>
          </w:tcPr>
          <w:p w:rsidR="00396364" w:rsidRDefault="00396364" w:rsidP="00CF5563">
            <w:pPr>
              <w:jc w:val="both"/>
              <w:rPr>
                <w:rFonts w:ascii="Garamond" w:hAnsi="Garamond"/>
                <w:sz w:val="24"/>
              </w:rPr>
            </w:pPr>
            <w:r>
              <w:rPr>
                <w:rFonts w:ascii="Garamond" w:hAnsi="Garamond"/>
                <w:sz w:val="24"/>
              </w:rPr>
              <w:t>Lagerkosten p. Stück</w:t>
            </w:r>
          </w:p>
        </w:tc>
        <w:tc>
          <w:tcPr>
            <w:tcW w:w="5953" w:type="dxa"/>
          </w:tcPr>
          <w:p w:rsidR="00396364" w:rsidRDefault="00396364" w:rsidP="00CF5563">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5,00 €</w:t>
            </w:r>
          </w:p>
        </w:tc>
      </w:tr>
      <w:tr w:rsidR="00755492" w:rsidTr="0075549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369" w:type="dxa"/>
          </w:tcPr>
          <w:p w:rsidR="00755492" w:rsidRDefault="00755492" w:rsidP="00CF5563">
            <w:pPr>
              <w:jc w:val="both"/>
              <w:rPr>
                <w:rFonts w:ascii="Garamond" w:hAnsi="Garamond"/>
                <w:sz w:val="24"/>
              </w:rPr>
            </w:pPr>
            <w:r>
              <w:rPr>
                <w:rFonts w:ascii="Garamond" w:hAnsi="Garamond"/>
                <w:sz w:val="24"/>
              </w:rPr>
              <w:t>Eigenkapital</w:t>
            </w:r>
          </w:p>
        </w:tc>
        <w:tc>
          <w:tcPr>
            <w:tcW w:w="5953" w:type="dxa"/>
          </w:tcPr>
          <w:p w:rsidR="00755492"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20.000,00 €</w:t>
            </w:r>
          </w:p>
        </w:tc>
      </w:tr>
      <w:tr w:rsidR="00755492" w:rsidTr="00755492">
        <w:trPr>
          <w:trHeight w:val="297"/>
        </w:trPr>
        <w:tc>
          <w:tcPr>
            <w:cnfStyle w:val="001000000000" w:firstRow="0" w:lastRow="0" w:firstColumn="1" w:lastColumn="0" w:oddVBand="0" w:evenVBand="0" w:oddHBand="0" w:evenHBand="0" w:firstRowFirstColumn="0" w:firstRowLastColumn="0" w:lastRowFirstColumn="0" w:lastRowLastColumn="0"/>
            <w:tcW w:w="3369" w:type="dxa"/>
          </w:tcPr>
          <w:p w:rsidR="00755492" w:rsidRDefault="00755492" w:rsidP="00CF5563">
            <w:pPr>
              <w:jc w:val="both"/>
              <w:rPr>
                <w:rFonts w:ascii="Garamond" w:hAnsi="Garamond"/>
                <w:sz w:val="24"/>
              </w:rPr>
            </w:pPr>
            <w:r>
              <w:rPr>
                <w:rFonts w:ascii="Garamond" w:hAnsi="Garamond"/>
                <w:sz w:val="24"/>
              </w:rPr>
              <w:t>Fremdkapital</w:t>
            </w:r>
          </w:p>
        </w:tc>
        <w:tc>
          <w:tcPr>
            <w:tcW w:w="5953" w:type="dxa"/>
          </w:tcPr>
          <w:p w:rsidR="00755492" w:rsidRDefault="00755492" w:rsidP="00CF5563">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0,00 €</w:t>
            </w:r>
          </w:p>
        </w:tc>
      </w:tr>
    </w:tbl>
    <w:p w:rsidR="00020E41" w:rsidRDefault="00020E41" w:rsidP="00CF5563">
      <w:pPr>
        <w:jc w:val="both"/>
        <w:rPr>
          <w:rFonts w:ascii="Garamond" w:hAnsi="Garamond"/>
          <w:sz w:val="24"/>
        </w:rPr>
      </w:pPr>
    </w:p>
    <w:p w:rsidR="00C13AD0" w:rsidRDefault="00C13AD0" w:rsidP="00CF5563">
      <w:pPr>
        <w:jc w:val="both"/>
        <w:rPr>
          <w:rFonts w:ascii="Garamond" w:hAnsi="Garamond"/>
          <w:sz w:val="24"/>
        </w:rPr>
      </w:pPr>
    </w:p>
    <w:p w:rsidR="00C13AD0" w:rsidRDefault="00C13AD0" w:rsidP="00CF5563">
      <w:pPr>
        <w:jc w:val="both"/>
        <w:rPr>
          <w:rFonts w:ascii="Garamond" w:hAnsi="Garamond"/>
          <w:sz w:val="24"/>
        </w:rPr>
      </w:pPr>
    </w:p>
    <w:p w:rsidR="00C13AD0" w:rsidRPr="00E86C7D" w:rsidRDefault="00C13AD0" w:rsidP="00C13AD0">
      <w:pPr>
        <w:spacing w:after="0"/>
        <w:jc w:val="center"/>
        <w:rPr>
          <w:rFonts w:ascii="Garamond" w:hAnsi="Garamond"/>
          <w:sz w:val="20"/>
        </w:rPr>
      </w:pPr>
      <w:r w:rsidRPr="00E86C7D">
        <w:rPr>
          <w:rFonts w:ascii="Garamond" w:hAnsi="Garamond"/>
          <w:sz w:val="20"/>
        </w:rPr>
        <w:lastRenderedPageBreak/>
        <w:t>Einführungsphase BRC – 11. Jahrgang</w:t>
      </w:r>
    </w:p>
    <w:p w:rsidR="00C13AD0" w:rsidRPr="00E86C7D" w:rsidRDefault="00C13AD0" w:rsidP="00C13AD0">
      <w:pPr>
        <w:pBdr>
          <w:bottom w:val="single" w:sz="4" w:space="1" w:color="auto"/>
        </w:pBdr>
        <w:spacing w:after="0"/>
        <w:jc w:val="center"/>
        <w:rPr>
          <w:rFonts w:ascii="Garamond" w:hAnsi="Garamond"/>
          <w:b/>
          <w:sz w:val="28"/>
        </w:rPr>
      </w:pPr>
      <w:r w:rsidRPr="00E86C7D">
        <w:rPr>
          <w:rFonts w:ascii="Garamond" w:hAnsi="Garamond"/>
          <w:b/>
          <w:sz w:val="28"/>
        </w:rPr>
        <w:t>SmartSIM</w:t>
      </w:r>
      <w:r>
        <w:rPr>
          <w:rFonts w:ascii="Garamond" w:hAnsi="Garamond"/>
          <w:b/>
          <w:sz w:val="28"/>
        </w:rPr>
        <w:t xml:space="preserve"> – Einführung und Anleitung</w:t>
      </w:r>
    </w:p>
    <w:p w:rsidR="00C13AD0" w:rsidRDefault="00C13AD0" w:rsidP="00CF5563">
      <w:pPr>
        <w:jc w:val="both"/>
        <w:rPr>
          <w:rFonts w:ascii="Garamond" w:hAnsi="Garamond"/>
          <w:sz w:val="24"/>
        </w:rPr>
      </w:pPr>
    </w:p>
    <w:p w:rsidR="00A24AE2" w:rsidRDefault="00A24AE2" w:rsidP="00CF5563">
      <w:pPr>
        <w:jc w:val="both"/>
        <w:rPr>
          <w:rFonts w:ascii="Garamond" w:hAnsi="Garamond"/>
          <w:sz w:val="24"/>
        </w:rPr>
      </w:pPr>
      <w:r>
        <w:rPr>
          <w:rFonts w:ascii="Garamond" w:hAnsi="Garamond"/>
          <w:sz w:val="24"/>
        </w:rPr>
        <w:t>In der ersten Spielrunde werden die betriebswirtschaftlichen Themengebiete schrittweise eingeführt, so dass die Komplexität Ihres Unternehmens stufenweise zunimmt. Eine Übersicht über die Einführungsspielrunde ist dem folgenden Prozessdiagramm zu entnehmen.</w:t>
      </w:r>
    </w:p>
    <w:p w:rsidR="00A24AE2" w:rsidRDefault="00A24AE2" w:rsidP="00CF5563">
      <w:pPr>
        <w:jc w:val="both"/>
        <w:rPr>
          <w:rFonts w:ascii="Garamond" w:hAnsi="Garamond"/>
          <w:sz w:val="24"/>
        </w:rPr>
      </w:pPr>
    </w:p>
    <w:p w:rsidR="00A24AE2" w:rsidRDefault="00A24AE2" w:rsidP="00CF5563">
      <w:pPr>
        <w:jc w:val="both"/>
        <w:rPr>
          <w:rFonts w:ascii="Garamond" w:hAnsi="Garamond"/>
          <w:sz w:val="24"/>
        </w:rPr>
      </w:pPr>
      <w:r>
        <w:rPr>
          <w:rFonts w:ascii="Garamond" w:hAnsi="Garamond"/>
          <w:noProof/>
          <w:sz w:val="24"/>
          <w:lang w:eastAsia="de-DE"/>
        </w:rPr>
        <w:drawing>
          <wp:anchor distT="0" distB="0" distL="114300" distR="114300" simplePos="0" relativeHeight="251663360" behindDoc="0" locked="0" layoutInCell="1" allowOverlap="1" wp14:anchorId="304E87FD" wp14:editId="4FC3B3C6">
            <wp:simplePos x="0" y="0"/>
            <wp:positionH relativeFrom="column">
              <wp:posOffset>-102870</wp:posOffset>
            </wp:positionH>
            <wp:positionV relativeFrom="paragraph">
              <wp:posOffset>9525</wp:posOffset>
            </wp:positionV>
            <wp:extent cx="5815965" cy="3683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65" cy="3683000"/>
                    </a:xfrm>
                    <a:prstGeom prst="rect">
                      <a:avLst/>
                    </a:prstGeom>
                    <a:noFill/>
                  </pic:spPr>
                </pic:pic>
              </a:graphicData>
            </a:graphic>
            <wp14:sizeRelH relativeFrom="page">
              <wp14:pctWidth>0</wp14:pctWidth>
            </wp14:sizeRelH>
            <wp14:sizeRelV relativeFrom="page">
              <wp14:pctHeight>0</wp14:pctHeight>
            </wp14:sizeRelV>
          </wp:anchor>
        </w:drawing>
      </w:r>
    </w:p>
    <w:p w:rsidR="00A24AE2" w:rsidRDefault="00A24AE2" w:rsidP="00CF5563">
      <w:pPr>
        <w:jc w:val="both"/>
        <w:rPr>
          <w:rFonts w:ascii="Garamond" w:hAnsi="Garamond"/>
          <w:sz w:val="24"/>
        </w:rPr>
      </w:pPr>
    </w:p>
    <w:p w:rsidR="00C13AD0" w:rsidRDefault="00C13AD0" w:rsidP="00CF5563">
      <w:pPr>
        <w:jc w:val="both"/>
        <w:rPr>
          <w:rFonts w:ascii="Garamond" w:hAnsi="Garamond"/>
          <w:sz w:val="24"/>
        </w:rPr>
      </w:pPr>
    </w:p>
    <w:p w:rsidR="00DC7723" w:rsidRDefault="00DC7723" w:rsidP="00CF5563">
      <w:pPr>
        <w:jc w:val="both"/>
        <w:rPr>
          <w:rFonts w:ascii="Garamond" w:hAnsi="Garamond"/>
          <w:sz w:val="24"/>
        </w:rPr>
      </w:pPr>
      <w:r>
        <w:rPr>
          <w:rFonts w:ascii="Arial" w:hAnsi="Arial" w:cs="Arial"/>
          <w:sz w:val="30"/>
          <w:szCs w:val="30"/>
        </w:rPr>
        <w:t xml:space="preserve">Verkauf über </w:t>
      </w:r>
      <w:proofErr w:type="spellStart"/>
      <w:r>
        <w:rPr>
          <w:rFonts w:ascii="Arial" w:hAnsi="Arial" w:cs="Arial"/>
          <w:sz w:val="30"/>
          <w:szCs w:val="30"/>
        </w:rPr>
        <w:t>Ausschreibungen</w:t>
      </w:r>
      <w:r>
        <w:rPr>
          <w:rFonts w:ascii="Arial" w:hAnsi="Arial" w:cs="Arial"/>
          <w:sz w:val="27"/>
          <w:szCs w:val="27"/>
        </w:rPr>
        <w:t>Bei</w:t>
      </w:r>
      <w:proofErr w:type="spellEnd"/>
      <w:r>
        <w:rPr>
          <w:rFonts w:ascii="Arial" w:hAnsi="Arial" w:cs="Arial"/>
          <w:sz w:val="27"/>
          <w:szCs w:val="27"/>
        </w:rPr>
        <w:t xml:space="preserve"> Ausschreibungen werden Produkte in hohen Stückzahlen von Großkunden (z. B. Behörden) nachgefragt. Inhalt einer Ausschreibung ist die nachgefragte Menge. Alle Unternehmen können sich durch ein Preisgebot am Ausschreibungsverfahren beteiligen. Das Unternehmen mit dem niedrigsten Preis erhält den Zuschlag. Lieferung und Zahlung erfolgen erst in der Folgeperiode. Auch hier hat die Lieferung Priorität gegenüber der Lieferung an den Facheinzelhandel. Bei </w:t>
      </w:r>
      <w:proofErr w:type="spellStart"/>
      <w:proofErr w:type="gramStart"/>
      <w:r>
        <w:rPr>
          <w:rFonts w:ascii="Arial" w:hAnsi="Arial" w:cs="Arial"/>
          <w:sz w:val="27"/>
          <w:szCs w:val="27"/>
        </w:rPr>
        <w:t>glei-chem</w:t>
      </w:r>
      <w:proofErr w:type="spellEnd"/>
      <w:proofErr w:type="gramEnd"/>
      <w:r>
        <w:rPr>
          <w:rFonts w:ascii="Arial" w:hAnsi="Arial" w:cs="Arial"/>
          <w:sz w:val="27"/>
          <w:szCs w:val="27"/>
        </w:rPr>
        <w:t xml:space="preserve"> Preisgebot erhält das Unternehmen den Zuschlag, dessen Produkt die bessere Produkt-qualität aufweist. Auch hier werden die Distributionskosten übernommen</w:t>
      </w:r>
    </w:p>
    <w:p w:rsidR="00C13AD0" w:rsidRDefault="00C13AD0" w:rsidP="00CF5563">
      <w:pPr>
        <w:jc w:val="both"/>
        <w:rPr>
          <w:rFonts w:ascii="Garamond" w:hAnsi="Garamond"/>
          <w:sz w:val="24"/>
        </w:rPr>
      </w:pPr>
    </w:p>
    <w:p w:rsidR="00DC7723" w:rsidRDefault="00DC7723" w:rsidP="00CF5563">
      <w:pPr>
        <w:jc w:val="both"/>
        <w:rPr>
          <w:rFonts w:ascii="Arial" w:hAnsi="Arial" w:cs="Arial"/>
          <w:sz w:val="15"/>
          <w:szCs w:val="15"/>
        </w:rPr>
      </w:pPr>
      <w:proofErr w:type="spellStart"/>
      <w:r>
        <w:rPr>
          <w:rFonts w:ascii="Arial" w:hAnsi="Arial" w:cs="Arial"/>
          <w:sz w:val="35"/>
          <w:szCs w:val="35"/>
        </w:rPr>
        <w:lastRenderedPageBreak/>
        <w:t>Distributionspolitik</w:t>
      </w:r>
      <w:r>
        <w:rPr>
          <w:rFonts w:ascii="Arial" w:hAnsi="Arial" w:cs="Arial"/>
          <w:sz w:val="27"/>
          <w:szCs w:val="27"/>
        </w:rPr>
        <w:t>Die</w:t>
      </w:r>
      <w:proofErr w:type="spellEnd"/>
      <w:r>
        <w:rPr>
          <w:rFonts w:ascii="Arial" w:hAnsi="Arial" w:cs="Arial"/>
          <w:sz w:val="27"/>
          <w:szCs w:val="27"/>
        </w:rPr>
        <w:t xml:space="preserve"> COPYFIX AG hat zu Beginn der Simulation 100 Vertriebsmitarbeiter, die mit dem Verkauf des </w:t>
      </w:r>
      <w:proofErr w:type="spellStart"/>
      <w:r>
        <w:rPr>
          <w:rFonts w:ascii="Arial" w:hAnsi="Arial" w:cs="Arial"/>
          <w:sz w:val="27"/>
          <w:szCs w:val="27"/>
        </w:rPr>
        <w:t>Copy</w:t>
      </w:r>
      <w:proofErr w:type="spellEnd"/>
      <w:r>
        <w:rPr>
          <w:rFonts w:ascii="Arial" w:hAnsi="Arial" w:cs="Arial"/>
          <w:sz w:val="27"/>
          <w:szCs w:val="27"/>
        </w:rPr>
        <w:t xml:space="preserve"> Classic und der Beratung der Facheinzelhandelskunden </w:t>
      </w:r>
      <w:proofErr w:type="spellStart"/>
      <w:proofErr w:type="gramStart"/>
      <w:r>
        <w:rPr>
          <w:rFonts w:ascii="Arial" w:hAnsi="Arial" w:cs="Arial"/>
          <w:sz w:val="27"/>
          <w:szCs w:val="27"/>
        </w:rPr>
        <w:t>beschäft</w:t>
      </w:r>
      <w:proofErr w:type="spellEnd"/>
      <w:r>
        <w:rPr>
          <w:rFonts w:ascii="Arial" w:hAnsi="Arial" w:cs="Arial"/>
          <w:sz w:val="27"/>
          <w:szCs w:val="27"/>
        </w:rPr>
        <w:t xml:space="preserve"> </w:t>
      </w:r>
      <w:proofErr w:type="spellStart"/>
      <w:r>
        <w:rPr>
          <w:rFonts w:ascii="Arial" w:hAnsi="Arial" w:cs="Arial"/>
          <w:sz w:val="27"/>
          <w:szCs w:val="27"/>
        </w:rPr>
        <w:t>igt</w:t>
      </w:r>
      <w:proofErr w:type="spellEnd"/>
      <w:proofErr w:type="gramEnd"/>
      <w:r>
        <w:rPr>
          <w:rFonts w:ascii="Arial" w:hAnsi="Arial" w:cs="Arial"/>
          <w:sz w:val="27"/>
          <w:szCs w:val="27"/>
        </w:rPr>
        <w:t xml:space="preserve"> sind. Die Verkaufschancen steigen mit der Anzahl Ihrer Vertriebsmitarbeiter, da diese zu mehr Kunden-präsenz führen. Experten </w:t>
      </w:r>
      <w:proofErr w:type="gramStart"/>
      <w:r>
        <w:rPr>
          <w:rFonts w:ascii="Arial" w:hAnsi="Arial" w:cs="Arial"/>
          <w:sz w:val="27"/>
          <w:szCs w:val="27"/>
        </w:rPr>
        <w:t>schätzen</w:t>
      </w:r>
      <w:proofErr w:type="gramEnd"/>
      <w:r>
        <w:rPr>
          <w:rFonts w:ascii="Arial" w:hAnsi="Arial" w:cs="Arial"/>
          <w:sz w:val="27"/>
          <w:szCs w:val="27"/>
        </w:rPr>
        <w:t xml:space="preserve"> dass 10 weitere Vertriebsmitarbeiter den Absatz um 2.000 Produkte hätten steigern können. Generell ergibt sich folgender Zusammenhang zwischen der Anzahl an Vertriebsmitarbeitern und dem zu erzielenden Absatz:</w:t>
      </w:r>
      <w:r>
        <w:rPr>
          <w:rFonts w:ascii="Arial" w:hAnsi="Arial" w:cs="Arial"/>
          <w:sz w:val="15"/>
          <w:szCs w:val="15"/>
        </w:rPr>
        <w:t>(Anmerkung: Dies ist eine beispielhaft e Darstellung der Vertriebsmitarbeiter-Absatz-Funktion und stellt nicht genau ihren hinterlegten Verlauf dar)</w:t>
      </w:r>
    </w:p>
    <w:p w:rsidR="00DC7723" w:rsidRDefault="00DC7723" w:rsidP="00CF5563">
      <w:pPr>
        <w:jc w:val="both"/>
        <w:rPr>
          <w:rFonts w:ascii="Arial" w:hAnsi="Arial" w:cs="Arial"/>
          <w:sz w:val="15"/>
          <w:szCs w:val="15"/>
        </w:rPr>
      </w:pPr>
    </w:p>
    <w:p w:rsidR="00DC7723" w:rsidRPr="00DC7723" w:rsidRDefault="00DC7723" w:rsidP="00DC7723">
      <w:pPr>
        <w:spacing w:after="0" w:line="240" w:lineRule="auto"/>
        <w:rPr>
          <w:rFonts w:ascii="Arial" w:eastAsia="Times New Roman" w:hAnsi="Arial" w:cs="Arial"/>
          <w:sz w:val="15"/>
          <w:szCs w:val="15"/>
          <w:lang w:eastAsia="de-DE"/>
        </w:rPr>
      </w:pPr>
      <w:proofErr w:type="spellStart"/>
      <w:r w:rsidRPr="00DC7723">
        <w:rPr>
          <w:rFonts w:ascii="Arial" w:eastAsia="Times New Roman" w:hAnsi="Arial" w:cs="Arial"/>
          <w:sz w:val="30"/>
          <w:szCs w:val="30"/>
          <w:lang w:eastAsia="de-DE"/>
        </w:rPr>
        <w:t>Werbung</w:t>
      </w:r>
      <w:r w:rsidRPr="00DC7723">
        <w:rPr>
          <w:rFonts w:ascii="Arial" w:eastAsia="Times New Roman" w:hAnsi="Arial" w:cs="Arial"/>
          <w:sz w:val="27"/>
          <w:szCs w:val="27"/>
          <w:lang w:eastAsia="de-DE"/>
        </w:rPr>
        <w:t>Das</w:t>
      </w:r>
      <w:proofErr w:type="spellEnd"/>
      <w:r w:rsidRPr="00DC7723">
        <w:rPr>
          <w:rFonts w:ascii="Arial" w:eastAsia="Times New Roman" w:hAnsi="Arial" w:cs="Arial"/>
          <w:sz w:val="27"/>
          <w:szCs w:val="27"/>
          <w:lang w:eastAsia="de-DE"/>
        </w:rPr>
        <w:t xml:space="preserve"> am weitesten verbreitete Marketing-Tool ist klassische Werbung. Dazu gehören Web- Präsenz, Werbeprospekte, Radiowerbung und ähnliche Werbeträger, die einen großen </w:t>
      </w:r>
      <w:proofErr w:type="spellStart"/>
      <w:proofErr w:type="gramStart"/>
      <w:r w:rsidRPr="00DC7723">
        <w:rPr>
          <w:rFonts w:ascii="Arial" w:eastAsia="Times New Roman" w:hAnsi="Arial" w:cs="Arial"/>
          <w:sz w:val="27"/>
          <w:szCs w:val="27"/>
          <w:lang w:eastAsia="de-DE"/>
        </w:rPr>
        <w:t>poten-ziellen</w:t>
      </w:r>
      <w:proofErr w:type="spellEnd"/>
      <w:proofErr w:type="gramEnd"/>
      <w:r w:rsidRPr="00DC7723">
        <w:rPr>
          <w:rFonts w:ascii="Arial" w:eastAsia="Times New Roman" w:hAnsi="Arial" w:cs="Arial"/>
          <w:sz w:val="27"/>
          <w:szCs w:val="27"/>
          <w:lang w:eastAsia="de-DE"/>
        </w:rPr>
        <w:t xml:space="preserve"> Kundenkreis ansprechen. Ein Anstieg der Werbeausgaben steigert in der Regel auch die Nachfrage nach Ihrem Produkt. Werbung wirkt über mehrere Perioden hinweg, doch die stärkste Wirkung wird in dem Zeitraum erzielt, in dem die Werbung geschaltet wird. Die Wirkung der Werbung auf die Nachfrage wird im folgenden Diagramm beispielhaft dargestellt:</w:t>
      </w:r>
    </w:p>
    <w:p w:rsidR="00DC7723" w:rsidRDefault="00DC7723" w:rsidP="00DC7723">
      <w:pPr>
        <w:jc w:val="both"/>
        <w:rPr>
          <w:rFonts w:ascii="Arial" w:eastAsia="Times New Roman" w:hAnsi="Arial" w:cs="Arial"/>
          <w:sz w:val="27"/>
          <w:szCs w:val="27"/>
          <w:lang w:eastAsia="de-DE"/>
        </w:rPr>
      </w:pPr>
      <w:proofErr w:type="gramStart"/>
      <w:r w:rsidRPr="00DC7723">
        <w:rPr>
          <w:rFonts w:ascii="Arial" w:eastAsia="Times New Roman" w:hAnsi="Arial" w:cs="Arial"/>
          <w:sz w:val="15"/>
          <w:szCs w:val="15"/>
          <w:lang w:eastAsia="de-DE"/>
        </w:rPr>
        <w:t>)</w:t>
      </w:r>
      <w:r w:rsidRPr="00DC7723">
        <w:rPr>
          <w:rFonts w:ascii="Arial" w:eastAsia="Times New Roman" w:hAnsi="Arial" w:cs="Arial"/>
          <w:sz w:val="27"/>
          <w:szCs w:val="27"/>
          <w:lang w:eastAsia="de-DE"/>
        </w:rPr>
        <w:t>Die</w:t>
      </w:r>
      <w:proofErr w:type="gramEnd"/>
      <w:r w:rsidRPr="00DC7723">
        <w:rPr>
          <w:rFonts w:ascii="Arial" w:eastAsia="Times New Roman" w:hAnsi="Arial" w:cs="Arial"/>
          <w:sz w:val="27"/>
          <w:szCs w:val="27"/>
          <w:lang w:eastAsia="de-DE"/>
        </w:rPr>
        <w:t xml:space="preserve"> Abbildung zeigt: Sehr hohe Werbeausgaben bringen keinen deutlichen zusätzlichen </w:t>
      </w:r>
      <w:proofErr w:type="spellStart"/>
      <w:r w:rsidRPr="00DC7723">
        <w:rPr>
          <w:rFonts w:ascii="Arial" w:eastAsia="Times New Roman" w:hAnsi="Arial" w:cs="Arial"/>
          <w:sz w:val="27"/>
          <w:szCs w:val="27"/>
          <w:lang w:eastAsia="de-DE"/>
        </w:rPr>
        <w:t>Eff</w:t>
      </w:r>
      <w:proofErr w:type="spellEnd"/>
      <w:r w:rsidRPr="00DC7723">
        <w:rPr>
          <w:rFonts w:ascii="Arial" w:eastAsia="Times New Roman" w:hAnsi="Arial" w:cs="Arial"/>
          <w:sz w:val="27"/>
          <w:szCs w:val="27"/>
          <w:lang w:eastAsia="de-DE"/>
        </w:rPr>
        <w:t xml:space="preserve"> </w:t>
      </w:r>
      <w:proofErr w:type="spellStart"/>
      <w:r w:rsidRPr="00DC7723">
        <w:rPr>
          <w:rFonts w:ascii="Arial" w:eastAsia="Times New Roman" w:hAnsi="Arial" w:cs="Arial"/>
          <w:sz w:val="27"/>
          <w:szCs w:val="27"/>
          <w:lang w:eastAsia="de-DE"/>
        </w:rPr>
        <w:t>ekt</w:t>
      </w:r>
      <w:proofErr w:type="spellEnd"/>
      <w:r w:rsidRPr="00DC7723">
        <w:rPr>
          <w:rFonts w:ascii="Arial" w:eastAsia="Times New Roman" w:hAnsi="Arial" w:cs="Arial"/>
          <w:sz w:val="27"/>
          <w:szCs w:val="27"/>
          <w:lang w:eastAsia="de-DE"/>
        </w:rPr>
        <w:t xml:space="preserve">, somit unterliegen die Werbeausgaben einem abnehmenden Grenznutzen. Gleichzeitig wird deutlich, dass eine zu geringe Werbeanstrengung kaum Wirkung zeigt. Diese wird vom Kunden kaum wahrgenommen. Das Werbebudget beträgt in der Ausgangsperiode 6 </w:t>
      </w:r>
      <w:proofErr w:type="spellStart"/>
      <w:r w:rsidRPr="00DC7723">
        <w:rPr>
          <w:rFonts w:ascii="Arial" w:eastAsia="Times New Roman" w:hAnsi="Arial" w:cs="Arial"/>
          <w:sz w:val="27"/>
          <w:szCs w:val="27"/>
          <w:lang w:eastAsia="de-DE"/>
        </w:rPr>
        <w:t>Mio</w:t>
      </w:r>
      <w:proofErr w:type="spellEnd"/>
      <w:r w:rsidRPr="00DC7723">
        <w:rPr>
          <w:rFonts w:ascii="Arial" w:eastAsia="Times New Roman" w:hAnsi="Arial" w:cs="Arial"/>
          <w:sz w:val="27"/>
          <w:szCs w:val="27"/>
          <w:lang w:eastAsia="de-DE"/>
        </w:rPr>
        <w:t xml:space="preserve"> EUR. Marketing-</w:t>
      </w:r>
      <w:proofErr w:type="spellStart"/>
      <w:r w:rsidRPr="00DC7723">
        <w:rPr>
          <w:rFonts w:ascii="Arial" w:eastAsia="Times New Roman" w:hAnsi="Arial" w:cs="Arial"/>
          <w:sz w:val="27"/>
          <w:szCs w:val="27"/>
          <w:lang w:eastAsia="de-DE"/>
        </w:rPr>
        <w:t>experten</w:t>
      </w:r>
      <w:proofErr w:type="spellEnd"/>
      <w:r w:rsidRPr="00DC7723">
        <w:rPr>
          <w:rFonts w:ascii="Arial" w:eastAsia="Times New Roman" w:hAnsi="Arial" w:cs="Arial"/>
          <w:sz w:val="27"/>
          <w:szCs w:val="27"/>
          <w:lang w:eastAsia="de-DE"/>
        </w:rPr>
        <w:t xml:space="preserve"> gehen davon aus, dass man mit einem Budget von 7 </w:t>
      </w:r>
      <w:proofErr w:type="spellStart"/>
      <w:r w:rsidRPr="00DC7723">
        <w:rPr>
          <w:rFonts w:ascii="Arial" w:eastAsia="Times New Roman" w:hAnsi="Arial" w:cs="Arial"/>
          <w:sz w:val="27"/>
          <w:szCs w:val="27"/>
          <w:lang w:eastAsia="de-DE"/>
        </w:rPr>
        <w:t>Mio</w:t>
      </w:r>
      <w:proofErr w:type="spellEnd"/>
      <w:r w:rsidRPr="00DC7723">
        <w:rPr>
          <w:rFonts w:ascii="Arial" w:eastAsia="Times New Roman" w:hAnsi="Arial" w:cs="Arial"/>
          <w:sz w:val="27"/>
          <w:szCs w:val="27"/>
          <w:lang w:eastAsia="de-DE"/>
        </w:rPr>
        <w:t xml:space="preserve"> EUR ca. 2.000 Kopierer mehr hätte verkaufen </w:t>
      </w:r>
      <w:proofErr w:type="spellStart"/>
      <w:proofErr w:type="gramStart"/>
      <w:r w:rsidRPr="00DC7723">
        <w:rPr>
          <w:rFonts w:ascii="Arial" w:eastAsia="Times New Roman" w:hAnsi="Arial" w:cs="Arial"/>
          <w:sz w:val="27"/>
          <w:szCs w:val="27"/>
          <w:lang w:eastAsia="de-DE"/>
        </w:rPr>
        <w:t>können.Der</w:t>
      </w:r>
      <w:proofErr w:type="spellEnd"/>
      <w:proofErr w:type="gramEnd"/>
      <w:r w:rsidRPr="00DC7723">
        <w:rPr>
          <w:rFonts w:ascii="Arial" w:eastAsia="Times New Roman" w:hAnsi="Arial" w:cs="Arial"/>
          <w:sz w:val="27"/>
          <w:szCs w:val="27"/>
          <w:lang w:eastAsia="de-DE"/>
        </w:rPr>
        <w:t xml:space="preserve"> Einfluss der Werbung auf die Gesamtnachfrage wird auch durch die </w:t>
      </w:r>
      <w:proofErr w:type="spellStart"/>
      <w:r w:rsidRPr="00DC7723">
        <w:rPr>
          <w:rFonts w:ascii="Arial" w:eastAsia="Times New Roman" w:hAnsi="Arial" w:cs="Arial"/>
          <w:sz w:val="27"/>
          <w:szCs w:val="27"/>
          <w:lang w:eastAsia="de-DE"/>
        </w:rPr>
        <w:t>Diff</w:t>
      </w:r>
      <w:proofErr w:type="spellEnd"/>
      <w:r w:rsidRPr="00DC7723">
        <w:rPr>
          <w:rFonts w:ascii="Arial" w:eastAsia="Times New Roman" w:hAnsi="Arial" w:cs="Arial"/>
          <w:sz w:val="27"/>
          <w:szCs w:val="27"/>
          <w:lang w:eastAsia="de-DE"/>
        </w:rPr>
        <w:t xml:space="preserve"> </w:t>
      </w:r>
      <w:proofErr w:type="spellStart"/>
      <w:r w:rsidRPr="00DC7723">
        <w:rPr>
          <w:rFonts w:ascii="Arial" w:eastAsia="Times New Roman" w:hAnsi="Arial" w:cs="Arial"/>
          <w:sz w:val="27"/>
          <w:szCs w:val="27"/>
          <w:lang w:eastAsia="de-DE"/>
        </w:rPr>
        <w:t>erenz</w:t>
      </w:r>
      <w:proofErr w:type="spellEnd"/>
      <w:r w:rsidRPr="00DC7723">
        <w:rPr>
          <w:rFonts w:ascii="Arial" w:eastAsia="Times New Roman" w:hAnsi="Arial" w:cs="Arial"/>
          <w:sz w:val="27"/>
          <w:szCs w:val="27"/>
          <w:lang w:eastAsia="de-DE"/>
        </w:rPr>
        <w:t xml:space="preserve"> zwischen Ihrem Unternehmensbudget und dem Budget Ihrer Mitbewerber beeinflusst. Die Stärke des </w:t>
      </w:r>
      <w:proofErr w:type="spellStart"/>
      <w:r w:rsidRPr="00DC7723">
        <w:rPr>
          <w:rFonts w:ascii="Arial" w:eastAsia="Times New Roman" w:hAnsi="Arial" w:cs="Arial"/>
          <w:sz w:val="27"/>
          <w:szCs w:val="27"/>
          <w:lang w:eastAsia="de-DE"/>
        </w:rPr>
        <w:t>Eff</w:t>
      </w:r>
      <w:proofErr w:type="spellEnd"/>
      <w:r w:rsidRPr="00DC7723">
        <w:rPr>
          <w:rFonts w:ascii="Arial" w:eastAsia="Times New Roman" w:hAnsi="Arial" w:cs="Arial"/>
          <w:sz w:val="27"/>
          <w:szCs w:val="27"/>
          <w:lang w:eastAsia="de-DE"/>
        </w:rPr>
        <w:t xml:space="preserve"> </w:t>
      </w:r>
      <w:proofErr w:type="spellStart"/>
      <w:r w:rsidRPr="00DC7723">
        <w:rPr>
          <w:rFonts w:ascii="Arial" w:eastAsia="Times New Roman" w:hAnsi="Arial" w:cs="Arial"/>
          <w:sz w:val="27"/>
          <w:szCs w:val="27"/>
          <w:lang w:eastAsia="de-DE"/>
        </w:rPr>
        <w:t>ekts</w:t>
      </w:r>
      <w:proofErr w:type="spellEnd"/>
      <w:r w:rsidRPr="00DC7723">
        <w:rPr>
          <w:rFonts w:ascii="Arial" w:eastAsia="Times New Roman" w:hAnsi="Arial" w:cs="Arial"/>
          <w:sz w:val="27"/>
          <w:szCs w:val="27"/>
          <w:lang w:eastAsia="de-DE"/>
        </w:rPr>
        <w:t xml:space="preserve"> der Werbung hängt außerdem vom Preis-Leistungs-Verhältnis ab. Je besser das Preis-Leistungs-Verhältnis, desto stärker die erreichte Werbewirkung. Deshalb ist es ratsam im Auge zu behalten, dass ein Produkt mit einem hohen Technologieindex und einem höheren Preis attraktiver sein könnte, als ein niedriger Preis kombiniert mit niedriger Qualität.</w:t>
      </w:r>
    </w:p>
    <w:p w:rsidR="00DC7723" w:rsidRDefault="00DC7723" w:rsidP="00DC7723">
      <w:pPr>
        <w:jc w:val="both"/>
        <w:rPr>
          <w:rFonts w:ascii="Arial" w:eastAsia="Times New Roman" w:hAnsi="Arial" w:cs="Arial"/>
          <w:sz w:val="27"/>
          <w:szCs w:val="27"/>
          <w:lang w:eastAsia="de-DE"/>
        </w:rPr>
      </w:pPr>
    </w:p>
    <w:p w:rsidR="00DC7723" w:rsidRPr="00DC7723" w:rsidRDefault="00DC7723" w:rsidP="00DC7723">
      <w:pPr>
        <w:spacing w:after="0" w:line="240" w:lineRule="auto"/>
        <w:rPr>
          <w:rFonts w:ascii="Times New Roman" w:eastAsia="Times New Roman" w:hAnsi="Times New Roman" w:cs="Times New Roman"/>
          <w:sz w:val="24"/>
          <w:szCs w:val="24"/>
          <w:lang w:eastAsia="de-DE"/>
        </w:rPr>
      </w:pPr>
      <w:r w:rsidRPr="00DC7723">
        <w:rPr>
          <w:rFonts w:ascii="Arial" w:eastAsia="Times New Roman" w:hAnsi="Arial" w:cs="Arial"/>
          <w:sz w:val="27"/>
          <w:szCs w:val="27"/>
          <w:lang w:eastAsia="de-DE"/>
        </w:rPr>
        <w:t xml:space="preserve">m Wettbewerb mit den anderen Anbietern ist der Preis ein wichtiges Marketinginstrument mit sofortiger Wirkung auf den Absatz. Er trägt damit wesentlich zur Differenzierung gegenüber dem Wettbewerb bei. Der Preis beträgt in der Ausgangssituation auf dem inländischen Markt (Markt 1) 3.000 </w:t>
      </w:r>
      <w:proofErr w:type="spellStart"/>
      <w:r w:rsidRPr="00DC7723">
        <w:rPr>
          <w:rFonts w:ascii="Arial" w:eastAsia="Times New Roman" w:hAnsi="Arial" w:cs="Arial"/>
          <w:sz w:val="27"/>
          <w:szCs w:val="27"/>
          <w:lang w:eastAsia="de-DE"/>
        </w:rPr>
        <w:t>EUR.Generell</w:t>
      </w:r>
      <w:proofErr w:type="spellEnd"/>
      <w:r w:rsidRPr="00DC7723">
        <w:rPr>
          <w:rFonts w:ascii="Arial" w:eastAsia="Times New Roman" w:hAnsi="Arial" w:cs="Arial"/>
          <w:sz w:val="27"/>
          <w:szCs w:val="27"/>
          <w:lang w:eastAsia="de-DE"/>
        </w:rPr>
        <w:t xml:space="preserve"> werden bei einer Preiserhöhung weniger Produkte abgesetzt. Umgekehrt steigt die Nachfrage bei einer Preissenkung. Dieser </w:t>
      </w:r>
      <w:r w:rsidRPr="00DC7723">
        <w:rPr>
          <w:rFonts w:ascii="Arial" w:eastAsia="Times New Roman" w:hAnsi="Arial" w:cs="Arial"/>
          <w:sz w:val="27"/>
          <w:szCs w:val="27"/>
          <w:lang w:eastAsia="de-DE"/>
        </w:rPr>
        <w:lastRenderedPageBreak/>
        <w:t xml:space="preserve">Zusammenhang wird nachfolgend in der sog. „Preis-Absatz-Funktion“ </w:t>
      </w:r>
      <w:proofErr w:type="spellStart"/>
      <w:proofErr w:type="gramStart"/>
      <w:r w:rsidRPr="00DC7723">
        <w:rPr>
          <w:rFonts w:ascii="Arial" w:eastAsia="Times New Roman" w:hAnsi="Arial" w:cs="Arial"/>
          <w:sz w:val="27"/>
          <w:szCs w:val="27"/>
          <w:lang w:eastAsia="de-DE"/>
        </w:rPr>
        <w:t>dargestellt:</w:t>
      </w:r>
      <w:r w:rsidRPr="00DC7723">
        <w:rPr>
          <w:rFonts w:ascii="Arial" w:eastAsia="Times New Roman" w:hAnsi="Arial" w:cs="Arial"/>
          <w:sz w:val="23"/>
          <w:szCs w:val="23"/>
          <w:lang w:eastAsia="de-DE"/>
        </w:rPr>
        <w:t>Umsatz</w:t>
      </w:r>
      <w:proofErr w:type="spellEnd"/>
      <w:proofErr w:type="gramEnd"/>
      <w:r w:rsidRPr="00DC7723">
        <w:rPr>
          <w:rFonts w:ascii="Arial" w:eastAsia="Times New Roman" w:hAnsi="Arial" w:cs="Arial"/>
          <w:sz w:val="23"/>
          <w:szCs w:val="23"/>
          <w:lang w:eastAsia="de-DE"/>
        </w:rPr>
        <w:t xml:space="preserve"> (EUR):43.000*3.000=129 </w:t>
      </w:r>
      <w:proofErr w:type="spellStart"/>
      <w:r w:rsidRPr="00DC7723">
        <w:rPr>
          <w:rFonts w:ascii="Arial" w:eastAsia="Times New Roman" w:hAnsi="Arial" w:cs="Arial"/>
          <w:sz w:val="23"/>
          <w:szCs w:val="23"/>
          <w:lang w:eastAsia="de-DE"/>
        </w:rPr>
        <w:t>MioPreis</w:t>
      </w:r>
      <w:proofErr w:type="spellEnd"/>
      <w:r w:rsidRPr="00DC7723">
        <w:rPr>
          <w:rFonts w:ascii="Arial" w:eastAsia="Times New Roman" w:hAnsi="Arial" w:cs="Arial"/>
          <w:sz w:val="23"/>
          <w:szCs w:val="23"/>
          <w:lang w:eastAsia="de-DE"/>
        </w:rPr>
        <w:t xml:space="preserve"> in EUR/</w:t>
      </w:r>
      <w:proofErr w:type="spellStart"/>
      <w:r w:rsidRPr="00DC7723">
        <w:rPr>
          <w:rFonts w:ascii="Arial" w:eastAsia="Times New Roman" w:hAnsi="Arial" w:cs="Arial"/>
          <w:sz w:val="23"/>
          <w:szCs w:val="23"/>
          <w:lang w:eastAsia="de-DE"/>
        </w:rPr>
        <w:t>StückAbsatz</w:t>
      </w:r>
      <w:proofErr w:type="spellEnd"/>
      <w:r w:rsidRPr="00DC7723">
        <w:rPr>
          <w:rFonts w:ascii="Arial" w:eastAsia="Times New Roman" w:hAnsi="Arial" w:cs="Arial"/>
          <w:sz w:val="23"/>
          <w:szCs w:val="23"/>
          <w:lang w:eastAsia="de-DE"/>
        </w:rPr>
        <w:t xml:space="preserve"> in Stück43.0003.000Doppelt geknickte Preis-Absatz-</w:t>
      </w:r>
      <w:proofErr w:type="spellStart"/>
      <w:r w:rsidRPr="00DC7723">
        <w:rPr>
          <w:rFonts w:ascii="Arial" w:eastAsia="Times New Roman" w:hAnsi="Arial" w:cs="Arial"/>
          <w:sz w:val="23"/>
          <w:szCs w:val="23"/>
          <w:lang w:eastAsia="de-DE"/>
        </w:rPr>
        <w:t>Funktion</w:t>
      </w:r>
      <w:r w:rsidRPr="00DC7723">
        <w:rPr>
          <w:rFonts w:ascii="Arial" w:eastAsia="Times New Roman" w:hAnsi="Arial" w:cs="Arial"/>
          <w:sz w:val="20"/>
          <w:szCs w:val="20"/>
          <w:lang w:eastAsia="de-DE"/>
        </w:rPr>
        <w:t>ReaktionsarmerBereich</w:t>
      </w:r>
      <w:proofErr w:type="spellEnd"/>
      <w:r w:rsidRPr="00DC7723">
        <w:rPr>
          <w:rFonts w:ascii="Arial" w:eastAsia="Times New Roman" w:hAnsi="Arial" w:cs="Arial"/>
          <w:sz w:val="15"/>
          <w:szCs w:val="15"/>
          <w:lang w:eastAsia="de-DE"/>
        </w:rPr>
        <w:t>(Anmerkung: Dies ist eine beispielhafte Darstellung der Preis-Absatz-Funktion und stellt nicht genau ihren hinterlegten Verlauf dar)</w:t>
      </w:r>
      <w:r w:rsidRPr="00DC7723">
        <w:rPr>
          <w:rFonts w:ascii="Arial" w:eastAsia="Times New Roman" w:hAnsi="Arial" w:cs="Arial"/>
          <w:sz w:val="27"/>
          <w:szCs w:val="27"/>
          <w:lang w:eastAsia="de-DE"/>
        </w:rPr>
        <w:t xml:space="preserve">Hierbei ist festzuhalten, dass es einen Preisbereich gibt, in welchem sich Preisänderungen nicht so stark auf die Nachfrage auswirken. Hier ist die Kurve etwas steiler. Dieser Abschnitt wird </w:t>
      </w:r>
      <w:proofErr w:type="gramStart"/>
      <w:r w:rsidRPr="00DC7723">
        <w:rPr>
          <w:rFonts w:ascii="Arial" w:eastAsia="Times New Roman" w:hAnsi="Arial" w:cs="Arial"/>
          <w:sz w:val="27"/>
          <w:szCs w:val="27"/>
          <w:lang w:eastAsia="de-DE"/>
        </w:rPr>
        <w:t>„</w:t>
      </w:r>
      <w:proofErr w:type="spellStart"/>
      <w:r w:rsidRPr="00DC7723">
        <w:rPr>
          <w:rFonts w:ascii="Arial" w:eastAsia="Times New Roman" w:hAnsi="Arial" w:cs="Arial"/>
          <w:sz w:val="27"/>
          <w:szCs w:val="27"/>
          <w:lang w:eastAsia="de-DE"/>
        </w:rPr>
        <w:t>un</w:t>
      </w:r>
      <w:proofErr w:type="spellEnd"/>
      <w:r w:rsidRPr="00DC7723">
        <w:rPr>
          <w:rFonts w:ascii="Arial" w:eastAsia="Times New Roman" w:hAnsi="Arial" w:cs="Arial"/>
          <w:sz w:val="27"/>
          <w:szCs w:val="27"/>
          <w:lang w:eastAsia="de-DE"/>
        </w:rPr>
        <w:t>-elastischer</w:t>
      </w:r>
      <w:proofErr w:type="gramEnd"/>
      <w:r w:rsidRPr="00DC7723">
        <w:rPr>
          <w:rFonts w:ascii="Arial" w:eastAsia="Times New Roman" w:hAnsi="Arial" w:cs="Arial"/>
          <w:sz w:val="27"/>
          <w:szCs w:val="27"/>
          <w:lang w:eastAsia="de-DE"/>
        </w:rPr>
        <w:t xml:space="preserve">“ oder „reaktionsarmer“ Bereich genannt. Auch der aktuelle Preis des </w:t>
      </w:r>
      <w:proofErr w:type="spellStart"/>
      <w:r w:rsidRPr="00DC7723">
        <w:rPr>
          <w:rFonts w:ascii="Arial" w:eastAsia="Times New Roman" w:hAnsi="Arial" w:cs="Arial"/>
          <w:sz w:val="27"/>
          <w:szCs w:val="27"/>
          <w:lang w:eastAsia="de-DE"/>
        </w:rPr>
        <w:t>Copy</w:t>
      </w:r>
      <w:proofErr w:type="spellEnd"/>
      <w:r w:rsidRPr="00DC7723">
        <w:rPr>
          <w:rFonts w:ascii="Arial" w:eastAsia="Times New Roman" w:hAnsi="Arial" w:cs="Arial"/>
          <w:sz w:val="27"/>
          <w:szCs w:val="27"/>
          <w:lang w:eastAsia="de-DE"/>
        </w:rPr>
        <w:t xml:space="preserve"> Classic liegt in diesem Bereich. Der reaktionsarme Bereich liegt in etwa bei +/- 5% Abweichung vom gegenwärtigen Branchendurchschnittspreis von 3.000 EUR. Sie können den Preis von einer auf die andere Periode beliebig erhöhen oder senken. Bedenken Sie dabei jedoch, dass Sie bei einer drastischen Preisänderung mit erheblichen unternehmerischen Konsequenzen rechnen </w:t>
      </w:r>
      <w:proofErr w:type="spellStart"/>
      <w:r w:rsidRPr="00DC7723">
        <w:rPr>
          <w:rFonts w:ascii="Arial" w:eastAsia="Times New Roman" w:hAnsi="Arial" w:cs="Arial"/>
          <w:sz w:val="27"/>
          <w:szCs w:val="27"/>
          <w:lang w:eastAsia="de-DE"/>
        </w:rPr>
        <w:t>müs</w:t>
      </w:r>
      <w:proofErr w:type="spellEnd"/>
      <w:r w:rsidRPr="00DC7723">
        <w:rPr>
          <w:rFonts w:ascii="Arial" w:eastAsia="Times New Roman" w:hAnsi="Arial" w:cs="Arial"/>
          <w:sz w:val="27"/>
          <w:szCs w:val="27"/>
          <w:lang w:eastAsia="de-DE"/>
        </w:rPr>
        <w:t xml:space="preserve">-sen. Zum Beispiel sollten Sie bei einem hohen Preis auch eine hohe Qualität anbieten bzw. bei einem niedrigen Preis lieferfähig sein und kostengünstig </w:t>
      </w:r>
      <w:proofErr w:type="spellStart"/>
      <w:proofErr w:type="gramStart"/>
      <w:r w:rsidRPr="00DC7723">
        <w:rPr>
          <w:rFonts w:ascii="Arial" w:eastAsia="Times New Roman" w:hAnsi="Arial" w:cs="Arial"/>
          <w:sz w:val="27"/>
          <w:szCs w:val="27"/>
          <w:lang w:eastAsia="de-DE"/>
        </w:rPr>
        <w:t>produzieren.Aus</w:t>
      </w:r>
      <w:proofErr w:type="spellEnd"/>
      <w:proofErr w:type="gramEnd"/>
      <w:r w:rsidRPr="00DC7723">
        <w:rPr>
          <w:rFonts w:ascii="Arial" w:eastAsia="Times New Roman" w:hAnsi="Arial" w:cs="Arial"/>
          <w:sz w:val="27"/>
          <w:szCs w:val="27"/>
          <w:lang w:eastAsia="de-DE"/>
        </w:rPr>
        <w:t xml:space="preserve"> der Anzahl der verkauften Kopierer und dem jeweiligen Preis errechnet sich der Umsatz der Periode. Als Umsatz der Periode 0 wird der Geld-Betrag bezeichnet, den die COPYFIX AG beim Verkauf von 43.000 </w:t>
      </w:r>
      <w:proofErr w:type="spellStart"/>
      <w:r w:rsidRPr="00DC7723">
        <w:rPr>
          <w:rFonts w:ascii="Arial" w:eastAsia="Times New Roman" w:hAnsi="Arial" w:cs="Arial"/>
          <w:sz w:val="27"/>
          <w:szCs w:val="27"/>
          <w:lang w:eastAsia="de-DE"/>
        </w:rPr>
        <w:t>Copy</w:t>
      </w:r>
      <w:proofErr w:type="spellEnd"/>
      <w:r w:rsidRPr="00DC7723">
        <w:rPr>
          <w:rFonts w:ascii="Arial" w:eastAsia="Times New Roman" w:hAnsi="Arial" w:cs="Arial"/>
          <w:sz w:val="27"/>
          <w:szCs w:val="27"/>
          <w:lang w:eastAsia="de-DE"/>
        </w:rPr>
        <w:t xml:space="preserve"> Classic zum Preis von 3.000 EUR einnimmt. Der Umsatz beträgt somit nach Ablauf des ersten Geschäftsjahres (Ende Periode 0): </w:t>
      </w:r>
      <w:r w:rsidRPr="00DC7723">
        <w:rPr>
          <w:rFonts w:ascii="Arial" w:eastAsia="Times New Roman" w:hAnsi="Arial" w:cs="Arial"/>
          <w:sz w:val="25"/>
          <w:szCs w:val="25"/>
          <w:lang w:eastAsia="de-DE"/>
        </w:rPr>
        <w:t xml:space="preserve">43.000 Stück * 3.000 EUR = 129.000.000 </w:t>
      </w:r>
      <w:proofErr w:type="spellStart"/>
      <w:r w:rsidRPr="00DC7723">
        <w:rPr>
          <w:rFonts w:ascii="Arial" w:eastAsia="Times New Roman" w:hAnsi="Arial" w:cs="Arial"/>
          <w:sz w:val="25"/>
          <w:szCs w:val="25"/>
          <w:lang w:eastAsia="de-DE"/>
        </w:rPr>
        <w:t>EUR</w:t>
      </w:r>
      <w:r w:rsidRPr="00DC7723">
        <w:rPr>
          <w:rFonts w:ascii="Arial" w:eastAsia="Times New Roman" w:hAnsi="Arial" w:cs="Arial"/>
          <w:sz w:val="27"/>
          <w:szCs w:val="27"/>
          <w:lang w:eastAsia="de-DE"/>
        </w:rPr>
        <w:t>Die</w:t>
      </w:r>
      <w:proofErr w:type="spellEnd"/>
      <w:r w:rsidRPr="00DC7723">
        <w:rPr>
          <w:rFonts w:ascii="Arial" w:eastAsia="Times New Roman" w:hAnsi="Arial" w:cs="Arial"/>
          <w:sz w:val="27"/>
          <w:szCs w:val="27"/>
          <w:lang w:eastAsia="de-DE"/>
        </w:rPr>
        <w:t xml:space="preserve"> hinterlegte Fläche in der vorangegangenen Veranschaulichung stellt damit den Umsatz </w:t>
      </w:r>
      <w:r w:rsidRPr="00DC7723">
        <w:rPr>
          <w:rFonts w:ascii="Arial" w:eastAsia="Times New Roman" w:hAnsi="Arial" w:cs="Arial"/>
          <w:sz w:val="38"/>
          <w:szCs w:val="38"/>
          <w:lang w:eastAsia="de-DE"/>
        </w:rPr>
        <w:t>3.1.3</w:t>
      </w:r>
    </w:p>
    <w:p w:rsidR="00DC7723" w:rsidRPr="00CF5563" w:rsidRDefault="00DC7723" w:rsidP="00DC7723">
      <w:pPr>
        <w:jc w:val="both"/>
        <w:rPr>
          <w:rFonts w:ascii="Garamond" w:hAnsi="Garamond"/>
          <w:sz w:val="24"/>
        </w:rPr>
      </w:pPr>
      <w:r w:rsidRPr="00DC7723">
        <w:rPr>
          <w:rFonts w:ascii="Arial" w:eastAsia="Times New Roman" w:hAnsi="Arial" w:cs="Arial"/>
          <w:sz w:val="20"/>
          <w:szCs w:val="20"/>
          <w:lang w:eastAsia="de-DE"/>
        </w:rPr>
        <w:t>Seite 8</w:t>
      </w:r>
      <w:r w:rsidRPr="00DC7723">
        <w:rPr>
          <w:rFonts w:ascii="Arial" w:eastAsia="Times New Roman" w:hAnsi="Arial" w:cs="Arial"/>
          <w:sz w:val="35"/>
          <w:szCs w:val="35"/>
          <w:lang w:eastAsia="de-DE"/>
        </w:rPr>
        <w:t xml:space="preserve">TOPSIM® – GENERAL </w:t>
      </w:r>
      <w:proofErr w:type="spellStart"/>
      <w:r w:rsidRPr="00DC7723">
        <w:rPr>
          <w:rFonts w:ascii="Arial" w:eastAsia="Times New Roman" w:hAnsi="Arial" w:cs="Arial"/>
          <w:sz w:val="35"/>
          <w:szCs w:val="35"/>
          <w:lang w:eastAsia="de-DE"/>
        </w:rPr>
        <w:t>MANAGEMENT</w:t>
      </w:r>
      <w:r w:rsidRPr="00DC7723">
        <w:rPr>
          <w:rFonts w:ascii="Arial" w:eastAsia="Times New Roman" w:hAnsi="Arial" w:cs="Arial"/>
          <w:sz w:val="27"/>
          <w:szCs w:val="27"/>
          <w:lang w:eastAsia="de-DE"/>
        </w:rPr>
        <w:t>graphisch</w:t>
      </w:r>
      <w:proofErr w:type="spellEnd"/>
      <w:r w:rsidRPr="00DC7723">
        <w:rPr>
          <w:rFonts w:ascii="Arial" w:eastAsia="Times New Roman" w:hAnsi="Arial" w:cs="Arial"/>
          <w:sz w:val="27"/>
          <w:szCs w:val="27"/>
          <w:lang w:eastAsia="de-DE"/>
        </w:rPr>
        <w:t xml:space="preserve"> dar. Zu diesem Umsatz kommt ggf. noch der Umsatz durch Großabnehmern oder durch Ausschreibungen </w:t>
      </w:r>
      <w:proofErr w:type="spellStart"/>
      <w:proofErr w:type="gramStart"/>
      <w:r w:rsidRPr="00DC7723">
        <w:rPr>
          <w:rFonts w:ascii="Arial" w:eastAsia="Times New Roman" w:hAnsi="Arial" w:cs="Arial"/>
          <w:sz w:val="27"/>
          <w:szCs w:val="27"/>
          <w:lang w:eastAsia="de-DE"/>
        </w:rPr>
        <w:t>hinzu.Die</w:t>
      </w:r>
      <w:proofErr w:type="spellEnd"/>
      <w:proofErr w:type="gramEnd"/>
      <w:r w:rsidRPr="00DC7723">
        <w:rPr>
          <w:rFonts w:ascii="Arial" w:eastAsia="Times New Roman" w:hAnsi="Arial" w:cs="Arial"/>
          <w:sz w:val="27"/>
          <w:szCs w:val="27"/>
          <w:lang w:eastAsia="de-DE"/>
        </w:rPr>
        <w:t xml:space="preserve"> Nachfragemenge reagiert äußerst sensibel auf Preisentscheidungen. Ist der Preis z. B. zu niedrig, kann zwar der Umsatz durch einen erhöhten Absatz steigen, jedoch reicht dieser Umsatz unter Umstä</w:t>
      </w:r>
      <w:bookmarkStart w:id="0" w:name="_GoBack"/>
      <w:bookmarkEnd w:id="0"/>
      <w:r w:rsidRPr="00DC7723">
        <w:rPr>
          <w:rFonts w:ascii="Arial" w:eastAsia="Times New Roman" w:hAnsi="Arial" w:cs="Arial"/>
          <w:sz w:val="27"/>
          <w:szCs w:val="27"/>
          <w:lang w:eastAsia="de-DE"/>
        </w:rPr>
        <w:t xml:space="preserve">nden nicht mehr aus, um die Kosten zu decken. Prüfen Sie daher, ob Sie eine hohe Menge rentabel produzieren können, bevor Sie den Preis herabsetzen! Ebenso können Sie mit überhöhten Preisen auch Umsatzeinbußen erleiden, wenn Sie wegen einer Hochpreis-Strategie Kunden an die Konkurrenz </w:t>
      </w:r>
      <w:proofErr w:type="spellStart"/>
      <w:proofErr w:type="gramStart"/>
      <w:r w:rsidRPr="00DC7723">
        <w:rPr>
          <w:rFonts w:ascii="Arial" w:eastAsia="Times New Roman" w:hAnsi="Arial" w:cs="Arial"/>
          <w:sz w:val="27"/>
          <w:szCs w:val="27"/>
          <w:lang w:eastAsia="de-DE"/>
        </w:rPr>
        <w:t>verlieren.Aus</w:t>
      </w:r>
      <w:proofErr w:type="spellEnd"/>
      <w:proofErr w:type="gramEnd"/>
      <w:r w:rsidRPr="00DC7723">
        <w:rPr>
          <w:rFonts w:ascii="Arial" w:eastAsia="Times New Roman" w:hAnsi="Arial" w:cs="Arial"/>
          <w:sz w:val="27"/>
          <w:szCs w:val="27"/>
          <w:lang w:eastAsia="de-DE"/>
        </w:rPr>
        <w:t xml:space="preserve"> diesem Zusammenhang wird klar, dass bei der Preisentscheidung nicht nur der zu </w:t>
      </w:r>
      <w:proofErr w:type="spellStart"/>
      <w:r w:rsidRPr="00DC7723">
        <w:rPr>
          <w:rFonts w:ascii="Arial" w:eastAsia="Times New Roman" w:hAnsi="Arial" w:cs="Arial"/>
          <w:sz w:val="27"/>
          <w:szCs w:val="27"/>
          <w:lang w:eastAsia="de-DE"/>
        </w:rPr>
        <w:t>erwar-tende</w:t>
      </w:r>
      <w:proofErr w:type="spellEnd"/>
      <w:r w:rsidRPr="00DC7723">
        <w:rPr>
          <w:rFonts w:ascii="Arial" w:eastAsia="Times New Roman" w:hAnsi="Arial" w:cs="Arial"/>
          <w:sz w:val="27"/>
          <w:szCs w:val="27"/>
          <w:lang w:eastAsia="de-DE"/>
        </w:rPr>
        <w:t xml:space="preserve"> Absatz, sondern auch der sich ergebende Umsatz zu planen ist. Der Absatz hängt neben dem Preis auch von anderen Faktoren ab. Daher sind Sie auf Prognosen über das Kaufverhalten Ihrer Kunden angewiesen und Sie müssen Annahmen über die Handlungen Ihrer Konkurrenz sowie die zukünftige Marktentwicklung treffe</w:t>
      </w:r>
    </w:p>
    <w:sectPr w:rsidR="00DC7723" w:rsidRPr="00CF556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AF3" w:rsidRDefault="00C32AF3" w:rsidP="00CF5563">
      <w:pPr>
        <w:spacing w:after="0" w:line="240" w:lineRule="auto"/>
      </w:pPr>
      <w:r>
        <w:separator/>
      </w:r>
    </w:p>
  </w:endnote>
  <w:endnote w:type="continuationSeparator" w:id="0">
    <w:p w:rsidR="00C32AF3" w:rsidRDefault="00C32AF3" w:rsidP="00CF5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AF3" w:rsidRDefault="00C32AF3" w:rsidP="00CF5563">
      <w:pPr>
        <w:spacing w:after="0" w:line="240" w:lineRule="auto"/>
      </w:pPr>
      <w:r>
        <w:separator/>
      </w:r>
    </w:p>
  </w:footnote>
  <w:footnote w:type="continuationSeparator" w:id="0">
    <w:p w:rsidR="00C32AF3" w:rsidRDefault="00C32AF3" w:rsidP="00CF5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563" w:rsidRDefault="00CF5563">
    <w:pPr>
      <w:pStyle w:val="Kopfzeile"/>
    </w:pPr>
    <w:r w:rsidRPr="00CF5563">
      <w:rPr>
        <w:noProof/>
        <w:lang w:eastAsia="de-DE"/>
      </w:rPr>
      <w:drawing>
        <wp:anchor distT="0" distB="0" distL="114300" distR="114300" simplePos="0" relativeHeight="251660288" behindDoc="0" locked="0" layoutInCell="1" allowOverlap="1" wp14:anchorId="3BB11A7A" wp14:editId="14519A02">
          <wp:simplePos x="0" y="0"/>
          <wp:positionH relativeFrom="column">
            <wp:posOffset>-99060</wp:posOffset>
          </wp:positionH>
          <wp:positionV relativeFrom="paragraph">
            <wp:posOffset>-35560</wp:posOffset>
          </wp:positionV>
          <wp:extent cx="2428875" cy="318770"/>
          <wp:effectExtent l="0" t="0" r="9525" b="5080"/>
          <wp:wrapSquare wrapText="bothSides"/>
          <wp:docPr id="11" name="Grafik 11" descr="http://www.bbs-haarentor.de/fileadmin/_migrated/pics/Claim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http://www.bbs-haarentor.de/fileadmin/_migrated/pics/Claim_4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318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5563">
      <w:rPr>
        <w:noProof/>
        <w:lang w:eastAsia="de-DE"/>
      </w:rPr>
      <w:drawing>
        <wp:anchor distT="0" distB="0" distL="114300" distR="114300" simplePos="0" relativeHeight="251659264" behindDoc="1" locked="0" layoutInCell="1" allowOverlap="1" wp14:anchorId="02A6019D" wp14:editId="3598A2FA">
          <wp:simplePos x="0" y="0"/>
          <wp:positionH relativeFrom="column">
            <wp:posOffset>2959012</wp:posOffset>
          </wp:positionH>
          <wp:positionV relativeFrom="paragraph">
            <wp:posOffset>-152804</wp:posOffset>
          </wp:positionV>
          <wp:extent cx="3327400" cy="53149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37120" r="12800" b="39755"/>
                  <a:stretch/>
                </pic:blipFill>
                <pic:spPr bwMode="auto">
                  <a:xfrm>
                    <a:off x="0" y="0"/>
                    <a:ext cx="3327400" cy="53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74"/>
    <w:rsid w:val="00020E41"/>
    <w:rsid w:val="000E22F8"/>
    <w:rsid w:val="00327844"/>
    <w:rsid w:val="00350374"/>
    <w:rsid w:val="00396364"/>
    <w:rsid w:val="003D0DB9"/>
    <w:rsid w:val="004C750D"/>
    <w:rsid w:val="00501D98"/>
    <w:rsid w:val="00755492"/>
    <w:rsid w:val="007C4E9D"/>
    <w:rsid w:val="007F63C7"/>
    <w:rsid w:val="007F6AFF"/>
    <w:rsid w:val="00A24AE2"/>
    <w:rsid w:val="00B77BC1"/>
    <w:rsid w:val="00BF11B9"/>
    <w:rsid w:val="00C13AD0"/>
    <w:rsid w:val="00C32AF3"/>
    <w:rsid w:val="00C71C7E"/>
    <w:rsid w:val="00CE0C04"/>
    <w:rsid w:val="00CF5563"/>
    <w:rsid w:val="00D603BD"/>
    <w:rsid w:val="00DC7723"/>
    <w:rsid w:val="00F61A4B"/>
    <w:rsid w:val="00F738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AFAD"/>
  <w15:docId w15:val="{7EF5850E-F392-854E-B74B-EC709427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556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55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563"/>
  </w:style>
  <w:style w:type="paragraph" w:styleId="Fuzeile">
    <w:name w:val="footer"/>
    <w:basedOn w:val="Standard"/>
    <w:link w:val="FuzeileZchn"/>
    <w:uiPriority w:val="99"/>
    <w:unhideWhenUsed/>
    <w:rsid w:val="00CF55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5563"/>
  </w:style>
  <w:style w:type="paragraph" w:styleId="Sprechblasentext">
    <w:name w:val="Balloon Text"/>
    <w:basedOn w:val="Standard"/>
    <w:link w:val="SprechblasentextZchn"/>
    <w:uiPriority w:val="99"/>
    <w:semiHidden/>
    <w:unhideWhenUsed/>
    <w:rsid w:val="00CF5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563"/>
    <w:rPr>
      <w:rFonts w:ascii="Tahoma" w:hAnsi="Tahoma" w:cs="Tahoma"/>
      <w:sz w:val="16"/>
      <w:szCs w:val="16"/>
    </w:rPr>
  </w:style>
  <w:style w:type="paragraph" w:styleId="Beschriftung">
    <w:name w:val="caption"/>
    <w:basedOn w:val="Standard"/>
    <w:next w:val="Standard"/>
    <w:uiPriority w:val="35"/>
    <w:unhideWhenUsed/>
    <w:qFormat/>
    <w:rsid w:val="004C750D"/>
    <w:pPr>
      <w:spacing w:line="240" w:lineRule="auto"/>
    </w:pPr>
    <w:rPr>
      <w:b/>
      <w:bCs/>
      <w:color w:val="4F81BD" w:themeColor="accent1"/>
      <w:sz w:val="18"/>
      <w:szCs w:val="18"/>
    </w:rPr>
  </w:style>
  <w:style w:type="table" w:styleId="Tabellenraster">
    <w:name w:val="Table Grid"/>
    <w:basedOn w:val="NormaleTabelle"/>
    <w:uiPriority w:val="59"/>
    <w:rsid w:val="0002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7554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69792">
      <w:bodyDiv w:val="1"/>
      <w:marLeft w:val="0"/>
      <w:marRight w:val="0"/>
      <w:marTop w:val="0"/>
      <w:marBottom w:val="0"/>
      <w:divBdr>
        <w:top w:val="none" w:sz="0" w:space="0" w:color="auto"/>
        <w:left w:val="none" w:sz="0" w:space="0" w:color="auto"/>
        <w:bottom w:val="none" w:sz="0" w:space="0" w:color="auto"/>
        <w:right w:val="none" w:sz="0" w:space="0" w:color="auto"/>
      </w:divBdr>
    </w:div>
    <w:div w:id="13225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1143</Words>
  <Characters>7207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F.Komm</dc:creator>
  <cp:keywords/>
  <dc:description/>
  <cp:lastModifiedBy>lehrer</cp:lastModifiedBy>
  <cp:revision>11</cp:revision>
  <dcterms:created xsi:type="dcterms:W3CDTF">2020-06-10T07:49:00Z</dcterms:created>
  <dcterms:modified xsi:type="dcterms:W3CDTF">2021-05-31T09:06:00Z</dcterms:modified>
</cp:coreProperties>
</file>