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63" w:rsidRPr="00E86C7D" w:rsidRDefault="00CF5563" w:rsidP="00CF5563">
      <w:pPr>
        <w:spacing w:after="0"/>
        <w:jc w:val="center"/>
        <w:rPr>
          <w:rFonts w:ascii="Garamond" w:hAnsi="Garamond"/>
          <w:sz w:val="20"/>
        </w:rPr>
      </w:pPr>
      <w:r w:rsidRPr="00E86C7D">
        <w:rPr>
          <w:rFonts w:ascii="Garamond" w:hAnsi="Garamond"/>
          <w:sz w:val="20"/>
        </w:rPr>
        <w:t>Einführungsphase BRC – 11. Jahrgang</w:t>
      </w:r>
    </w:p>
    <w:p w:rsidR="00CF5563" w:rsidRPr="00E86C7D" w:rsidRDefault="00CF5563" w:rsidP="00CF5563">
      <w:pPr>
        <w:pBdr>
          <w:bottom w:val="single" w:sz="4" w:space="1" w:color="auto"/>
        </w:pBdr>
        <w:spacing w:after="0"/>
        <w:jc w:val="center"/>
        <w:rPr>
          <w:rFonts w:ascii="Garamond" w:hAnsi="Garamond"/>
          <w:b/>
          <w:sz w:val="28"/>
        </w:rPr>
      </w:pPr>
      <w:proofErr w:type="spellStart"/>
      <w:r w:rsidRPr="00E86C7D">
        <w:rPr>
          <w:rFonts w:ascii="Garamond" w:hAnsi="Garamond"/>
          <w:b/>
          <w:sz w:val="28"/>
        </w:rPr>
        <w:t>SmartSIM</w:t>
      </w:r>
      <w:proofErr w:type="spellEnd"/>
      <w:r>
        <w:rPr>
          <w:rFonts w:ascii="Garamond" w:hAnsi="Garamond"/>
          <w:b/>
          <w:sz w:val="28"/>
        </w:rPr>
        <w:t xml:space="preserve"> – </w:t>
      </w:r>
      <w:r w:rsidR="00523496">
        <w:rPr>
          <w:rFonts w:ascii="Garamond" w:hAnsi="Garamond"/>
          <w:b/>
          <w:sz w:val="28"/>
        </w:rPr>
        <w:t>Praktische Handreichung</w:t>
      </w:r>
    </w:p>
    <w:p w:rsidR="00523496" w:rsidRDefault="00523496" w:rsidP="00523496">
      <w:pPr>
        <w:pStyle w:val="Listenabsatz"/>
        <w:jc w:val="both"/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Liebe Schüler*innen,</w:t>
      </w: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mittels des Planspiels „</w:t>
      </w:r>
      <w:proofErr w:type="spellStart"/>
      <w:r>
        <w:rPr>
          <w:rFonts w:ascii="Garamond" w:hAnsi="Garamond"/>
          <w:sz w:val="24"/>
        </w:rPr>
        <w:t>SmrtSim</w:t>
      </w:r>
      <w:proofErr w:type="spellEnd"/>
      <w:r>
        <w:rPr>
          <w:rFonts w:ascii="Garamond" w:hAnsi="Garamond"/>
          <w:sz w:val="24"/>
        </w:rPr>
        <w:t>“ sollen Sie wesentliche ökonomische Erkenntnisse erlangen als sich auch mit betriebswirtschaftlichen Fragestellungen auseinandersetzen.</w:t>
      </w: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Wie in der Einführung thematisiert, leiten Sie in </w:t>
      </w:r>
      <w:proofErr w:type="gramStart"/>
      <w:r>
        <w:rPr>
          <w:rFonts w:ascii="Garamond" w:hAnsi="Garamond"/>
          <w:sz w:val="24"/>
        </w:rPr>
        <w:t>Ihrer</w:t>
      </w:r>
      <w:proofErr w:type="gramEnd"/>
      <w:r>
        <w:rPr>
          <w:rFonts w:ascii="Garamond" w:hAnsi="Garamond"/>
          <w:sz w:val="24"/>
        </w:rPr>
        <w:t xml:space="preserve"> Gruppen ein Unternehmen, das im Markt von </w:t>
      </w:r>
      <w:proofErr w:type="spellStart"/>
      <w:r>
        <w:rPr>
          <w:rFonts w:ascii="Garamond" w:hAnsi="Garamond"/>
          <w:sz w:val="24"/>
        </w:rPr>
        <w:t>Smartwatches</w:t>
      </w:r>
      <w:proofErr w:type="spellEnd"/>
      <w:r>
        <w:rPr>
          <w:rFonts w:ascii="Garamond" w:hAnsi="Garamond"/>
          <w:sz w:val="24"/>
        </w:rPr>
        <w:t xml:space="preserve"> tätig ist. Die Unternehmensteuerung, d. h. die Entscheidungen über beispielsweise Produktion, Mitarbeiter oder Investition treffen Sie mittels Tabellenkalkulation, die Ihnen nachfolgend präzisiert wird.</w:t>
      </w: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  <w:r w:rsidRPr="006D46C6">
        <w:drawing>
          <wp:anchor distT="0" distB="0" distL="114300" distR="114300" simplePos="0" relativeHeight="251658240" behindDoc="0" locked="0" layoutInCell="1" allowOverlap="1" wp14:anchorId="6B0F2AEB" wp14:editId="3FEE72C1">
            <wp:simplePos x="0" y="0"/>
            <wp:positionH relativeFrom="column">
              <wp:posOffset>3554730</wp:posOffset>
            </wp:positionH>
            <wp:positionV relativeFrom="paragraph">
              <wp:posOffset>160020</wp:posOffset>
            </wp:positionV>
            <wp:extent cx="2079625" cy="1287780"/>
            <wp:effectExtent l="0" t="0" r="0" b="762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Kern Ihrer jeweiligen Planungen ist jeweils die Produktionsplanung, d. h. Sie entscheiden über die Anzahl der zu fertigenden </w:t>
      </w:r>
      <w:proofErr w:type="spellStart"/>
      <w:r>
        <w:rPr>
          <w:rFonts w:ascii="Garamond" w:hAnsi="Garamond"/>
          <w:sz w:val="24"/>
        </w:rPr>
        <w:t>Smartwatches</w:t>
      </w:r>
      <w:proofErr w:type="spellEnd"/>
      <w:r>
        <w:rPr>
          <w:rFonts w:ascii="Garamond" w:hAnsi="Garamond"/>
          <w:sz w:val="24"/>
        </w:rPr>
        <w:t xml:space="preserve"> (blau markiert). Je nachdem wie viele Maschinen Sie bereits in Ihren Maschinenpark integriert haben, können Sie unterschiedliche hohe Produktionsmengen realisieren.</w:t>
      </w: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  <w:r w:rsidRPr="006D46C6">
        <w:drawing>
          <wp:anchor distT="0" distB="0" distL="114300" distR="114300" simplePos="0" relativeHeight="251659264" behindDoc="0" locked="0" layoutInCell="1" allowOverlap="1" wp14:anchorId="210B1793" wp14:editId="41941641">
            <wp:simplePos x="0" y="0"/>
            <wp:positionH relativeFrom="column">
              <wp:posOffset>3510280</wp:posOffset>
            </wp:positionH>
            <wp:positionV relativeFrom="paragraph">
              <wp:posOffset>33020</wp:posOffset>
            </wp:positionV>
            <wp:extent cx="2318385" cy="662940"/>
            <wp:effectExtent l="0" t="0" r="5715" b="381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24"/>
        </w:rPr>
        <w:t>Produkte, die Sie nicht verkaufen konnten, werden im Lager eingelagert und stehen Ihnen in der Folgeperiode zum wiederholten Verkauf zur Verfügung. Beachten Sie, dass die Lagerung von Produkten finanzielle Mittel bindet.</w:t>
      </w: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17190B" w:rsidP="00523496">
      <w:pPr>
        <w:pStyle w:val="Listenabsatz"/>
        <w:ind w:left="0"/>
        <w:jc w:val="both"/>
        <w:rPr>
          <w:rFonts w:ascii="Garamond" w:hAnsi="Garamond"/>
          <w:sz w:val="24"/>
        </w:rPr>
      </w:pPr>
      <w:r w:rsidRPr="0017190B">
        <w:drawing>
          <wp:anchor distT="0" distB="0" distL="114300" distR="114300" simplePos="0" relativeHeight="251661312" behindDoc="0" locked="0" layoutInCell="1" allowOverlap="1" wp14:anchorId="4B4C92E0" wp14:editId="53AB664D">
            <wp:simplePos x="0" y="0"/>
            <wp:positionH relativeFrom="column">
              <wp:posOffset>13970</wp:posOffset>
            </wp:positionH>
            <wp:positionV relativeFrom="paragraph">
              <wp:posOffset>15240</wp:posOffset>
            </wp:positionV>
            <wp:extent cx="2512695" cy="573405"/>
            <wp:effectExtent l="0" t="0" r="190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6C6">
        <w:rPr>
          <w:rFonts w:ascii="Garamond" w:hAnsi="Garamond"/>
          <w:sz w:val="24"/>
        </w:rPr>
        <w:t xml:space="preserve">Mittels Ihrer Verkaufsplanung haben Sie die Möglichkeit Produkte am Markt bzw. bei der Ausschreibung zu platzieren. Beachten Sie, dass Sie </w:t>
      </w:r>
      <w:r>
        <w:rPr>
          <w:rFonts w:ascii="Garamond" w:hAnsi="Garamond"/>
          <w:sz w:val="24"/>
        </w:rPr>
        <w:t>nicht mehr als ihre Gesamtproduktion anbieten können (produ</w:t>
      </w:r>
      <w:bookmarkStart w:id="0" w:name="_GoBack"/>
      <w:bookmarkEnd w:id="0"/>
      <w:r>
        <w:rPr>
          <w:rFonts w:ascii="Garamond" w:hAnsi="Garamond"/>
          <w:sz w:val="24"/>
        </w:rPr>
        <w:t>zierte Menge und ggf.</w:t>
      </w:r>
      <w:r w:rsidR="006D46C6">
        <w:rPr>
          <w:rFonts w:ascii="Garamond" w:hAnsi="Garamond"/>
          <w:sz w:val="24"/>
        </w:rPr>
        <w:t xml:space="preserve"> zusätzlich </w:t>
      </w:r>
      <w:r>
        <w:rPr>
          <w:rFonts w:ascii="Garamond" w:hAnsi="Garamond"/>
          <w:sz w:val="24"/>
        </w:rPr>
        <w:t>Lagerentnahme)</w:t>
      </w:r>
      <w:r w:rsidR="006D46C6">
        <w:rPr>
          <w:rFonts w:ascii="Garamond" w:hAnsi="Garamond"/>
          <w:sz w:val="24"/>
        </w:rPr>
        <w:t xml:space="preserve">. Bei der Ausschreibung müssen Sie sich mit der gesamten nachgefragten Menge beteiligen, am Markt können Sie individuelle Mengenangaben machen. </w:t>
      </w:r>
      <w:r>
        <w:rPr>
          <w:rFonts w:ascii="Garamond" w:hAnsi="Garamond"/>
          <w:sz w:val="24"/>
        </w:rPr>
        <w:t>Für Markt und Ausschreibung können Sie zudem unterschiedliche Preise fixieren.</w:t>
      </w:r>
    </w:p>
    <w:p w:rsidR="006D46C6" w:rsidRDefault="0017190B" w:rsidP="00523496">
      <w:pPr>
        <w:pStyle w:val="Listenabsatz"/>
        <w:ind w:left="0"/>
        <w:jc w:val="both"/>
        <w:rPr>
          <w:rFonts w:ascii="Garamond" w:hAnsi="Garamond"/>
          <w:sz w:val="24"/>
        </w:rPr>
      </w:pPr>
      <w:r w:rsidRPr="006D46C6">
        <w:drawing>
          <wp:anchor distT="0" distB="0" distL="114300" distR="114300" simplePos="0" relativeHeight="251660288" behindDoc="1" locked="0" layoutInCell="1" allowOverlap="1" wp14:anchorId="3F5A59C8" wp14:editId="08332B3F">
            <wp:simplePos x="0" y="0"/>
            <wp:positionH relativeFrom="column">
              <wp:posOffset>659130</wp:posOffset>
            </wp:positionH>
            <wp:positionV relativeFrom="paragraph">
              <wp:posOffset>186690</wp:posOffset>
            </wp:positionV>
            <wp:extent cx="4827905" cy="72580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6D46C6" w:rsidRDefault="006D46C6" w:rsidP="00523496">
      <w:pPr>
        <w:pStyle w:val="Listenabsatz"/>
        <w:ind w:left="0"/>
        <w:jc w:val="both"/>
        <w:rPr>
          <w:rFonts w:ascii="Garamond" w:hAnsi="Garamond"/>
          <w:sz w:val="24"/>
        </w:rPr>
      </w:pPr>
    </w:p>
    <w:p w:rsidR="00523496" w:rsidRDefault="00523496" w:rsidP="00523496">
      <w:pPr>
        <w:pStyle w:val="Listenabsatz"/>
        <w:numPr>
          <w:ilvl w:val="0"/>
          <w:numId w:val="2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 xml:space="preserve">Praktische Anleitung schreiben für die </w:t>
      </w:r>
      <w:proofErr w:type="spellStart"/>
      <w:r>
        <w:rPr>
          <w:rFonts w:ascii="Garamond" w:hAnsi="Garamond"/>
          <w:sz w:val="24"/>
        </w:rPr>
        <w:t>SuS</w:t>
      </w:r>
      <w:proofErr w:type="spellEnd"/>
    </w:p>
    <w:p w:rsidR="00523496" w:rsidRDefault="00523496" w:rsidP="00523496">
      <w:pPr>
        <w:pStyle w:val="Listenabsatz"/>
        <w:numPr>
          <w:ilvl w:val="0"/>
          <w:numId w:val="2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Niedrigere Fixkosten für die Maschinen, dafür höhere Preise</w:t>
      </w:r>
    </w:p>
    <w:p w:rsidR="00523496" w:rsidRDefault="00523496" w:rsidP="00523496">
      <w:pPr>
        <w:pStyle w:val="Listenabsatz"/>
        <w:numPr>
          <w:ilvl w:val="0"/>
          <w:numId w:val="2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Unterschiedliche Qualitäten integrieren (?)</w:t>
      </w:r>
    </w:p>
    <w:p w:rsidR="00523496" w:rsidRDefault="00523496" w:rsidP="00523496">
      <w:pPr>
        <w:pStyle w:val="Listenabsatz"/>
        <w:numPr>
          <w:ilvl w:val="0"/>
          <w:numId w:val="2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Genauere Erklärung der Faktoren Werbung, Maschinen etc.</w:t>
      </w:r>
    </w:p>
    <w:p w:rsidR="00523496" w:rsidRDefault="00523496" w:rsidP="00523496">
      <w:pPr>
        <w:pStyle w:val="Listenabsatz"/>
        <w:numPr>
          <w:ilvl w:val="0"/>
          <w:numId w:val="2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Arbeitsblätter mit Aufgaben ausgeben </w:t>
      </w:r>
      <w:r w:rsidRPr="00523496">
        <w:rPr>
          <w:rFonts w:ascii="Garamond" w:hAnsi="Garamond"/>
          <w:sz w:val="24"/>
        </w:rPr>
        <w:sym w:font="Wingdings" w:char="F0E0"/>
      </w:r>
      <w:r>
        <w:rPr>
          <w:rFonts w:ascii="Garamond" w:hAnsi="Garamond"/>
          <w:sz w:val="24"/>
        </w:rPr>
        <w:t xml:space="preserve"> vertiefen, z. B. </w:t>
      </w:r>
      <w:proofErr w:type="spellStart"/>
      <w:r>
        <w:rPr>
          <w:rFonts w:ascii="Garamond" w:hAnsi="Garamond"/>
          <w:sz w:val="24"/>
        </w:rPr>
        <w:t>kf</w:t>
      </w:r>
      <w:proofErr w:type="spellEnd"/>
      <w:r>
        <w:rPr>
          <w:rFonts w:ascii="Garamond" w:hAnsi="Garamond"/>
          <w:sz w:val="24"/>
        </w:rPr>
        <w:t xml:space="preserve">, </w:t>
      </w:r>
      <w:proofErr w:type="spellStart"/>
      <w:r>
        <w:rPr>
          <w:rFonts w:ascii="Garamond" w:hAnsi="Garamond"/>
          <w:sz w:val="24"/>
        </w:rPr>
        <w:t>kv</w:t>
      </w:r>
      <w:proofErr w:type="spellEnd"/>
    </w:p>
    <w:p w:rsidR="00523496" w:rsidRPr="00523496" w:rsidRDefault="00523496" w:rsidP="00523496">
      <w:pPr>
        <w:pStyle w:val="Listenabsatz"/>
        <w:jc w:val="both"/>
        <w:rPr>
          <w:rFonts w:ascii="Garamond" w:hAnsi="Garamond"/>
          <w:sz w:val="24"/>
        </w:rPr>
      </w:pPr>
    </w:p>
    <w:sectPr w:rsidR="00523496" w:rsidRPr="00523496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49E" w:rsidRDefault="00D6749E" w:rsidP="00CF5563">
      <w:pPr>
        <w:spacing w:after="0" w:line="240" w:lineRule="auto"/>
      </w:pPr>
      <w:r>
        <w:separator/>
      </w:r>
    </w:p>
  </w:endnote>
  <w:endnote w:type="continuationSeparator" w:id="0">
    <w:p w:rsidR="00D6749E" w:rsidRDefault="00D6749E" w:rsidP="00CF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49E" w:rsidRDefault="00D6749E" w:rsidP="00CF5563">
      <w:pPr>
        <w:spacing w:after="0" w:line="240" w:lineRule="auto"/>
      </w:pPr>
      <w:r>
        <w:separator/>
      </w:r>
    </w:p>
  </w:footnote>
  <w:footnote w:type="continuationSeparator" w:id="0">
    <w:p w:rsidR="00D6749E" w:rsidRDefault="00D6749E" w:rsidP="00CF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563" w:rsidRDefault="00CF5563">
    <w:pPr>
      <w:pStyle w:val="Kopfzeile"/>
    </w:pPr>
    <w:r w:rsidRPr="00CF5563"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3BB11A7A" wp14:editId="14519A02">
          <wp:simplePos x="0" y="0"/>
          <wp:positionH relativeFrom="column">
            <wp:posOffset>-99060</wp:posOffset>
          </wp:positionH>
          <wp:positionV relativeFrom="paragraph">
            <wp:posOffset>-35560</wp:posOffset>
          </wp:positionV>
          <wp:extent cx="2428875" cy="318770"/>
          <wp:effectExtent l="0" t="0" r="9525" b="5080"/>
          <wp:wrapSquare wrapText="bothSides"/>
          <wp:docPr id="11" name="Grafik 11" descr="http://www.bbs-haarentor.de/fileadmin/_migrated/pics/Claim_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http://www.bbs-haarentor.de/fileadmin/_migrated/pics/Claim_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318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5563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02A6019D" wp14:editId="3598A2FA">
          <wp:simplePos x="0" y="0"/>
          <wp:positionH relativeFrom="column">
            <wp:posOffset>2959012</wp:posOffset>
          </wp:positionH>
          <wp:positionV relativeFrom="paragraph">
            <wp:posOffset>-152804</wp:posOffset>
          </wp:positionV>
          <wp:extent cx="3327400" cy="531495"/>
          <wp:effectExtent l="0" t="0" r="0" b="190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120" r="12800" b="39755"/>
                  <a:stretch/>
                </pic:blipFill>
                <pic:spPr bwMode="auto">
                  <a:xfrm>
                    <a:off x="0" y="0"/>
                    <a:ext cx="332740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2AD0"/>
    <w:multiLevelType w:val="hybridMultilevel"/>
    <w:tmpl w:val="43F8D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F3EC9"/>
    <w:multiLevelType w:val="hybridMultilevel"/>
    <w:tmpl w:val="B136073A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74"/>
    <w:rsid w:val="00020E41"/>
    <w:rsid w:val="000E22F8"/>
    <w:rsid w:val="0017190B"/>
    <w:rsid w:val="00306B2B"/>
    <w:rsid w:val="00327844"/>
    <w:rsid w:val="00350374"/>
    <w:rsid w:val="00396364"/>
    <w:rsid w:val="003D0DB9"/>
    <w:rsid w:val="004C750D"/>
    <w:rsid w:val="00501D98"/>
    <w:rsid w:val="00523496"/>
    <w:rsid w:val="006D46C6"/>
    <w:rsid w:val="00755492"/>
    <w:rsid w:val="007C4E9D"/>
    <w:rsid w:val="007F63C7"/>
    <w:rsid w:val="007F6AFF"/>
    <w:rsid w:val="00A24AE2"/>
    <w:rsid w:val="00B77BC1"/>
    <w:rsid w:val="00BF11B9"/>
    <w:rsid w:val="00C13AD0"/>
    <w:rsid w:val="00C71C7E"/>
    <w:rsid w:val="00CE0C04"/>
    <w:rsid w:val="00CF5563"/>
    <w:rsid w:val="00D603BD"/>
    <w:rsid w:val="00D6749E"/>
    <w:rsid w:val="00F61A4B"/>
    <w:rsid w:val="00F7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55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5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5563"/>
  </w:style>
  <w:style w:type="paragraph" w:styleId="Fuzeile">
    <w:name w:val="footer"/>
    <w:basedOn w:val="Standard"/>
    <w:link w:val="FuzeileZchn"/>
    <w:uiPriority w:val="99"/>
    <w:unhideWhenUsed/>
    <w:rsid w:val="00CF5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55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556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C750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20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7554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23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55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5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5563"/>
  </w:style>
  <w:style w:type="paragraph" w:styleId="Fuzeile">
    <w:name w:val="footer"/>
    <w:basedOn w:val="Standard"/>
    <w:link w:val="FuzeileZchn"/>
    <w:uiPriority w:val="99"/>
    <w:unhideWhenUsed/>
    <w:rsid w:val="00CF5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55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556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C750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20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7554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2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F.Komm</dc:creator>
  <cp:keywords/>
  <dc:description/>
  <cp:lastModifiedBy>F.Komm</cp:lastModifiedBy>
  <cp:revision>12</cp:revision>
  <dcterms:created xsi:type="dcterms:W3CDTF">2020-06-10T07:49:00Z</dcterms:created>
  <dcterms:modified xsi:type="dcterms:W3CDTF">2020-10-07T09:39:00Z</dcterms:modified>
</cp:coreProperties>
</file>