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识渔计划——反钓鱼攻防训练营</w:t>
      </w:r>
    </w:p>
    <w:p>
      <w:pPr>
        <w:spacing w:before="0" w:after="20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SHIYU Anti-Phishing Trainer · 作品介绍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作品名称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识渔计划——反钓鱼攻防训练营（训练游戏 × AI 智能体）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参赛类别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移动与网络应用开发（H5 互动应用，附微信小程序版源码）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参赛单位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长春理工大学 · 计算机科学技术学院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团队成员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［姓名/学号 待定稿］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指导教师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［待定稿］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运行方式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浏览器打开即用（HTTPS 链接/离线包双通道，免安装）；或双击“启动识渔计划.bat”本地运行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开发平台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Windows 11 + VS Code + Chrome/微信开发者工具；部署目标为任意 HTTPS 静态托管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联系信息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宋体"/>
                <w:color w:val="000000"/>
                <w:sz w:val="20"/>
              </w:rPr>
              <w:t>［队长电话/邮箱 待定稿］</w:t>
            </w:r>
          </w:p>
        </w:tc>
      </w:tr>
    </w:tbl>
    <w:p>
      <w:pPr>
        <w:spacing w:before="0" w:after="40"/>
      </w:pPr>
      <w:r>
        <w:rPr>
          <w:rFonts w:ascii="Times New Roman" w:hAnsi="Times New Roman" w:eastAsia="宋体"/>
          <w:b w:val="0"/>
          <w:color w:val="000000"/>
          <w:sz w:val="21"/>
        </w:rPr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一、作品简介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钓鱼攻击最可怕的地方，是它看起来正常——反诈讲座人人听过，但真收到一封“教务处”邮件时，依靠的是从未被训练过的直觉。《识渔计划》把这种判断力变成可以反复练习的游戏，再把“我的真实遭遇”交给 AI 当场研判。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作品由三部分构成：①训练游戏——仿真邮件/短信/网页限时涌入，拖拽分拣（钓鱼/正常）、证物归类（七类破绽）、攻防对抗（组装钓鱼邮件挑战 AI 防线）；②AI 智能体「渔安」——用户用大白话描述任意遭遇，大模型实时输出“判定（高危/中危/低危+风险分）→ 可疑要素 → 剧本与下一步预测 → 行动建议（96110/110）”；③效果量化——前测/后测自动对比、五维风险画像、每日挑战、错题本与战绩海报。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全部样本虚构并带“教学模拟”水印，纯前端实现、零后端依赖、断网可运行，同时提供微信小程序版源码。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二、开发平台与主要软件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· 开发环境：Windows 11 + VS Code；调试用 Chrome（420×860 移动视口）与微信开发者工具（小程序）。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· 前端技术：原生 HTML5 / CSS3 / JavaScript（ES6+），无框架、无构建链；Pointer Events 触控拖拽体系；Canvas 2D（五维雷达/战绩海报）；Web Speech API（语音播报）；WebAudio（程序合成音效，无音频素材）。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· AI 能力：DeepSeek 大模型（deepseek-flash 低价档思考型模型，SSE 流式输出），Key 以混淆串存于后台配置文件；云端不可用时自动回落本地规则引擎（七类要素×八类剧本）。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· 工程工具：python-docx（文档）、pptxgenjs（答辩 PPT）、pymupdf/LibreOffice（渲染校验）；自动化回归采用浏览器端脚本驱动全流程。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三、作品主要内容与功能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主界面即四大训练功能入口与 AI 智能体「渔安」胶囊按钮，一屏完整呈现（与小程序形态对齐，无滚动）。各子页面左上角均有「⌂ 首页」返回导航。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1 作品主界面：功能入口、每日挑战与渔安智能体胶囊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4"/>
        </w:rPr>
        <w:t>3.1 拦截战：拖拽分拣，限时判断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仿真邮件、短信、链接页限时涌入，玩家把消息卡拖进左侧渔网（钓鱼）或右侧收件箱（正常）。三档难度对应 12/9/7 秒倒计时，超时即“漏网”；连续正确触发连击倍率，分拣错误扣减数据完整度并震屏。每波混入正常样本，“无脑全拖左”必然失败——判断才有意义。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sor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2 拦截战：拖拽分拣（连击与数据完整度血条）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4"/>
        </w:rPr>
        <w:t>3.2 拆解台：证物归类，知识内化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拦下的钓鱼样本被拆成“证物碎片”（仿冒域名、短链、紧迫话术、可疑附件……），玩家把证物拖进七类破绽槽位：首放命中锁绿计入能力值，放错弹回并提示——归类动作本身就是知识结构化。全部归位后逐条展开讲解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dismant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3 拆解台：证物拖入七类破绽槽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4"/>
        </w:rPr>
        <w:t>3.3 造浪者：攻击者视角的对抗实验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拖动基因卡（拟态皮肤×心理机制×技术手段）装配一封“钓鱼邮件”，用伪装度/激进度/投放量三根滑杆连续调参；预测仪带 ±8 误差带，投放后“邮件”飞越扫描光束、噪声结算真实检出率。另可自由撰写任意钓鱼文本，六类规则引擎逐词高亮判检——从攻击者视角反推“为什么这封能骗到人”。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4 造浪者组装实验室：拖卡装配 + 滑杆调参 + 预测仪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4"/>
        </w:rPr>
        <w:t>3.4 AI 智能体「渔安」：任意遭遇，当场研判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全站右下角“遇到疑似诈骗？问渔安”一键唤起。用大白话描述任意遭遇（不限于预设类型），大模型实时给出四段式结论：判定与风险分、逐条引用原话的可疑要素、吻合剧本与对方下一步预测、立即行动清单（96110/110）。支持自由问答并自动携带用户训练数据；云端不可用时自动回落离线规则引擎，断网可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-di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5 AI 智能体：遭遇研判（真实 DeepSeek 输出，判定行着色）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4"/>
        </w:rPr>
        <w:t>3.5 效果量化：画像、每日挑战、错题本与海报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前测—训练—后测自动对比识别率变化；五维雷达（域名甄别/话术免疫/链接警惕/附件谨慎/紧迫感抗压）与段位（青铜识路人→王者防线）；每日挑战按日期出题、连胜打卡；错题自动归档附知识点；一键生成可分享战绩海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6 训练报告：前后测对比与五维画像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92000" cy="53074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5307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楷体"/>
          <w:b w:val="0"/>
          <w:color w:val="000000"/>
          <w:sz w:val="18"/>
        </w:rPr>
        <w:t>图 7 我的画像：段位、雷达与错题本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四、操作方法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① 打开方式：浏览器访问作品链接（或双击离线包内“启动识渔计划.bat”），手机竖屏或电脑均可，免安装免注册。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② 拦截战：首页点“拦截战·开始”→ 按住消息卡拖入左（钓鱼）/右（正常）区域，电脑可用 ←/→ 键；限时内完成分拣。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③ 拆解台：按住证物碎片拖到对应类别槽（域名仿冒/链接不符/紧迫话术/利诱钩子/索要信息/附件风险/冒充权威），点按证物可查看完整内容。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④ 造浪者：点选/拖动基因卡入三个装配槽，拖动滑杆调参，看预测仪变化后点“投放”；或切“自由撰写”自己写一封。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⑤ 问渔安：点右下角胶囊按钮 → “遭遇研判”输入你的经历点“立即研判”，或切“自由问答”随意提问。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⑥ 查看效果：训练结束自动生成报告；首页进“我的画像”看雷达/错题本；报告页可“生成战绩海报”保存分享。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⑦ 返回导航：各页面左上角“⌂ 首页”随时可退回主页；右上 🔊 可开关音效与语音。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五、作品的亮点与特色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1. 攻防双视角训练法：先防守（拦截/拆解）再进攻（造浪者/自由撰写），在纯沙箱内从攻击者视角学会防守——同类反诈产品中少见的教育设计。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2. 全程直接操纵交互：拖拽分拣、证物归类、拖卡装配、滑杆调参、自由撰写，配合槽位吸附、跟手倾斜、连击弹字、扫描光束与合成音效——“点选项”式交互为零。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3. 真·大模型智能体：任意遭遇自由研判（非固定题库），流式输出+判定标签+剧本预测；deepseek-flash 低价档适配思考型输出，Key 混淆存储、界面零配置。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4. 三层可用性兜底：云端大模型 → 离线规则引擎（七类要素×八剧本）→ 断网可运行，演示永不掉链子。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5. 带误差的对抗设计：滑杆连续调参×非线性检出公式×投放噪声，预测仪仅显 ±8 区间——不可穷举，每一局保留博弈张力。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6. 合规内建为产品设计：全部样本虚构、禁真实跳转、界面“教学模拟”水印、免登录匿名、数据仅存本地。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7. 工程可生长：数据与逻辑分离（改题不改码，自带校验脚本）；小程序版同数据同玩法；后端化预留三个替换点（大模型话术/分类器判分/题库管线）。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六、创作过程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① 调研与选题：梳理国家反诈中心公开的高发骗术类型，确立“行为训练+AI研判”双主线；按七类破绽体系自建 20 题精标样本库（双人标注、靶点校验脚本把关）。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② 交互原型：从“点击答题”先后迭代为滑动判定、圈选判分，最终定型为拖拽分拣+证物归类的直接操纵体系；每轮经浏览器自动化全流程回归（含拖拽命中、限时超时、连击结算等路径）。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③ 智能体接入：本地规则引擎先行，后接入 DeepSeek 真实模型并完成思考型模型适配（输出额度、判定标签、兜底链）；界面从配置向导收敛为“后台文件配置、用户零感知”。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④ 打磨与合规：一屏化布局（对齐小程序无滚动条形态）、导航层级重构、波次配比修正（混入正常样本）、战绩海报/每日挑战/错题本等留存功能补充；全量截图与文档、答辩 PPT 同步成稿。</w:t>
      </w:r>
    </w:p>
    <w:p>
      <w:pPr>
        <w:spacing w:before="0" w:after="80"/>
      </w:pPr>
      <w:r>
        <w:rPr>
          <w:rFonts w:ascii="Times New Roman" w:hAnsi="Times New Roman" w:eastAsia="楷体"/>
          <w:b w:val="0"/>
          <w:color w:val="000000"/>
          <w:sz w:val="18"/>
        </w:rPr>
        <w:t>（运行截图共 7 幅，见图 1–图 7；演示视频另附。）</w:t>
      </w:r>
    </w:p>
    <w:p>
      <w:pPr>
        <w:spacing w:before="200" w:after="80"/>
      </w:pPr>
      <w:r>
        <w:rPr>
          <w:rFonts w:ascii="Times New Roman" w:hAnsi="Times New Roman" w:eastAsia="黑体"/>
          <w:b/>
          <w:color w:val="000000"/>
          <w:sz w:val="28"/>
        </w:rPr>
        <w:t>七、应用前景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校内落地：新生安全教育月班级演练——扫码即玩、免安装，画像雷达可作班级匿名汇总素材；可作网络安全/AI 素养课堂互动教具。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开放分发：纯静态部署零门槛，支持校园内网离线运行；小程序版已具备源码级完成度（发布路径与合规要点见随附指南）。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000000"/>
          <w:sz w:val="21"/>
        </w:rPr>
        <w:t>演进路线：接微信云开发做班级看板/排行榜/每日提醒；智能体换更大模型或接入更多反诈知识源；题库开放共建。</w:t>
      </w:r>
    </w:p>
    <w:sectPr w:rsidR="00FC693F" w:rsidRPr="0006063C" w:rsidSect="00034616">
      <w:footerReference w:type="default" r:id="rId16"/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