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锁降级 ：  写锁 降级到  读锁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锁升级 ：  读锁 降级到  写锁  （ReenansLock内部不支持）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AQS写一个锁（）  CLH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59635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2"/>
          <w:szCs w:val="22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ynchronized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CAS  AQS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子类定义为非公共内部帮助器类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私有的内部类继承AQS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,写锁的时候的一个帮助器，提供获取锁和是释放锁的功能.模板。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acquire(int arg)           以独占模式获取对象，忽略中断。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acquireShared(int arg)       以共享模式获取对象，忽略中断。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tryAcquire(arg)  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试图在独占模式下获取对象状态。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tryAcquireShared(int arg)           试图在共享模式下获取对象状态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9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Style w:val="9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instrText xml:space="preserve"> HYPERLINK "http://tool.oschina.net/uploads/apidocs/jdk-zh/java/util/concurrent/locks/AbstractQueuedSynchronizer.html" \l "release(int)" </w:instrText>
      </w:r>
      <w:r>
        <w:rPr>
          <w:rStyle w:val="9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t>release</w:t>
      </w:r>
      <w:r>
        <w:rPr>
          <w:rStyle w:val="9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Style w:val="9"/>
          <w:rFonts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(int arg)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          以独占模式释放对象。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9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Style w:val="9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instrText xml:space="preserve"> HYPERLINK "http://tool.oschina.net/uploads/apidocs/jdk-zh/java/util/concurrent/locks/AbstractQueuedSynchronizer.html" \l "releaseShared(int)" </w:instrText>
      </w:r>
      <w:r>
        <w:rPr>
          <w:rStyle w:val="9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t>releaseShared</w:t>
      </w:r>
      <w:r>
        <w:rPr>
          <w:rStyle w:val="9"/>
          <w:rFonts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Style w:val="9"/>
          <w:rFonts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(int arg)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          以共享模式释放对象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实例：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可重入性：同一个锁多统一资源进行占有的时候，直接分配给这个线程(无可重入性 就会死锁)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公平锁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非公平锁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ReentrantReaderWriter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读取者优先或写入者优先强加给锁访问的排序。但是，它确实支持可选的公平策略。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并发工具使用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APP---&gt;三个线程到不同的公司查询--》result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CountdownLatch（查询航班）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原理 ： 类似 Thread的 join 方法，  待线程执行完毕，继续执行主线程。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CountdownLatch 意思是待所有线程执行完毕 ，然后串行执行 后面的逻辑。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在CountdownLatch 内部依赖AQS , 创建CountdownLatch  需要往构造器传 默认线程数 ，  当线程每执行玩一个任务时，线程数 减一 。 当线程数 = 0 的时候  countDownLatch.waite() ;  主线程执行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  ：  CountdownLatch  c = new  CountdownLatch (2);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... 逻辑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c.countDown(); // state -1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c.waite() ;  //唤醒主线程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CyclieBarries /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ˈsaɪklɪk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ˈbæriər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    : 循环屏障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待所有线程准备就绪后 ，  然后几乎同时 开始处理 逻辑 （类似一道屏障）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多构造器：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CyclicBarrier(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parties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Runnable barrierAction)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CyclicBarrier(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parties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parties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：  线程数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barrierAction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： 当线程数 全部准备好  立即执行的 逻辑 run() {}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sz w:val="22"/>
          <w:szCs w:val="22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eastAsia="zh-CN"/>
        </w:rPr>
        <w:t>与</w:t>
      </w:r>
      <w:r>
        <w:rPr>
          <w:rFonts w:hint="eastAsia"/>
          <w:sz w:val="22"/>
          <w:szCs w:val="22"/>
          <w:lang w:val="en-US" w:eastAsia="zh-CN"/>
        </w:rPr>
        <w:t>CountdownLatch 不同的是 ，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CyclicBarrier</w:t>
      </w:r>
      <w:r>
        <w:rPr>
          <w:rFonts w:hint="eastAsia"/>
          <w:sz w:val="22"/>
          <w:szCs w:val="22"/>
          <w:lang w:val="en-US" w:eastAsia="zh-CN"/>
        </w:rPr>
        <w:t xml:space="preserve">  的初始 int值时 0  ，当新的线程就绪后 就会 -1 。直到 线程数等于 0  然后执行逻辑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用法 ：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CyclicBarrier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c = 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CyclicBarrier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(2);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...逻辑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c.awit();  //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parties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-1    当默认减到0  表示所有线程准备就绪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CyclicBarrier与CountDownLatch比较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360" w:leftChars="0" w:right="0" w:firstLine="0" w:firstLineChars="0"/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CountDownLatch:一个线程(或者多个)，等待另外N个线程完成某个事情之后才能执行；CyclicBarrier:N个线程相互等待，任何一个线程完成之前，所有的线程都必须等待。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360" w:leftChars="0" w:right="0" w:rightChars="0"/>
        <w:rPr>
          <w:rFonts w:hint="default" w:ascii="Verdana" w:hAnsi="Verdana" w:cs="Verdana" w:eastAsiaTheme="minorEastAsia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r>
        <w:rPr>
          <w:rFonts w:hint="default" w:ascii="Verdana" w:hAnsi="Verdana" w:cs="Verdana"/>
          <w:i w:val="0"/>
          <w:caps w:val="0"/>
          <w:color w:val="C00000"/>
          <w:spacing w:val="0"/>
          <w:sz w:val="18"/>
          <w:szCs w:val="18"/>
          <w:shd w:val="clear" w:fill="FFFFFF"/>
        </w:rPr>
        <w:t>CountDownLatch</w:t>
      </w:r>
      <w:r>
        <w:rPr>
          <w:rFonts w:hint="eastAsia" w:ascii="Verdana" w:hAnsi="Verdana" w:cs="Verdana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.wait(时间，单位);  在设置时间内如果 N个线程还没完成就 直接走主线程，不在等待  ， n个线程还是继续做他们的事情</w:t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　　2）CountDownLatch:一次性的；CyclicBarrier:可以重复使用。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　　3）CountDownLatch基于AQS；CyclicBarrier基于锁和Condition。本质上都是依赖于volatile和CAS实现的。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Semaphore /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ˈseməfɔːr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/  信号量  </w:t>
      </w:r>
      <w:r>
        <w:rPr>
          <w:rStyle w:val="7"/>
          <w:rFonts w:ascii="微软雅黑" w:hAnsi="微软雅黑" w:eastAsia="微软雅黑" w:cs="微软雅黑"/>
          <w:b/>
          <w:i w:val="0"/>
          <w:caps w:val="0"/>
          <w:color w:val="DA00C0"/>
          <w:spacing w:val="0"/>
          <w:sz w:val="24"/>
          <w:szCs w:val="24"/>
          <w:shd w:val="clear" w:fill="FFFFFF"/>
        </w:rPr>
        <w:t>许可证管理器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DA00C0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并发下 用于协调 各个线程 ，以保证合理高效的 处理资源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自己写一个锁。实现生产者和消费者（集合）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countdownLatch、</w:t>
      </w:r>
      <w:r>
        <w:rPr>
          <w:rFonts w:hint="eastAsia"/>
          <w:lang w:eastAsia="zh-CN"/>
        </w:rPr>
        <w:t>CyclicBarrier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CFBD3A"/>
    <w:multiLevelType w:val="singleLevel"/>
    <w:tmpl w:val="AECFBD3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51C5F4B"/>
    <w:multiLevelType w:val="singleLevel"/>
    <w:tmpl w:val="451C5F4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4BB6F9E"/>
    <w:multiLevelType w:val="singleLevel"/>
    <w:tmpl w:val="54BB6F9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BA76667"/>
    <w:multiLevelType w:val="singleLevel"/>
    <w:tmpl w:val="6BA76667"/>
    <w:lvl w:ilvl="0" w:tentative="0">
      <w:start w:val="1"/>
      <w:numFmt w:val="decimal"/>
      <w:suff w:val="nothing"/>
      <w:lvlText w:val="%1）"/>
      <w:lvlJc w:val="left"/>
      <w:pPr>
        <w:ind w:left="360" w:leftChars="0" w:firstLine="0" w:firstLineChars="0"/>
      </w:pPr>
    </w:lvl>
  </w:abstractNum>
  <w:abstractNum w:abstractNumId="4">
    <w:nsid w:val="6C0C2987"/>
    <w:multiLevelType w:val="singleLevel"/>
    <w:tmpl w:val="6C0C29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9511C"/>
    <w:rsid w:val="004C3296"/>
    <w:rsid w:val="08EB08EE"/>
    <w:rsid w:val="0A456F4B"/>
    <w:rsid w:val="0BA24778"/>
    <w:rsid w:val="0C5C2E43"/>
    <w:rsid w:val="0F8733E8"/>
    <w:rsid w:val="12225B6F"/>
    <w:rsid w:val="123D0290"/>
    <w:rsid w:val="13CE647D"/>
    <w:rsid w:val="14906F69"/>
    <w:rsid w:val="16B73717"/>
    <w:rsid w:val="16DC0D44"/>
    <w:rsid w:val="19AA0C0A"/>
    <w:rsid w:val="1EEE4191"/>
    <w:rsid w:val="248C4ACC"/>
    <w:rsid w:val="26E1640A"/>
    <w:rsid w:val="26E504C7"/>
    <w:rsid w:val="272F34E9"/>
    <w:rsid w:val="303D0D68"/>
    <w:rsid w:val="30CA1C19"/>
    <w:rsid w:val="3875588D"/>
    <w:rsid w:val="39CF0ECC"/>
    <w:rsid w:val="3B551AC9"/>
    <w:rsid w:val="3EFE63D7"/>
    <w:rsid w:val="3F193AC7"/>
    <w:rsid w:val="3F881A05"/>
    <w:rsid w:val="40D6210B"/>
    <w:rsid w:val="448E1A3D"/>
    <w:rsid w:val="449D6313"/>
    <w:rsid w:val="461A024A"/>
    <w:rsid w:val="46383B02"/>
    <w:rsid w:val="4DA937BA"/>
    <w:rsid w:val="4DE6797C"/>
    <w:rsid w:val="547A3AB0"/>
    <w:rsid w:val="578F117A"/>
    <w:rsid w:val="5FCB7FBC"/>
    <w:rsid w:val="61BF76D4"/>
    <w:rsid w:val="62D00DD2"/>
    <w:rsid w:val="6519511C"/>
    <w:rsid w:val="662F76AB"/>
    <w:rsid w:val="67496C17"/>
    <w:rsid w:val="6B093C9E"/>
    <w:rsid w:val="6C525388"/>
    <w:rsid w:val="6E4E49C0"/>
    <w:rsid w:val="72CB2683"/>
    <w:rsid w:val="735F3044"/>
    <w:rsid w:val="746E101E"/>
    <w:rsid w:val="75F43A7B"/>
    <w:rsid w:val="7D67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2018-09-25T11:54:00Z</dcterms:created>
  <dc:creator>大海</dc:creator>
  <cp:lastModifiedBy>Administrator</cp:lastModifiedBy>
  <dcterms:modified xsi:type="dcterms:W3CDTF">2019-07-25T08:34:10Z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