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支付系统的特点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与银行签约 提供支付通道，直接调用银行支付接口快捷高效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保障 买卖双方利益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增值服务  附带的收费服务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架构结构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876925" cy="2696845"/>
            <wp:effectExtent l="0" t="0" r="952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核心流程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4305935"/>
            <wp:effectExtent l="0" t="0" r="317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. 为什么创建了订单 还要创建流水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防止重复提交订单带来的问题  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如余额不足用户会重新提交订单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如网络发生错误，用户重新提交订单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. 第二个黄线  所做的事情是 清分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. 对账逻辑</w:t>
      </w:r>
    </w:p>
    <w:p>
      <w:pPr>
        <w:numPr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911850" cy="2278380"/>
            <wp:effectExtent l="0" t="0" r="1270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定时触发 : </w:t>
      </w:r>
      <w:r>
        <w:rPr>
          <w:rFonts w:hint="eastAsia"/>
          <w:lang w:val="en-US" w:eastAsia="zh-CN"/>
        </w:rPr>
        <w:t xml:space="preserve"> 根据支付通道给出的账单文件来决定 一般要避开支付高峰期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第一步：以订单为准  逐笔跟支付账单对账勾兑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A、如果账单中不存在进入占存差错池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 ：  这个订单是没有问题的 ， 可能在第二天的账单中才发送过来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B、 如果能对应上但是金额不匹配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要记录为差错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 ： 以账单为准勾兑订单</w:t>
      </w:r>
    </w:p>
    <w:p>
      <w:pPr>
        <w:numPr>
          <w:ilvl w:val="0"/>
          <w:numId w:val="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如果账单有 平台没有 ，先占存差错池去匹配 ，如果有就行勾兑</w:t>
      </w:r>
    </w:p>
    <w:p>
      <w:pPr>
        <w:numPr>
          <w:numId w:val="0"/>
        </w:numPr>
        <w:ind w:left="126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如果没有则标记账单为 银行长款数据(银行有平台没有)</w:t>
      </w:r>
    </w:p>
    <w:p>
      <w:pPr>
        <w:numPr>
          <w:numId w:val="0"/>
        </w:num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为什么标记银行长款 ？ </w:t>
      </w:r>
    </w:p>
    <w:p>
      <w:pPr>
        <w:numPr>
          <w:numId w:val="0"/>
        </w:numPr>
        <w:ind w:left="1260"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因为订单肯定是没问题的 ， 在支付时入口在支付系统 出现这种情况肯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>定是银行、微信、支付宝出现了问题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定时任务检查暂存池 ：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第一步 ： 检查暂存池中的数据是否过期  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过期  ：</w:t>
      </w:r>
    </w:p>
    <w:p>
      <w:pPr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为什么过期  ? 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暂存池中的数据是由过期时间的 ，如果匹配3天都匹配不上 标记银行短</w:t>
      </w:r>
      <w:r>
        <w:rPr>
          <w:rFonts w:hint="eastAsia"/>
          <w:lang w:val="en-US" w:eastAsia="zh-CN"/>
        </w:rPr>
        <w:tab/>
        <w:t>款(平台有 银行没有)</w:t>
      </w:r>
    </w:p>
    <w:p>
      <w:pPr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不过期 ： 结束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结果  ：  只会出现长款 、 短款的数据</w:t>
      </w:r>
    </w:p>
    <w:p>
      <w:pPr>
        <w:numPr>
          <w:numId w:val="0"/>
        </w:numPr>
        <w:ind w:left="840" w:leftChars="0"/>
        <w:rPr>
          <w:rFonts w:hint="default"/>
          <w:b/>
          <w:bCs/>
          <w:color w:val="FF0000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.运营系统中来  ： 处理 长款、短款数据</w:t>
      </w:r>
    </w:p>
    <w:p>
      <w:pPr>
        <w:numPr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主要通过工作人员线下对接 ， 确定问题 并手动处理该订单</w:t>
      </w:r>
    </w:p>
    <w:p>
      <w:pPr>
        <w:numPr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结算逻辑给商户（付款后银行将钱打到支付平台账户进行担保，过了担保时间自动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阶段给商户） 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3515" cy="2323465"/>
            <wp:effectExtent l="0" t="0" r="133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风险预存期</w:t>
      </w:r>
      <w:r>
        <w:rPr>
          <w:rFonts w:hint="eastAsia"/>
          <w:lang w:val="en-US" w:eastAsia="zh-CN"/>
        </w:rPr>
        <w:t xml:space="preserve"> ：  交易资金在支付系统的时间(担保时间) ,  过了这个时间才能结算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银行卡 ： 商户的银行卡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判断是否满足结算条件： 如是否超过提现上限 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如果满足-----&gt; 生成结算单 并冻结余额 (防止重复结算) -----&gt;  后台审核结算单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-----&gt; 通过 ----&gt;操作打款</w:t>
      </w:r>
    </w:p>
    <w:p>
      <w:pPr>
        <w:numPr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商户接入流程</w:t>
      </w:r>
    </w:p>
    <w:p>
      <w:pPr>
        <w:numPr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869940" cy="2747010"/>
            <wp:effectExtent l="0" t="0" r="1651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支付产品 ： 是将支付通道 和 费率抽象出来的东西 ， 用于和商户匹配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为什么要抽象出支付产品 ：防止商户过多 重复配置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设置收款方式 ：   1、 设置支付系统代收款</w:t>
      </w:r>
    </w:p>
    <w:p>
      <w:pPr>
        <w:numPr>
          <w:ilvl w:val="0"/>
          <w:numId w:val="5"/>
        </w:numPr>
        <w:ind w:left="168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设置自己收款 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在为商户分配 支付key 和 秘钥 （用于在交易时 回传给支付系统用于安全校验）</w:t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4DADF8"/>
    <w:multiLevelType w:val="singleLevel"/>
    <w:tmpl w:val="854DADF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4F9CBFD"/>
    <w:multiLevelType w:val="singleLevel"/>
    <w:tmpl w:val="E4F9CBFD"/>
    <w:lvl w:ilvl="0" w:tentative="0">
      <w:start w:val="2"/>
      <w:numFmt w:val="decimal"/>
      <w:suff w:val="space"/>
      <w:lvlText w:val="%1、"/>
      <w:lvlJc w:val="left"/>
    </w:lvl>
  </w:abstractNum>
  <w:abstractNum w:abstractNumId="2">
    <w:nsid w:val="ED0F282A"/>
    <w:multiLevelType w:val="singleLevel"/>
    <w:tmpl w:val="ED0F282A"/>
    <w:lvl w:ilvl="0" w:tentative="0">
      <w:start w:val="1"/>
      <w:numFmt w:val="upperLetter"/>
      <w:suff w:val="space"/>
      <w:lvlText w:val="%1、"/>
      <w:lvlJc w:val="left"/>
    </w:lvl>
  </w:abstractNum>
  <w:abstractNum w:abstractNumId="3">
    <w:nsid w:val="488D3956"/>
    <w:multiLevelType w:val="singleLevel"/>
    <w:tmpl w:val="488D3956"/>
    <w:lvl w:ilvl="0" w:tentative="0">
      <w:start w:val="1"/>
      <w:numFmt w:val="upperLetter"/>
      <w:suff w:val="nothing"/>
      <w:lvlText w:val="%1、"/>
      <w:lvlJc w:val="left"/>
    </w:lvl>
  </w:abstractNum>
  <w:abstractNum w:abstractNumId="4">
    <w:nsid w:val="5D53FBCB"/>
    <w:multiLevelType w:val="multilevel"/>
    <w:tmpl w:val="5D53FBCB"/>
    <w:lvl w:ilvl="0" w:tentative="0">
      <w:start w:val="1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7412"/>
    <w:rsid w:val="03E76017"/>
    <w:rsid w:val="04653857"/>
    <w:rsid w:val="08FD5A1B"/>
    <w:rsid w:val="0CB16822"/>
    <w:rsid w:val="0D121D0F"/>
    <w:rsid w:val="0DC17C2D"/>
    <w:rsid w:val="11A61752"/>
    <w:rsid w:val="11D33D8C"/>
    <w:rsid w:val="1744444B"/>
    <w:rsid w:val="184E3EE4"/>
    <w:rsid w:val="18F43C6E"/>
    <w:rsid w:val="1E083992"/>
    <w:rsid w:val="1E446364"/>
    <w:rsid w:val="20381E95"/>
    <w:rsid w:val="28896666"/>
    <w:rsid w:val="2AE27F5C"/>
    <w:rsid w:val="304B65A1"/>
    <w:rsid w:val="356F4CF7"/>
    <w:rsid w:val="3FC533B5"/>
    <w:rsid w:val="40FC5B9B"/>
    <w:rsid w:val="45F36BBD"/>
    <w:rsid w:val="4C272FC6"/>
    <w:rsid w:val="4C707536"/>
    <w:rsid w:val="4D3222BC"/>
    <w:rsid w:val="4E4A028A"/>
    <w:rsid w:val="4ECB44D6"/>
    <w:rsid w:val="57143D12"/>
    <w:rsid w:val="581D1462"/>
    <w:rsid w:val="5A681838"/>
    <w:rsid w:val="606E6F39"/>
    <w:rsid w:val="60A77BB8"/>
    <w:rsid w:val="62912847"/>
    <w:rsid w:val="631639C8"/>
    <w:rsid w:val="64734FAA"/>
    <w:rsid w:val="6A361EDE"/>
    <w:rsid w:val="6A4270EF"/>
    <w:rsid w:val="6A6057B7"/>
    <w:rsid w:val="6E3E1A07"/>
    <w:rsid w:val="6EBD577B"/>
    <w:rsid w:val="6EC038B4"/>
    <w:rsid w:val="7456476F"/>
    <w:rsid w:val="75A841A9"/>
    <w:rsid w:val="77C22736"/>
    <w:rsid w:val="7916285F"/>
    <w:rsid w:val="7C451C0F"/>
    <w:rsid w:val="7C732E20"/>
    <w:rsid w:val="7FD72F5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B.B.dong</cp:lastModifiedBy>
  <dcterms:modified xsi:type="dcterms:W3CDTF">2021-02-08T10:24:22Z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