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отчёт-по-лабораторной-работе-9"/>
    <w:p>
      <w:pPr>
        <w:pStyle w:val="Heading1"/>
      </w:pPr>
      <w:r>
        <w:t xml:space="preserve">Отчёт по лабораторной работе №9</w:t>
      </w:r>
    </w:p>
    <w:bookmarkStart w:id="21" w:name="понятие-подпрограммы.-отладчик-gdb"/>
    <w:p>
      <w:pPr>
        <w:pStyle w:val="Heading2"/>
      </w:pPr>
      <w:r>
        <w:t xml:space="preserve">Понятие подпрограммы. Отладчик GDB</w:t>
      </w:r>
    </w:p>
    <w:bookmarkStart w:id="20" w:name="студент"/>
    <w:p>
      <w:pPr>
        <w:pStyle w:val="Heading3"/>
      </w:pPr>
      <w:r>
        <w:t xml:space="preserve">Студент:</w:t>
      </w:r>
    </w:p>
    <w:p>
      <w:pPr>
        <w:pStyle w:val="FirstParagraph"/>
      </w:pPr>
      <w:r>
        <w:rPr>
          <w:bCs/>
          <w:b/>
        </w:rPr>
        <w:t xml:space="preserve">ФИО</w:t>
      </w:r>
      <w:r>
        <w:t xml:space="preserve">: Куашев Бетал Муратович</w:t>
      </w:r>
      <w:r>
        <w:br/>
      </w:r>
      <w:r>
        <w:rPr>
          <w:bCs/>
          <w:b/>
        </w:rPr>
        <w:t xml:space="preserve">Группа</w:t>
      </w:r>
      <w:r>
        <w:t xml:space="preserve">: НПИБд-02-24</w:t>
      </w:r>
      <w:r>
        <w:br/>
      </w:r>
      <w:r>
        <w:rPr>
          <w:bCs/>
          <w:b/>
        </w:rPr>
        <w:t xml:space="preserve">Университет</w:t>
      </w:r>
      <w:r>
        <w:t xml:space="preserve">: РУДН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 с методами отладки при помощи GDB и его основными возможностями.</w:t>
      </w:r>
    </w:p>
    <w:p>
      <w:r>
        <w:pict>
          <v:rect style="width:0;height:1.5pt" o:hralign="center" o:hrstd="t" o:hr="t"/>
        </w:pict>
      </w:r>
    </w:p>
    <w:bookmarkEnd w:id="22"/>
    <w:bookmarkStart w:id="26" w:name="выполнение-задания"/>
    <w:p>
      <w:pPr>
        <w:pStyle w:val="Heading2"/>
      </w:pPr>
      <w:r>
        <w:t xml:space="preserve">Выполнение задания</w:t>
      </w:r>
    </w:p>
    <w:bookmarkStart w:id="23" w:name="программа-1-реализация-функции-fx-2x-7"/>
    <w:p>
      <w:pPr>
        <w:pStyle w:val="Heading3"/>
      </w:pPr>
      <w:r>
        <w:t xml:space="preserve">Программа 1: Реализация функции f(x) = 2x + 7</w:t>
      </w:r>
    </w:p>
    <w:p>
      <w:pPr>
        <w:pStyle w:val="FirstParagraph"/>
      </w:pPr>
      <w:r>
        <w:rPr>
          <w:bCs/>
          <w:b/>
        </w:rPr>
        <w:t xml:space="preserve">Описание</w:t>
      </w:r>
      <w:r>
        <w:t xml:space="preserve">: Программа, которая вводит значение (x) с клавиатуры, вычисляет (f(x) = 2x + 7) в подпрограмме и выводит результат на экран.</w:t>
      </w:r>
    </w:p>
    <w:p>
      <w:pPr>
        <w:pStyle w:val="BodyText"/>
      </w:pPr>
      <w:r>
        <w:rPr>
          <w:bCs/>
          <w:b/>
        </w:rPr>
        <w:t xml:space="preserve">Код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%</w:t>
      </w:r>
      <w:r>
        <w:rPr>
          <w:rStyle w:val="BuiltInTok"/>
        </w:rPr>
        <w:t xml:space="preserve">include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'in_out.asm'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br/>
      </w:r>
      <w:r>
        <w:rPr>
          <w:rStyle w:val="NormalTok"/>
        </w:rPr>
        <w:t xml:space="preserve">    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x: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result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'2x+7='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bss</w:t>
      </w:r>
      <w:r>
        <w:br/>
      </w:r>
      <w:r>
        <w:rPr>
          <w:rStyle w:val="NormalTok"/>
        </w:rPr>
        <w:t xml:space="preserve">    x resb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    res resb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text</w:t>
      </w:r>
      <w:r>
        <w:br/>
      </w:r>
      <w:r>
        <w:rPr>
          <w:rStyle w:val="NormalTok"/>
        </w:rPr>
        <w:t xml:space="preserve">    global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Основная программа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_calcul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  <w:r>
        <w:br/>
      </w:r>
      <w:r>
        <w:br/>
      </w:r>
      <w:r>
        <w:rPr>
          <w:rStyle w:val="FunctionTok"/>
        </w:rPr>
        <w:t xml:space="preserve">_calcul: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</w:t>
      </w:r>
    </w:p>
    <w:p>
      <w:r>
        <w:pict>
          <v:rect style="width:0;height:1.5pt" o:hralign="center" o:hrstd="t" o:hr="t"/>
        </w:pict>
      </w:r>
    </w:p>
    <w:bookmarkEnd w:id="23"/>
    <w:bookmarkStart w:id="24" w:name="программа-2-реализация-функций-fgx"/>
    <w:p>
      <w:pPr>
        <w:pStyle w:val="Heading3"/>
      </w:pPr>
      <w:r>
        <w:t xml:space="preserve">Программа 2: Реализация функций f(g(x))</w:t>
      </w:r>
    </w:p>
    <w:p>
      <w:pPr>
        <w:pStyle w:val="FirstParagraph"/>
      </w:pPr>
      <w:r>
        <w:rPr>
          <w:bCs/>
          <w:b/>
        </w:rPr>
        <w:t xml:space="preserve">Описание</w:t>
      </w:r>
      <w:r>
        <w:t xml:space="preserve">: Расширение программы 1. Введено вычисление (g(x) = 3x - 1) в отдельной подпрограмме и вызов этой подпрограммы из функции (f(g(x))).</w:t>
      </w:r>
    </w:p>
    <w:p>
      <w:pPr>
        <w:pStyle w:val="BodyText"/>
      </w:pPr>
      <w:r>
        <w:rPr>
          <w:bCs/>
          <w:b/>
        </w:rPr>
        <w:t xml:space="preserve">Код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%</w:t>
      </w:r>
      <w:r>
        <w:rPr>
          <w:rStyle w:val="BuiltInTok"/>
        </w:rPr>
        <w:t xml:space="preserve">include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'in_out.asm'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br/>
      </w:r>
      <w:r>
        <w:rPr>
          <w:rStyle w:val="NormalTok"/>
        </w:rPr>
        <w:t xml:space="preserve">    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x: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result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'f(g(x))='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bss</w:t>
      </w:r>
      <w:r>
        <w:br/>
      </w:r>
      <w:r>
        <w:rPr>
          <w:rStyle w:val="NormalTok"/>
        </w:rPr>
        <w:t xml:space="preserve">    x resb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    res resb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text</w:t>
      </w:r>
      <w:r>
        <w:br/>
      </w:r>
      <w:r>
        <w:rPr>
          <w:rStyle w:val="NormalTok"/>
        </w:rPr>
        <w:t xml:space="preserve">    global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Основная программа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_calcul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  <w:r>
        <w:br/>
      </w:r>
      <w:r>
        <w:br/>
      </w:r>
      <w:r>
        <w:rPr>
          <w:rStyle w:val="FunctionTok"/>
        </w:rPr>
        <w:t xml:space="preserve">_calcul: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push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_subcalcul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</w:t>
      </w:r>
      <w:r>
        <w:br/>
      </w:r>
      <w:r>
        <w:br/>
      </w:r>
      <w:r>
        <w:rPr>
          <w:rStyle w:val="FunctionTok"/>
        </w:rPr>
        <w:t xml:space="preserve">_subcalcul: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</w:t>
      </w:r>
    </w:p>
    <w:p>
      <w:r>
        <w:pict>
          <v:rect style="width:0;height:1.5pt" o:hralign="center" o:hrstd="t" o:hr="t"/>
        </w:pict>
      </w:r>
    </w:p>
    <w:bookmarkEnd w:id="24"/>
    <w:bookmarkStart w:id="25" w:name="Xdfd2d1ac838133b55829aaf46aaf592bf100b4b"/>
    <w:p>
      <w:pPr>
        <w:pStyle w:val="Heading3"/>
      </w:pPr>
      <w:r>
        <w:t xml:space="preserve">Программа 3: Пример тестовой программы</w:t>
      </w:r>
      <w:r>
        <w:t xml:space="preserve"> </w:t>
      </w:r>
      <w:r>
        <w:t xml:space="preserve">“</w:t>
      </w:r>
      <w:r>
        <w:t xml:space="preserve">Hello, world!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Описание</w:t>
      </w:r>
      <w:r>
        <w:t xml:space="preserve">: Программа демонстрирует вывод строки</w:t>
      </w:r>
      <w:r>
        <w:t xml:space="preserve"> </w:t>
      </w:r>
      <w:r>
        <w:t xml:space="preserve">“</w:t>
      </w:r>
      <w:r>
        <w:t xml:space="preserve">Hello, world!</w:t>
      </w:r>
      <w:r>
        <w:t xml:space="preserve">”</w:t>
      </w:r>
      <w:r>
        <w:t xml:space="preserve"> </w:t>
      </w:r>
      <w:r>
        <w:t xml:space="preserve">на экран.</w:t>
      </w:r>
    </w:p>
    <w:p>
      <w:pPr>
        <w:pStyle w:val="BodyText"/>
      </w:pPr>
      <w:r>
        <w:rPr>
          <w:bCs/>
          <w:b/>
        </w:rPr>
        <w:t xml:space="preserve">Код</w:t>
      </w:r>
      <w:r>
        <w:t xml:space="preserve">:</w:t>
      </w:r>
    </w:p>
    <w:p>
      <w:pPr>
        <w:pStyle w:val="SourceCode"/>
      </w:pP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br/>
      </w:r>
      <w:r>
        <w:rPr>
          <w:rStyle w:val="NormalTok"/>
        </w:rPr>
        <w:t xml:space="preserve">    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'Hello,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'world!'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text</w:t>
      </w:r>
      <w:r>
        <w:br/>
      </w:r>
      <w:r>
        <w:rPr>
          <w:rStyle w:val="NormalTok"/>
        </w:rPr>
        <w:t xml:space="preserve">    global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результаты"/>
    <w:p>
      <w:pPr>
        <w:pStyle w:val="Heading2"/>
      </w:pPr>
      <w:r>
        <w:t xml:space="preserve">Результаты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Результаты выполнения программы 1</w:t>
      </w:r>
      <w:r>
        <w:t xml:space="preserve">: Скриншоты демонстрируют корректное вычисление (f(x) = 2x + 7).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Результаты выполнения программы 2</w:t>
      </w:r>
      <w:r>
        <w:t xml:space="preserve">: Программа успешно вычисляет (f(g(x))), результат выводится на экран.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Результаты выполнения программы 3</w:t>
      </w:r>
      <w:r>
        <w:t xml:space="preserve">: Сообщение</w:t>
      </w:r>
      <w:r>
        <w:t xml:space="preserve"> </w:t>
      </w:r>
      <w:r>
        <w:t xml:space="preserve">“</w:t>
      </w:r>
      <w:r>
        <w:t xml:space="preserve">Hello, world!</w:t>
      </w:r>
      <w:r>
        <w:t xml:space="preserve">”</w:t>
      </w:r>
      <w:r>
        <w:t xml:space="preserve"> </w:t>
      </w:r>
      <w:r>
        <w:t xml:space="preserve">корректно отображается на экране.</w:t>
      </w:r>
    </w:p>
    <w:p>
      <w:r>
        <w:pict>
          <v:rect style="width:0;height:1.5pt" o:hralign="center" o:hrstd="t" o:hr="t"/>
        </w:pict>
      </w:r>
    </w:p>
    <w:bookmarkEnd w:id="27"/>
    <w:bookmarkStart w:id="28" w:name="выводы"/>
    <w:p>
      <w:pPr>
        <w:pStyle w:val="Heading2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достигнуты следующие результаты:</w:t>
      </w:r>
    </w:p>
    <w:p>
      <w:pPr>
        <w:numPr>
          <w:ilvl w:val="0"/>
          <w:numId w:val="1002"/>
        </w:numPr>
        <w:pStyle w:val="Compact"/>
      </w:pPr>
      <w:r>
        <w:t xml:space="preserve">Реализованы подпрограммы на языке ассемблера NASM.</w:t>
      </w:r>
    </w:p>
    <w:p>
      <w:pPr>
        <w:numPr>
          <w:ilvl w:val="0"/>
          <w:numId w:val="1002"/>
        </w:numPr>
        <w:pStyle w:val="Compact"/>
      </w:pPr>
      <w:r>
        <w:t xml:space="preserve">Освоена работа с инструкциями</w:t>
      </w:r>
      <w:r>
        <w:t xml:space="preserve"> </w:t>
      </w:r>
      <w:r>
        <w:rPr>
          <w:rStyle w:val="VerbatimChar"/>
        </w:rPr>
        <w:t xml:space="preserve">call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ret</w:t>
      </w:r>
      <w:r>
        <w:t xml:space="preserve"> </w:t>
      </w:r>
      <w:r>
        <w:t xml:space="preserve">для вызова и возврата из подпрограмм.</w:t>
      </w:r>
    </w:p>
    <w:p>
      <w:pPr>
        <w:numPr>
          <w:ilvl w:val="0"/>
          <w:numId w:val="1002"/>
        </w:numPr>
        <w:pStyle w:val="Compact"/>
      </w:pPr>
      <w:r>
        <w:t xml:space="preserve">Изучены методы отладки программ с помощью GDB:</w:t>
      </w:r>
    </w:p>
    <w:p>
      <w:pPr>
        <w:numPr>
          <w:ilvl w:val="1"/>
          <w:numId w:val="1003"/>
        </w:numPr>
        <w:pStyle w:val="Compact"/>
      </w:pPr>
      <w:r>
        <w:t xml:space="preserve">Установка точек останова;</w:t>
      </w:r>
    </w:p>
    <w:p>
      <w:pPr>
        <w:numPr>
          <w:ilvl w:val="1"/>
          <w:numId w:val="1003"/>
        </w:numPr>
        <w:pStyle w:val="Compact"/>
      </w:pPr>
      <w:r>
        <w:t xml:space="preserve">Пошаговое выполнение;</w:t>
      </w:r>
    </w:p>
    <w:p>
      <w:pPr>
        <w:numPr>
          <w:ilvl w:val="1"/>
          <w:numId w:val="1003"/>
        </w:numPr>
        <w:pStyle w:val="Compact"/>
      </w:pPr>
      <w:r>
        <w:t xml:space="preserve">Просмотр содержимого регистров и памяти.</w:t>
      </w:r>
    </w:p>
    <w:p>
      <w:pPr>
        <w:numPr>
          <w:ilvl w:val="0"/>
          <w:numId w:val="1002"/>
        </w:numPr>
        <w:pStyle w:val="Compact"/>
      </w:pPr>
      <w:r>
        <w:t xml:space="preserve">Все задания лабораторной работы выполнены в полном объёме. Полученные знания будут полезны для дальнейшего изучения системного программирования.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2025-02-13T12:06:05Z</dcterms:created>
  <dcterms:modified xsi:type="dcterms:W3CDTF">2025-02-13T12:06:05Z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