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83D" w:rsidRPr="00CF170D" w:rsidRDefault="00086113">
      <w:pPr>
        <w:rPr>
          <w:sz w:val="28"/>
        </w:rPr>
      </w:pPr>
      <w:r w:rsidRPr="00CF170D">
        <w:rPr>
          <w:b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1544320</wp:posOffset>
            </wp:positionH>
            <wp:positionV relativeFrom="paragraph">
              <wp:posOffset>0</wp:posOffset>
            </wp:positionV>
            <wp:extent cx="2752725" cy="3735705"/>
            <wp:effectExtent l="0" t="0" r="9525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83D" w:rsidRPr="00CF170D">
        <w:rPr>
          <w:b/>
          <w:sz w:val="28"/>
        </w:rPr>
        <w:t>Nemes Tiha</w:t>
      </w:r>
      <w:r w:rsidR="00225CD4" w:rsidRPr="00CF170D">
        <w:rPr>
          <w:b/>
          <w:sz w:val="28"/>
        </w:rPr>
        <w:t>m</w:t>
      </w:r>
      <w:r w:rsidR="00D7283D" w:rsidRPr="00CF170D">
        <w:rPr>
          <w:b/>
          <w:sz w:val="28"/>
        </w:rPr>
        <w:t xml:space="preserve">ér </w:t>
      </w:r>
      <w:r w:rsidR="00D7283D" w:rsidRPr="00CF170D">
        <w:rPr>
          <w:sz w:val="28"/>
        </w:rPr>
        <w:t>(</w:t>
      </w:r>
      <w:r w:rsidR="009551FF" w:rsidRPr="00CF170D">
        <w:rPr>
          <w:sz w:val="28"/>
        </w:rPr>
        <w:t>18</w:t>
      </w:r>
      <w:r w:rsidR="00B97523" w:rsidRPr="00CF170D">
        <w:rPr>
          <w:sz w:val="28"/>
        </w:rPr>
        <w:t xml:space="preserve">95. </w:t>
      </w:r>
      <w:r w:rsidR="003C509A" w:rsidRPr="00CF170D">
        <w:rPr>
          <w:sz w:val="28"/>
        </w:rPr>
        <w:t xml:space="preserve">áprillis 29. </w:t>
      </w:r>
      <w:r w:rsidR="00854E05" w:rsidRPr="00CF170D">
        <w:rPr>
          <w:sz w:val="28"/>
        </w:rPr>
        <w:t>–</w:t>
      </w:r>
      <w:r w:rsidR="003C509A" w:rsidRPr="00CF170D">
        <w:rPr>
          <w:sz w:val="28"/>
        </w:rPr>
        <w:t xml:space="preserve"> </w:t>
      </w:r>
      <w:r w:rsidR="00854E05" w:rsidRPr="00CF170D">
        <w:rPr>
          <w:sz w:val="28"/>
        </w:rPr>
        <w:t xml:space="preserve">1960. </w:t>
      </w:r>
      <w:r w:rsidR="00AF10FA" w:rsidRPr="00CF170D">
        <w:rPr>
          <w:sz w:val="28"/>
        </w:rPr>
        <w:t>március 30.)</w:t>
      </w:r>
    </w:p>
    <w:p w:rsidR="00225CD4" w:rsidRPr="00CF170D" w:rsidRDefault="00225CD4">
      <w:pPr>
        <w:rPr>
          <w:i/>
        </w:rPr>
      </w:pPr>
      <w:r w:rsidRPr="00CF170D">
        <w:rPr>
          <w:i/>
        </w:rPr>
        <w:t>feltaláló, gépészmérnök, MTA doktora, villamosmérnök, a műszaki tudományok doktora, a kibernetika egyik hazai úttörője.</w:t>
      </w:r>
    </w:p>
    <w:p w:rsidR="006E28FE" w:rsidRDefault="006E28FE">
      <w:r>
        <w:t xml:space="preserve">Szülei </w:t>
      </w:r>
      <w:r w:rsidRPr="00CF170D">
        <w:rPr>
          <w:u w:val="single"/>
        </w:rPr>
        <w:t>Nemes Mihály</w:t>
      </w:r>
      <w:r>
        <w:t xml:space="preserve"> és </w:t>
      </w:r>
      <w:r w:rsidRPr="00CF170D">
        <w:rPr>
          <w:u w:val="single"/>
        </w:rPr>
        <w:t>Auguszt Mária</w:t>
      </w:r>
      <w:r>
        <w:t xml:space="preserve"> voltak. Oklevelét 1917-ben Budapesten szerezte a Műegyetemen. Rövid ideig dolgozott a Lloyd repülőgépgyárnál. 1921-től a Telefonhírmondóhoz került, majd annak főmérnökének nevezték ki. 30 éves korában az Elektromos és Finommechanikai Rt. igazgatójává léphetett elő. 1929-től a Posta Kísérleti Állomásán dolgozott. Az 1930-as évek közepétől megkezdte a televíziózás elméleti és gyakorlati tanulmányozását. Részt vett az első hazai kísérletekben. </w:t>
      </w:r>
      <w:r w:rsidRPr="00CF170D">
        <w:rPr>
          <w:u w:val="single"/>
        </w:rPr>
        <w:t>1938-ban szabadalmi bejelentést tett színes televízió megvalósítására.</w:t>
      </w:r>
      <w:r>
        <w:t xml:space="preserve"> 1950-ben a Távközlési Kutató Intézet tudományos munkatársa.</w:t>
      </w:r>
    </w:p>
    <w:p w:rsidR="006E28FE" w:rsidRDefault="006E28FE">
      <w:r>
        <w:t xml:space="preserve">Érdeklődési körébe tartoztak az: </w:t>
      </w:r>
      <w:r w:rsidRPr="00CF170D">
        <w:rPr>
          <w:u w:val="single"/>
        </w:rPr>
        <w:t>elektrotechnika, logika, szimuláció, modellezés</w:t>
      </w:r>
      <w:r>
        <w:t>, de leginkább a logikai gép. Nemes Tihamér sakkozó- és sakkfeladványokat megoldó gépei is elsősorban az emberi gondolkozás modellezésére szolgáltak. Számtalan televíziós szabadalma szimulálta az emberi szem funkcióit. Postamérnökként egyike volt azoknak, akik a magyar televíziózást megteremtették. 1953-ban készítette az első magyar kísérleti tv-adó berendezést.</w:t>
      </w:r>
    </w:p>
    <w:p w:rsidR="006E28FE" w:rsidRPr="00CF170D" w:rsidRDefault="006E28FE">
      <w:pPr>
        <w:rPr>
          <w:u w:val="single"/>
        </w:rPr>
      </w:pPr>
      <w:r w:rsidRPr="00CF170D">
        <w:rPr>
          <w:u w:val="single"/>
        </w:rPr>
        <w:t>1926. március 18-án Budapesten, a Józsefvárosban házasságot kötött Ruser Margittal, Ruser Henrik Emil és Sillye Etelka lányával.</w:t>
      </w:r>
    </w:p>
    <w:p w:rsidR="00411825" w:rsidRDefault="00411825">
      <w:r>
        <w:t>Nemes Tihamér mélyen érdeklődött a számítástechnika iránt: „Kibernetikai gépek” című könyvében külön fejezetet szentel a számítógépeknek. Munkái alapján joggal nevezhetjük őt nemcsak a kibernetika, hanem a magyar számítástechnika egyik jeles úttörőjének is.</w:t>
      </w:r>
    </w:p>
    <w:p w:rsidR="00411825" w:rsidRDefault="00411825">
      <w:r>
        <w:t>A „Kibernetikai gépek” című könyve 1962-ben, két évvel halála után jelent meg. A könyv anyagát Nemes Tihamér barátai szedték össze, a mérnök jegyzeteiből. Így szerettek volna adózni a „meg nem értett” magyar feltaláló emlékének.</w:t>
      </w:r>
    </w:p>
    <w:p w:rsidR="00411825" w:rsidRDefault="00411825"/>
    <w:p w:rsidR="006E28FE" w:rsidRDefault="00CF170D">
      <w:r w:rsidRPr="00CF170D">
        <w:drawing>
          <wp:inline distT="0" distB="0" distL="0" distR="0" wp14:anchorId="6617ED40" wp14:editId="08236894">
            <wp:extent cx="5760720" cy="5744210"/>
            <wp:effectExtent l="0" t="0" r="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0D" w:rsidRDefault="00CF170D">
      <w:hyperlink r:id="rId6" w:history="1">
        <w:r w:rsidRPr="00CF170D">
          <w:rPr>
            <w:rStyle w:val="Hiperhivatkozs"/>
          </w:rPr>
          <w:t>https://bbpezsgo.github.io/HDRB.GsziMap.io/</w:t>
        </w:r>
      </w:hyperlink>
      <w:bookmarkStart w:id="0" w:name="_GoBack"/>
      <w:bookmarkEnd w:id="0"/>
    </w:p>
    <w:sectPr w:rsidR="00CF17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3D"/>
    <w:rsid w:val="00086113"/>
    <w:rsid w:val="00225CD4"/>
    <w:rsid w:val="00227FC5"/>
    <w:rsid w:val="003C509A"/>
    <w:rsid w:val="00411825"/>
    <w:rsid w:val="00453A0A"/>
    <w:rsid w:val="006E28FE"/>
    <w:rsid w:val="00854E05"/>
    <w:rsid w:val="009551FF"/>
    <w:rsid w:val="00AF10FA"/>
    <w:rsid w:val="00B97523"/>
    <w:rsid w:val="00CF170D"/>
    <w:rsid w:val="00D7283D"/>
    <w:rsid w:val="00F3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3AE13"/>
  <w15:chartTrackingRefBased/>
  <w15:docId w15:val="{4F632FDD-F891-034D-B320-569BF508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CF170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F17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bpezsgo.github.io/HDRB.GsziMap.io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247</Words>
  <Characters>1711</Characters>
  <Application>Microsoft Office Word</Application>
  <DocSecurity>0</DocSecurity>
  <Lines>14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reno40 40</dc:creator>
  <cp:keywords/>
  <dc:description/>
  <cp:lastModifiedBy>Bánszky Balázs Ferenc</cp:lastModifiedBy>
  <cp:revision>15</cp:revision>
  <dcterms:created xsi:type="dcterms:W3CDTF">2021-10-19T08:06:00Z</dcterms:created>
  <dcterms:modified xsi:type="dcterms:W3CDTF">2021-11-12T10:54:00Z</dcterms:modified>
</cp:coreProperties>
</file>