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76" w:rsidRPr="00242965" w:rsidRDefault="00BB75D3" w:rsidP="00BE6076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8"/>
          <w:szCs w:val="22"/>
          <w:u w:val="single"/>
        </w:rPr>
      </w:pPr>
      <w:r>
        <w:rPr>
          <w:rFonts w:asciiTheme="minorHAnsi" w:hAnsiTheme="minorHAnsi"/>
          <w:color w:val="000000" w:themeColor="text1"/>
          <w:sz w:val="28"/>
          <w:szCs w:val="22"/>
          <w:u w:val="single"/>
        </w:rPr>
        <w:t>Checklist</w:t>
      </w:r>
      <w:r w:rsidR="00242965" w:rsidRPr="00242965">
        <w:rPr>
          <w:rFonts w:asciiTheme="minorHAnsi" w:hAnsiTheme="minorHAnsi"/>
          <w:color w:val="000000" w:themeColor="text1"/>
          <w:sz w:val="28"/>
          <w:szCs w:val="22"/>
          <w:u w:val="single"/>
        </w:rPr>
        <w:t xml:space="preserve"> competentie IP-8</w:t>
      </w:r>
    </w:p>
    <w:p w:rsidR="00242965" w:rsidRPr="00242965" w:rsidRDefault="00242965" w:rsidP="00242965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242965">
        <w:rPr>
          <w:rFonts w:asciiTheme="minorHAnsi" w:hAnsiTheme="minorHAnsi"/>
          <w:color w:val="000000" w:themeColor="text1"/>
          <w:sz w:val="22"/>
          <w:szCs w:val="22"/>
        </w:rPr>
        <w:t>IP-8. De student draagt bij aan het goed functioneren van de projectgroep en ondersteunt de leden van projectgroep bij hun taakuitoefening.</w:t>
      </w:r>
    </w:p>
    <w:p w:rsidR="00BE6076" w:rsidRPr="00242965" w:rsidRDefault="00242965" w:rsidP="00BE6076">
      <w:r w:rsidRPr="00242965">
        <w:t>Beoordelingscriterium</w:t>
      </w:r>
      <w:r w:rsidR="00BE6076" w:rsidRPr="00242965">
        <w:t xml:space="preserve">: </w:t>
      </w:r>
    </w:p>
    <w:p w:rsidR="00242965" w:rsidRPr="00242965" w:rsidRDefault="00242965" w:rsidP="0010306B">
      <w:pPr>
        <w:pStyle w:val="Lijstalinea"/>
        <w:numPr>
          <w:ilvl w:val="0"/>
          <w:numId w:val="3"/>
        </w:numPr>
        <w:ind w:left="370"/>
        <w:rPr>
          <w:noProof/>
          <w:lang w:eastAsia="nl-NL"/>
        </w:rPr>
      </w:pPr>
      <w:r w:rsidRPr="00242965">
        <w:rPr>
          <w:rFonts w:cs="Arial"/>
          <w:szCs w:val="18"/>
        </w:rPr>
        <w:t xml:space="preserve">Schept aantoonbaar en actief voorwaarden voor optimale interactie in de projectgroep door het adequaat geven en ontvangen van </w:t>
      </w:r>
      <w:r w:rsidRPr="004C7030">
        <w:rPr>
          <w:rFonts w:cs="Arial"/>
          <w:b/>
          <w:szCs w:val="18"/>
        </w:rPr>
        <w:t>feedback op</w:t>
      </w:r>
      <w:r w:rsidRPr="00242965">
        <w:rPr>
          <w:rFonts w:cs="Arial"/>
          <w:szCs w:val="18"/>
        </w:rPr>
        <w:t xml:space="preserve"> zowel product als </w:t>
      </w:r>
      <w:r w:rsidRPr="0061460C">
        <w:rPr>
          <w:rFonts w:cs="Arial"/>
          <w:b/>
          <w:szCs w:val="18"/>
        </w:rPr>
        <w:t>gedrag</w:t>
      </w:r>
      <w:r w:rsidRPr="0061460C">
        <w:rPr>
          <w:b/>
          <w:noProof/>
          <w:lang w:eastAsia="nl-NL"/>
        </w:rPr>
        <w:t>.</w:t>
      </w:r>
      <w:r w:rsidRPr="00242965">
        <w:rPr>
          <w:noProof/>
          <w:lang w:eastAsia="nl-NL"/>
        </w:rPr>
        <w:t xml:space="preserve"> </w:t>
      </w:r>
    </w:p>
    <w:p w:rsidR="00242965" w:rsidRDefault="0010306B" w:rsidP="00242965">
      <w:r w:rsidRPr="002429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59690</wp:posOffset>
                </wp:positionV>
                <wp:extent cx="58293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C7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7pt" to="458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BB75D3" w:rsidRDefault="00BB75D3" w:rsidP="00BB75D3">
      <w:pPr>
        <w:rPr>
          <w:rFonts w:cs="Arial"/>
        </w:rPr>
      </w:pPr>
      <w:r w:rsidRPr="00C0131D">
        <w:rPr>
          <w:rFonts w:cs="Arial"/>
        </w:rPr>
        <w:t xml:space="preserve">OPDRACHT: </w:t>
      </w:r>
    </w:p>
    <w:p w:rsidR="00BB75D3" w:rsidRDefault="00BB75D3" w:rsidP="00BB75D3">
      <w:pPr>
        <w:rPr>
          <w:rFonts w:cs="Arial"/>
        </w:rPr>
      </w:pPr>
      <w:r w:rsidRPr="00A92BD6">
        <w:t>Om bovenstaand criterium van IP-</w:t>
      </w:r>
      <w:r>
        <w:t>8</w:t>
      </w:r>
      <w:r w:rsidRPr="00A92BD6">
        <w:t xml:space="preserve"> aan te tonen</w:t>
      </w:r>
      <w:r>
        <w:rPr>
          <w:rFonts w:cs="Arial"/>
        </w:rPr>
        <w:t xml:space="preserve"> v</w:t>
      </w:r>
      <w:r w:rsidRPr="00C0131D">
        <w:rPr>
          <w:rFonts w:cs="Arial"/>
        </w:rPr>
        <w:t xml:space="preserve">raag </w:t>
      </w:r>
      <w:r>
        <w:rPr>
          <w:rFonts w:cs="Arial"/>
        </w:rPr>
        <w:t xml:space="preserve">je </w:t>
      </w:r>
      <w:r w:rsidRPr="00C0131D">
        <w:rPr>
          <w:rFonts w:cs="Arial"/>
        </w:rPr>
        <w:t xml:space="preserve">een </w:t>
      </w:r>
      <w:r>
        <w:rPr>
          <w:rFonts w:cs="Arial"/>
        </w:rPr>
        <w:t>van je begeleidende docenten (SC, XPC of PO) om</w:t>
      </w:r>
      <w:r w:rsidRPr="00C0131D">
        <w:rPr>
          <w:rFonts w:cs="Arial"/>
        </w:rPr>
        <w:t xml:space="preserve"> jou te observeren tijdens een </w:t>
      </w:r>
      <w:r>
        <w:rPr>
          <w:rFonts w:cs="Arial"/>
        </w:rPr>
        <w:t>moment dat jij feedback geeft aan een teamlid</w:t>
      </w:r>
      <w:r w:rsidRPr="00C0131D">
        <w:rPr>
          <w:rFonts w:cs="Arial"/>
        </w:rPr>
        <w:t xml:space="preserve">. Onderstaande checklist moet worden ingevuld door hem/haar. Bepaal zelf wanneer je tevreden bent met je score (aantal vinkjes op goed / punt van aandacht) en </w:t>
      </w:r>
      <w:r>
        <w:rPr>
          <w:rFonts w:cs="Arial"/>
        </w:rPr>
        <w:t xml:space="preserve">wanneer </w:t>
      </w:r>
      <w:r w:rsidRPr="00C0131D">
        <w:rPr>
          <w:rFonts w:cs="Arial"/>
        </w:rPr>
        <w:t>je vindt dat je voldoet aa</w:t>
      </w:r>
      <w:r>
        <w:rPr>
          <w:rFonts w:cs="Arial"/>
        </w:rPr>
        <w:t>n bovenstaand criterium van IP-8</w:t>
      </w:r>
      <w:r w:rsidRPr="00C0131D">
        <w:rPr>
          <w:rFonts w:cs="Arial"/>
        </w:rPr>
        <w:t>.</w:t>
      </w:r>
      <w:r>
        <w:rPr>
          <w:rFonts w:cs="Arial"/>
        </w:rPr>
        <w:t xml:space="preserve"> Voeg deze ingevulde checklist toe aan je </w:t>
      </w:r>
      <w:proofErr w:type="spellStart"/>
      <w:r>
        <w:rPr>
          <w:rFonts w:cs="Arial"/>
        </w:rPr>
        <w:t>fact</w:t>
      </w:r>
      <w:proofErr w:type="spellEnd"/>
      <w:r>
        <w:rPr>
          <w:rFonts w:cs="Arial"/>
        </w:rPr>
        <w:t xml:space="preserve"> sheet.</w:t>
      </w:r>
    </w:p>
    <w:p w:rsidR="00242965" w:rsidRDefault="00DF2BD0" w:rsidP="005B1D9C">
      <w:pPr>
        <w:rPr>
          <w:rFonts w:cs="Arial"/>
        </w:rPr>
      </w:pPr>
      <w:r>
        <w:rPr>
          <w:rFonts w:cs="Arial"/>
          <w:b/>
          <w:bCs/>
        </w:rPr>
        <w:t>F</w:t>
      </w:r>
      <w:r w:rsidR="00242965" w:rsidRPr="00242965">
        <w:rPr>
          <w:rFonts w:cs="Arial"/>
          <w:b/>
          <w:bCs/>
        </w:rPr>
        <w:t>eedback op gedrag: de GEIN-methode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1"/>
        <w:gridCol w:w="851"/>
        <w:gridCol w:w="1270"/>
      </w:tblGrid>
      <w:tr w:rsidR="00242965" w:rsidTr="005B1D9C">
        <w:tc>
          <w:tcPr>
            <w:tcW w:w="6941" w:type="dxa"/>
          </w:tcPr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851" w:type="dxa"/>
          </w:tcPr>
          <w:p w:rsidR="00242965" w:rsidRPr="005B1D9C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  <w:r w:rsidRPr="005B1D9C">
              <w:rPr>
                <w:rFonts w:cs="Arial"/>
                <w:b/>
              </w:rPr>
              <w:t xml:space="preserve">Goed </w:t>
            </w:r>
          </w:p>
        </w:tc>
        <w:tc>
          <w:tcPr>
            <w:tcW w:w="1270" w:type="dxa"/>
          </w:tcPr>
          <w:p w:rsidR="00242965" w:rsidRPr="005B1D9C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  <w:r w:rsidRPr="005B1D9C">
              <w:rPr>
                <w:rFonts w:cs="Arial"/>
                <w:b/>
              </w:rPr>
              <w:t xml:space="preserve">Punt van aandacht </w:t>
            </w:r>
          </w:p>
        </w:tc>
      </w:tr>
      <w:tr w:rsidR="00242965" w:rsidTr="005B1D9C">
        <w:tc>
          <w:tcPr>
            <w:tcW w:w="6941" w:type="dxa"/>
          </w:tcPr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242965">
              <w:rPr>
                <w:rFonts w:cs="Arial"/>
                <w:b/>
              </w:rPr>
              <w:t>G</w:t>
            </w:r>
            <w:r>
              <w:rPr>
                <w:rFonts w:cs="Arial"/>
              </w:rPr>
              <w:t xml:space="preserve">: Benoemt zintuiglijk waarneembaar gedrag (concrete voorbeelden) </w:t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Dus: feedback op gedrag, niet op de persoon</w:t>
            </w:r>
          </w:p>
        </w:tc>
        <w:tc>
          <w:tcPr>
            <w:tcW w:w="851" w:type="dxa"/>
          </w:tcPr>
          <w:p w:rsidR="005B1D9C" w:rsidRPr="00C50B2E" w:rsidRDefault="00C50B2E" w:rsidP="00C50B2E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270" w:type="dxa"/>
          </w:tcPr>
          <w:p w:rsidR="005B1D9C" w:rsidRPr="00F73300" w:rsidRDefault="005B1D9C" w:rsidP="005B1D9C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242965" w:rsidTr="005B1D9C">
        <w:tc>
          <w:tcPr>
            <w:tcW w:w="6941" w:type="dxa"/>
          </w:tcPr>
          <w:p w:rsidR="00242965" w:rsidRP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  <w:r w:rsidRPr="00242965">
              <w:rPr>
                <w:rFonts w:cs="Arial"/>
                <w:b/>
              </w:rPr>
              <w:t>E:</w:t>
            </w:r>
            <w:r>
              <w:rPr>
                <w:rFonts w:cs="Arial"/>
                <w:b/>
              </w:rPr>
              <w:t xml:space="preserve"> </w:t>
            </w:r>
            <w:r w:rsidRPr="00242965">
              <w:rPr>
                <w:rFonts w:cs="Arial"/>
                <w:bCs/>
              </w:rPr>
              <w:t>Geef</w:t>
            </w:r>
            <w:r>
              <w:rPr>
                <w:rFonts w:cs="Arial"/>
                <w:bCs/>
              </w:rPr>
              <w:t>t</w:t>
            </w:r>
            <w:r w:rsidRPr="00242965">
              <w:rPr>
                <w:rFonts w:cs="Arial"/>
                <w:bCs/>
              </w:rPr>
              <w:t xml:space="preserve"> aan wat het effect van dat gedrag op </w:t>
            </w:r>
            <w:r>
              <w:rPr>
                <w:rFonts w:cs="Arial"/>
                <w:bCs/>
              </w:rPr>
              <w:t xml:space="preserve">hem/haar </w:t>
            </w:r>
            <w:r w:rsidRPr="00242965">
              <w:rPr>
                <w:rFonts w:cs="Arial"/>
                <w:bCs/>
              </w:rPr>
              <w:t>of de situatie is</w:t>
            </w:r>
          </w:p>
        </w:tc>
        <w:tc>
          <w:tcPr>
            <w:tcW w:w="851" w:type="dxa"/>
          </w:tcPr>
          <w:p w:rsidR="005B1D9C" w:rsidRPr="00C50B2E" w:rsidRDefault="00C50B2E" w:rsidP="00C50B2E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270" w:type="dxa"/>
          </w:tcPr>
          <w:p w:rsidR="005B1D9C" w:rsidRPr="00F73300" w:rsidRDefault="005B1D9C" w:rsidP="005B1D9C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242965" w:rsidTr="005B1D9C">
        <w:tc>
          <w:tcPr>
            <w:tcW w:w="6941" w:type="dxa"/>
          </w:tcPr>
          <w:p w:rsidR="00242965" w:rsidRPr="00242965" w:rsidRDefault="00242965" w:rsidP="00242965">
            <w:pPr>
              <w:rPr>
                <w:rFonts w:cs="Arial"/>
                <w:b/>
              </w:rPr>
            </w:pPr>
            <w:r w:rsidRPr="00242965">
              <w:rPr>
                <w:rFonts w:cs="Arial"/>
                <w:b/>
              </w:rPr>
              <w:t>I:</w:t>
            </w:r>
            <w:r>
              <w:rPr>
                <w:rFonts w:cs="Arial"/>
                <w:b/>
              </w:rPr>
              <w:t xml:space="preserve"> </w:t>
            </w:r>
            <w:r w:rsidRPr="00242965">
              <w:rPr>
                <w:rFonts w:cs="Arial"/>
              </w:rPr>
              <w:t xml:space="preserve">Praat vanuit </w:t>
            </w:r>
            <w:r w:rsidRPr="00242965">
              <w:rPr>
                <w:rFonts w:cs="Arial"/>
                <w:bCs/>
              </w:rPr>
              <w:t>zichzelf</w:t>
            </w:r>
            <w:r>
              <w:rPr>
                <w:rFonts w:cs="Arial"/>
                <w:bCs/>
              </w:rPr>
              <w:t>:</w:t>
            </w:r>
            <w:r w:rsidRPr="00242965">
              <w:rPr>
                <w:rFonts w:cs="Arial"/>
                <w:bCs/>
              </w:rPr>
              <w:t xml:space="preserve"> “Ik merk, </w:t>
            </w:r>
            <w:r>
              <w:rPr>
                <w:rFonts w:cs="Arial"/>
                <w:bCs/>
              </w:rPr>
              <w:t xml:space="preserve">ik </w:t>
            </w:r>
            <w:r w:rsidRPr="00242965">
              <w:rPr>
                <w:rFonts w:cs="Arial"/>
                <w:bCs/>
              </w:rPr>
              <w:t>vind ...”</w:t>
            </w:r>
          </w:p>
        </w:tc>
        <w:tc>
          <w:tcPr>
            <w:tcW w:w="851" w:type="dxa"/>
          </w:tcPr>
          <w:p w:rsidR="005B1D9C" w:rsidRPr="00C50B2E" w:rsidRDefault="00C50B2E" w:rsidP="00C50B2E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242965" w:rsidRP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</w:p>
        </w:tc>
        <w:tc>
          <w:tcPr>
            <w:tcW w:w="1270" w:type="dxa"/>
          </w:tcPr>
          <w:p w:rsidR="005B1D9C" w:rsidRPr="00F73300" w:rsidRDefault="005B1D9C" w:rsidP="005B1D9C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242965" w:rsidRP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</w:p>
        </w:tc>
      </w:tr>
      <w:tr w:rsidR="00242965" w:rsidTr="005B1D9C">
        <w:tc>
          <w:tcPr>
            <w:tcW w:w="6941" w:type="dxa"/>
          </w:tcPr>
          <w:p w:rsidR="00242965" w:rsidRP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  <w:r w:rsidRPr="00242965">
              <w:rPr>
                <w:rFonts w:cs="Arial"/>
                <w:b/>
              </w:rPr>
              <w:t>N:</w:t>
            </w:r>
            <w:r>
              <w:rPr>
                <w:rFonts w:cs="Arial"/>
                <w:b/>
              </w:rPr>
              <w:t xml:space="preserve"> </w:t>
            </w:r>
            <w:r w:rsidRPr="00242965">
              <w:rPr>
                <w:rFonts w:cs="Arial"/>
                <w:bCs/>
              </w:rPr>
              <w:t>Geef</w:t>
            </w:r>
            <w:r>
              <w:rPr>
                <w:rFonts w:cs="Arial"/>
                <w:bCs/>
              </w:rPr>
              <w:t>t</w:t>
            </w:r>
            <w:r w:rsidRPr="00242965">
              <w:rPr>
                <w:rFonts w:cs="Arial"/>
                <w:bCs/>
              </w:rPr>
              <w:t xml:space="preserve"> de feedback nu, dus geen ‘oude koeien’</w:t>
            </w:r>
          </w:p>
        </w:tc>
        <w:tc>
          <w:tcPr>
            <w:tcW w:w="851" w:type="dxa"/>
          </w:tcPr>
          <w:p w:rsidR="005B1D9C" w:rsidRPr="00C50B2E" w:rsidRDefault="00C50B2E" w:rsidP="00C50B2E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270" w:type="dxa"/>
          </w:tcPr>
          <w:p w:rsidR="005B1D9C" w:rsidRPr="00F73300" w:rsidRDefault="005B1D9C" w:rsidP="005B1D9C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242965" w:rsidTr="005B1D9C">
        <w:tc>
          <w:tcPr>
            <w:tcW w:w="6941" w:type="dxa"/>
          </w:tcPr>
          <w:p w:rsidR="00242965" w:rsidRP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  <w:r w:rsidRPr="00242965">
              <w:rPr>
                <w:rFonts w:cs="Arial"/>
              </w:rPr>
              <w:t xml:space="preserve">Stel </w:t>
            </w:r>
            <w:r>
              <w:rPr>
                <w:rFonts w:cs="Arial"/>
              </w:rPr>
              <w:t xml:space="preserve">daarna </w:t>
            </w:r>
            <w:r w:rsidRPr="00242965">
              <w:rPr>
                <w:rFonts w:cs="Arial"/>
              </w:rPr>
              <w:t xml:space="preserve">een vraag. Bijvoorbeeld: ‘Begrijp je wat ik bedoel’, of: ‘wil je hier in het vervolg op letten?’ </w:t>
            </w:r>
          </w:p>
        </w:tc>
        <w:tc>
          <w:tcPr>
            <w:tcW w:w="851" w:type="dxa"/>
          </w:tcPr>
          <w:p w:rsidR="005B1D9C" w:rsidRPr="00C50B2E" w:rsidRDefault="00C50B2E" w:rsidP="00C50B2E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270" w:type="dxa"/>
          </w:tcPr>
          <w:p w:rsidR="005B1D9C" w:rsidRPr="00F73300" w:rsidRDefault="005B1D9C" w:rsidP="005B1D9C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242965" w:rsidRDefault="00242965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4C7030" w:rsidTr="005B1D9C">
        <w:tc>
          <w:tcPr>
            <w:tcW w:w="6941" w:type="dxa"/>
          </w:tcPr>
          <w:p w:rsidR="004C7030" w:rsidRDefault="004C7030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Opmerkingen: </w:t>
            </w:r>
          </w:p>
          <w:p w:rsidR="004176DB" w:rsidRDefault="0044464B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Proberen beter structuur te verwerken in feedback.</w:t>
            </w:r>
            <w:bookmarkStart w:id="0" w:name="_GoBack"/>
            <w:bookmarkEnd w:id="0"/>
            <w:r>
              <w:rPr>
                <w:rFonts w:cs="Arial"/>
              </w:rPr>
              <w:t xml:space="preserve"> </w:t>
            </w:r>
          </w:p>
          <w:p w:rsidR="004176DB" w:rsidRDefault="004176DB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:rsidR="004176DB" w:rsidRPr="00242965" w:rsidRDefault="004176DB" w:rsidP="0024296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851" w:type="dxa"/>
          </w:tcPr>
          <w:p w:rsidR="004C7030" w:rsidRPr="00F73300" w:rsidRDefault="004C7030" w:rsidP="005B1D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0" w:type="dxa"/>
          </w:tcPr>
          <w:p w:rsidR="004C7030" w:rsidRPr="00F73300" w:rsidRDefault="004C7030" w:rsidP="005B1D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42965" w:rsidRPr="00242965" w:rsidRDefault="00242965" w:rsidP="00242965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sectPr w:rsidR="00242965" w:rsidRPr="0024296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C90" w:rsidRDefault="008E7C90" w:rsidP="00BE6076">
      <w:pPr>
        <w:spacing w:after="0" w:line="240" w:lineRule="auto"/>
      </w:pPr>
      <w:r>
        <w:separator/>
      </w:r>
    </w:p>
  </w:endnote>
  <w:endnote w:type="continuationSeparator" w:id="0">
    <w:p w:rsidR="008E7C90" w:rsidRDefault="008E7C90" w:rsidP="00B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C90" w:rsidRDefault="008E7C90" w:rsidP="00BE6076">
      <w:pPr>
        <w:spacing w:after="0" w:line="240" w:lineRule="auto"/>
      </w:pPr>
      <w:r>
        <w:separator/>
      </w:r>
    </w:p>
  </w:footnote>
  <w:footnote w:type="continuationSeparator" w:id="0">
    <w:p w:rsidR="008E7C90" w:rsidRDefault="008E7C90" w:rsidP="00B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076" w:rsidRPr="00242965" w:rsidRDefault="008E7C90">
    <w:pPr>
      <w:pStyle w:val="Koptekst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755240D6588F4676B77BB39226120F0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6076" w:rsidRPr="0024296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I-Project 2017/2018</w:t>
        </w:r>
        <w:r w:rsidR="00BB75D3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blok 4</w:t>
        </w:r>
      </w:sdtContent>
    </w:sdt>
    <w:r w:rsidR="00BE607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484FD9438D4041909FDDC90EA786823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242965" w:rsidRPr="0024296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v1 IP-8 Feedback </w:t>
        </w:r>
        <w:r w:rsidR="0024296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op gedrag</w:t>
        </w:r>
      </w:sdtContent>
    </w:sdt>
  </w:p>
  <w:p w:rsidR="00BE6076" w:rsidRPr="00242965" w:rsidRDefault="00BE607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A61"/>
    <w:multiLevelType w:val="hybridMultilevel"/>
    <w:tmpl w:val="BDB2E3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1057"/>
    <w:multiLevelType w:val="hybridMultilevel"/>
    <w:tmpl w:val="D1900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4A0"/>
    <w:multiLevelType w:val="hybridMultilevel"/>
    <w:tmpl w:val="89A4D10E"/>
    <w:lvl w:ilvl="0" w:tplc="0413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706D4406"/>
    <w:multiLevelType w:val="hybridMultilevel"/>
    <w:tmpl w:val="0E9840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76"/>
    <w:rsid w:val="0010306B"/>
    <w:rsid w:val="00180FEF"/>
    <w:rsid w:val="00221BB6"/>
    <w:rsid w:val="00242965"/>
    <w:rsid w:val="002D5D08"/>
    <w:rsid w:val="004176DB"/>
    <w:rsid w:val="0044464B"/>
    <w:rsid w:val="004C7030"/>
    <w:rsid w:val="00545BBC"/>
    <w:rsid w:val="005B1D9C"/>
    <w:rsid w:val="0061460C"/>
    <w:rsid w:val="0063134E"/>
    <w:rsid w:val="006D4DBD"/>
    <w:rsid w:val="006E1A10"/>
    <w:rsid w:val="00866F7A"/>
    <w:rsid w:val="008E7C90"/>
    <w:rsid w:val="00962DEB"/>
    <w:rsid w:val="00B025A9"/>
    <w:rsid w:val="00BB75D3"/>
    <w:rsid w:val="00BE6076"/>
    <w:rsid w:val="00C16112"/>
    <w:rsid w:val="00C50B2E"/>
    <w:rsid w:val="00DC1B48"/>
    <w:rsid w:val="00DF2BD0"/>
    <w:rsid w:val="00F4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879C"/>
  <w15:chartTrackingRefBased/>
  <w15:docId w15:val="{52D7DE79-D6EC-47F0-8698-BF24321E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">
    <w:name w:val="table"/>
    <w:basedOn w:val="Standaard"/>
    <w:link w:val="tableChar"/>
    <w:uiPriority w:val="99"/>
    <w:rsid w:val="00BE6076"/>
    <w:pPr>
      <w:tabs>
        <w:tab w:val="left" w:pos="176"/>
        <w:tab w:val="left" w:pos="357"/>
        <w:tab w:val="left" w:pos="737"/>
        <w:tab w:val="left" w:pos="1077"/>
      </w:tabs>
      <w:suppressAutoHyphens/>
      <w:spacing w:before="40" w:after="40" w:line="260" w:lineRule="atLeast"/>
    </w:pPr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character" w:customStyle="1" w:styleId="tableChar">
    <w:name w:val="table Char"/>
    <w:basedOn w:val="Standaardalinea-lettertype"/>
    <w:link w:val="table"/>
    <w:uiPriority w:val="99"/>
    <w:rsid w:val="00BE6076"/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paragraph" w:styleId="Lijstalinea">
    <w:name w:val="List Paragraph"/>
    <w:basedOn w:val="Standaard"/>
    <w:uiPriority w:val="34"/>
    <w:qFormat/>
    <w:rsid w:val="00BE607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6076"/>
  </w:style>
  <w:style w:type="paragraph" w:styleId="Voettekst">
    <w:name w:val="footer"/>
    <w:basedOn w:val="Standaard"/>
    <w:link w:val="Voet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6076"/>
  </w:style>
  <w:style w:type="character" w:styleId="Hyperlink">
    <w:name w:val="Hyperlink"/>
    <w:basedOn w:val="Standaardalinea-lettertype"/>
    <w:uiPriority w:val="99"/>
    <w:unhideWhenUsed/>
    <w:rsid w:val="00242965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4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5240D6588F4676B77BB39226120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64F2-71DF-4285-856D-83F88D16955B}"/>
      </w:docPartPr>
      <w:docPartBody>
        <w:p w:rsidR="00403921" w:rsidRDefault="00F31FB8" w:rsidP="00F31FB8">
          <w:pPr>
            <w:pStyle w:val="755240D6588F4676B77BB39226120F0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84FD9438D4041909FDDC90EA7868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0C14-370D-4932-8641-E42BE3186414}"/>
      </w:docPartPr>
      <w:docPartBody>
        <w:p w:rsidR="00403921" w:rsidRDefault="00F31FB8" w:rsidP="00F31FB8">
          <w:pPr>
            <w:pStyle w:val="484FD9438D4041909FDDC90EA78682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B8"/>
    <w:rsid w:val="002C2D57"/>
    <w:rsid w:val="00403921"/>
    <w:rsid w:val="006D065C"/>
    <w:rsid w:val="00F3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5240D6588F4676B77BB39226120F0F">
    <w:name w:val="755240D6588F4676B77BB39226120F0F"/>
    <w:rsid w:val="00F31FB8"/>
  </w:style>
  <w:style w:type="paragraph" w:customStyle="1" w:styleId="484FD9438D4041909FDDC90EA7868232">
    <w:name w:val="484FD9438D4041909FDDC90EA7868232"/>
    <w:rsid w:val="00F31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v1 IP-8 Feedback op gedrag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I-Project 2017/2018</vt:lpstr>
    </vt:vector>
  </TitlesOfParts>
  <Company>Hogeschool van Arnhem en Nijmegen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I-Project 2017/2018 blok 4</dc:title>
  <dc:subject/>
  <dc:creator>Visser Helen</dc:creator>
  <cp:keywords/>
  <dc:description/>
  <cp:lastModifiedBy>bart brendeke</cp:lastModifiedBy>
  <cp:revision>11</cp:revision>
  <dcterms:created xsi:type="dcterms:W3CDTF">2018-03-20T15:04:00Z</dcterms:created>
  <dcterms:modified xsi:type="dcterms:W3CDTF">2018-06-14T10:17:00Z</dcterms:modified>
</cp:coreProperties>
</file>