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59" w:lineRule="auto"/>
        <w:ind w:left="0" w:firstLine="0"/>
        <w:jc w:val="right"/>
        <w:rPr/>
      </w:pPr>
      <w:r w:rsidDel="00000000" w:rsidR="00000000" w:rsidRPr="00000000">
        <w:rPr/>
        <w:drawing>
          <wp:inline distB="0" distT="0" distL="0" distR="0">
            <wp:extent cx="5730875" cy="1981073"/>
            <wp:effectExtent b="0" l="0" r="0" t="0"/>
            <wp:docPr id="3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0875" cy="1981073"/>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158"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spacing w:after="179"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4">
      <w:pPr>
        <w:spacing w:after="236" w:line="259" w:lineRule="auto"/>
        <w:ind w:left="0" w:firstLine="0"/>
        <w:jc w:val="left"/>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5">
      <w:pPr>
        <w:spacing w:after="159" w:line="260" w:lineRule="auto"/>
        <w:ind w:left="-5" w:right="570" w:firstLine="0"/>
        <w:jc w:val="left"/>
        <w:rPr/>
      </w:pPr>
      <w:r w:rsidDel="00000000" w:rsidR="00000000" w:rsidRPr="00000000">
        <w:rPr>
          <w:rFonts w:ascii="Calibri" w:cs="Calibri" w:eastAsia="Calibri" w:hAnsi="Calibri"/>
          <w:b w:val="1"/>
          <w:sz w:val="32"/>
          <w:szCs w:val="32"/>
          <w:rtl w:val="0"/>
        </w:rPr>
        <w:t xml:space="preserve">CARRERA</w:t>
      </w:r>
      <w:r w:rsidDel="00000000" w:rsidR="00000000" w:rsidRPr="00000000">
        <w:rPr>
          <w:rFonts w:ascii="Calibri" w:cs="Calibri" w:eastAsia="Calibri" w:hAnsi="Calibri"/>
          <w:sz w:val="32"/>
          <w:szCs w:val="32"/>
          <w:rtl w:val="0"/>
        </w:rPr>
        <w:t xml:space="preserve">: TECNICATURA SUPERIOR EN ANALISIS DE SISTEMA RES 5817/03 TURNO VESPERTINO  </w:t>
      </w:r>
      <w:r w:rsidDel="00000000" w:rsidR="00000000" w:rsidRPr="00000000">
        <w:rPr>
          <w:rtl w:val="0"/>
        </w:rPr>
      </w:r>
    </w:p>
    <w:p w:rsidR="00000000" w:rsidDel="00000000" w:rsidP="00000000" w:rsidRDefault="00000000" w:rsidRPr="00000000" w14:paraId="00000006">
      <w:pPr>
        <w:spacing w:after="159" w:line="260" w:lineRule="auto"/>
        <w:ind w:left="-5" w:right="570" w:firstLine="0"/>
        <w:jc w:val="left"/>
        <w:rPr/>
      </w:pPr>
      <w:r w:rsidDel="00000000" w:rsidR="00000000" w:rsidRPr="00000000">
        <w:rPr>
          <w:rFonts w:ascii="Calibri" w:cs="Calibri" w:eastAsia="Calibri" w:hAnsi="Calibri"/>
          <w:b w:val="1"/>
          <w:sz w:val="32"/>
          <w:szCs w:val="32"/>
          <w:rtl w:val="0"/>
        </w:rPr>
        <w:t xml:space="preserve">CÁTEDRA</w:t>
      </w:r>
      <w:r w:rsidDel="00000000" w:rsidR="00000000" w:rsidRPr="00000000">
        <w:rPr>
          <w:rFonts w:ascii="Calibri" w:cs="Calibri" w:eastAsia="Calibri" w:hAnsi="Calibri"/>
          <w:sz w:val="32"/>
          <w:szCs w:val="32"/>
          <w:rtl w:val="0"/>
        </w:rPr>
        <w:t xml:space="preserve">: PRACTICA PROFESIONAL  </w:t>
      </w:r>
      <w:r w:rsidDel="00000000" w:rsidR="00000000" w:rsidRPr="00000000">
        <w:rPr>
          <w:rtl w:val="0"/>
        </w:rPr>
      </w:r>
    </w:p>
    <w:p w:rsidR="00000000" w:rsidDel="00000000" w:rsidP="00000000" w:rsidRDefault="00000000" w:rsidRPr="00000000" w14:paraId="00000007">
      <w:pPr>
        <w:spacing w:after="63" w:line="260" w:lineRule="auto"/>
        <w:ind w:left="-5" w:right="570" w:firstLine="0"/>
        <w:jc w:val="left"/>
        <w:rPr/>
      </w:pPr>
      <w:r w:rsidDel="00000000" w:rsidR="00000000" w:rsidRPr="00000000">
        <w:rPr>
          <w:rFonts w:ascii="Calibri" w:cs="Calibri" w:eastAsia="Calibri" w:hAnsi="Calibri"/>
          <w:b w:val="1"/>
          <w:sz w:val="32"/>
          <w:szCs w:val="32"/>
          <w:rtl w:val="0"/>
        </w:rPr>
        <w:t xml:space="preserve">DOCENTE</w:t>
      </w:r>
      <w:r w:rsidDel="00000000" w:rsidR="00000000" w:rsidRPr="00000000">
        <w:rPr>
          <w:rFonts w:ascii="Calibri" w:cs="Calibri" w:eastAsia="Calibri" w:hAnsi="Calibri"/>
          <w:sz w:val="32"/>
          <w:szCs w:val="32"/>
          <w:rtl w:val="0"/>
        </w:rPr>
        <w:t xml:space="preserve">: LIC CARLOS D. MAZZA  </w:t>
      </w:r>
      <w:r w:rsidDel="00000000" w:rsidR="00000000" w:rsidRPr="00000000">
        <w:rPr>
          <w:rtl w:val="0"/>
        </w:rPr>
      </w:r>
    </w:p>
    <w:p w:rsidR="00000000" w:rsidDel="00000000" w:rsidP="00000000" w:rsidRDefault="00000000" w:rsidRPr="00000000" w14:paraId="00000008">
      <w:pPr>
        <w:spacing w:after="158"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spacing w:after="256"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spacing w:after="63" w:line="260" w:lineRule="auto"/>
        <w:ind w:left="-5" w:right="570" w:firstLine="0"/>
        <w:jc w:val="left"/>
        <w:rPr/>
      </w:pPr>
      <w:r w:rsidDel="00000000" w:rsidR="00000000" w:rsidRPr="00000000">
        <w:rPr>
          <w:rFonts w:ascii="Calibri" w:cs="Calibri" w:eastAsia="Calibri" w:hAnsi="Calibri"/>
          <w:b w:val="1"/>
          <w:sz w:val="32"/>
          <w:szCs w:val="32"/>
          <w:rtl w:val="0"/>
        </w:rPr>
        <w:t xml:space="preserve">ALUMNOS: </w:t>
      </w:r>
      <w:r w:rsidDel="00000000" w:rsidR="00000000" w:rsidRPr="00000000">
        <w:rPr>
          <w:rFonts w:ascii="Calibri" w:cs="Calibri" w:eastAsia="Calibri" w:hAnsi="Calibri"/>
          <w:sz w:val="32"/>
          <w:szCs w:val="32"/>
          <w:rtl w:val="0"/>
        </w:rPr>
        <w:t xml:space="preserve">Bolesi, Brian y Ardizzoli, Gastón</w:t>
      </w: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jc w:val="left"/>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Proyecto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0D">
      <w:pPr>
        <w:spacing w:after="213" w:line="259" w:lineRule="auto"/>
        <w:ind w:lef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ind w:left="-5" w:right="559" w:firstLine="0"/>
        <w:rPr/>
      </w:pPr>
      <w:sdt>
        <w:sdtPr>
          <w:tag w:val="goog_rdk_0"/>
        </w:sdtPr>
        <w:sdtContent>
          <w:commentRangeStart w:id="0"/>
        </w:sdtContent>
      </w:sdt>
      <w:r w:rsidDel="00000000" w:rsidR="00000000" w:rsidRPr="00000000">
        <w:rPr>
          <w:b w:val="1"/>
          <w:rtl w:val="0"/>
        </w:rPr>
        <w:t xml:space="preserve">WIMB </w:t>
      </w:r>
      <w:r w:rsidDel="00000000" w:rsidR="00000000" w:rsidRPr="00000000">
        <w:rPr>
          <w:rtl w:val="0"/>
        </w:rPr>
        <w:t xml:space="preserve">(Where is my bag?)</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after="220"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ind w:left="-5" w:right="559" w:firstLine="0"/>
        <w:rPr/>
      </w:pPr>
      <w:r w:rsidDel="00000000" w:rsidR="00000000" w:rsidRPr="00000000">
        <w:rPr>
          <w:rtl w:val="0"/>
        </w:rPr>
        <w:t xml:space="preserve">El proyecto tiene como objetivo desarrollar una aplicación de búsqueda por GPS, el cual se comunique con un dispositivo electrónico de pequeño tamaño, este estaría colocado por ejemplo en una maleta. Para que luego envié y reciba información sobre su ubicación exacta, al encontrar el dispositivo el mismo activará una alarma.</w:t>
      </w:r>
    </w:p>
    <w:p w:rsidR="00000000" w:rsidDel="00000000" w:rsidP="00000000" w:rsidRDefault="00000000" w:rsidRPr="00000000" w14:paraId="00000011">
      <w:pPr>
        <w:ind w:left="-5" w:right="559" w:firstLine="0"/>
        <w:rPr/>
      </w:pPr>
      <w:r w:rsidDel="00000000" w:rsidR="00000000" w:rsidRPr="00000000">
        <w:rPr>
          <w:rtl w:val="0"/>
        </w:rPr>
        <w:t xml:space="preserve">El software interpretará los datos y los mostrará en un mapa, también contendrá otras características relacionadas con respecto a la ubicación por GPS.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ind w:left="-5" w:right="559" w:firstLine="0"/>
        <w:rPr/>
      </w:pPr>
      <w:r w:rsidDel="00000000" w:rsidR="00000000" w:rsidRPr="00000000">
        <w:rPr>
          <w:rtl w:val="0"/>
        </w:rPr>
        <w:t xml:space="preserve">La idea surge al temor de extraviar, por ejemplo el equipaje en un viaje, o la demora a la hora de ubicar la maleta en la cinta transportadora del aeropuerto. </w:t>
      </w:r>
    </w:p>
    <w:p w:rsidR="00000000" w:rsidDel="00000000" w:rsidP="00000000" w:rsidRDefault="00000000" w:rsidRPr="00000000" w14:paraId="00000013">
      <w:pPr>
        <w:ind w:left="-5" w:right="559" w:firstLine="0"/>
        <w:rPr/>
      </w:pPr>
      <w:r w:rsidDel="00000000" w:rsidR="00000000" w:rsidRPr="00000000">
        <w:rPr>
          <w:rtl w:val="0"/>
        </w:rPr>
        <w:t xml:space="preserve">El objetivo del sistema será lograr reducir el número de maletas perdidas, y agilizar el trámite a la hora de recoger el equipaje, en la banda transportadora de un aeropuerto.</w:t>
      </w:r>
    </w:p>
    <w:p w:rsidR="00000000" w:rsidDel="00000000" w:rsidP="00000000" w:rsidRDefault="00000000" w:rsidRPr="00000000" w14:paraId="00000014">
      <w:pPr>
        <w:ind w:left="-5" w:right="559" w:firstLine="0"/>
        <w:rPr>
          <w:rFonts w:ascii="Times New Roman" w:cs="Times New Roman" w:eastAsia="Times New Roman" w:hAnsi="Times New Roman"/>
          <w:sz w:val="24"/>
          <w:szCs w:val="24"/>
        </w:rPr>
      </w:pPr>
      <w:r w:rsidDel="00000000" w:rsidR="00000000" w:rsidRPr="00000000">
        <w:rPr>
          <w:rtl w:val="0"/>
        </w:rPr>
        <w:t xml:space="preserve">En el mercado se encuentran ya dispositivos similares, pero a un alto costo o con muy malas reseñas sobre su funcionamiento falta de un software adecuado, y la mayoría de estos solo se fabrican en el exterior.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5" w:right="55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5" w:right="55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Problemática:</w:t>
      </w:r>
    </w:p>
    <w:p w:rsidR="00000000" w:rsidDel="00000000" w:rsidP="00000000" w:rsidRDefault="00000000" w:rsidRPr="00000000" w14:paraId="00000018">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aeropuertos se desplazan, según los datos de la AITA (International Air Transport</w:t>
      </w:r>
    </w:p>
    <w:p w:rsidR="00000000" w:rsidDel="00000000" w:rsidP="00000000" w:rsidRDefault="00000000" w:rsidRPr="00000000" w14:paraId="00000019">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6,575,3431 de pasajeros. y según los datos arrojados por la EANA (Empresa</w:t>
      </w:r>
    </w:p>
    <w:p w:rsidR="00000000" w:rsidDel="00000000" w:rsidP="00000000" w:rsidRDefault="00000000" w:rsidRPr="00000000" w14:paraId="0000001A">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Argentina de Navegación Aérea), solo en Argentina vuelan alrededor de 30 millones de</w:t>
      </w:r>
    </w:p>
    <w:p w:rsidR="00000000" w:rsidDel="00000000" w:rsidP="00000000" w:rsidRDefault="00000000" w:rsidRPr="00000000" w14:paraId="0000001B">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al año. Esto presenta una alta dificultad logística tanto para las aerolíneas, como para</w:t>
      </w:r>
    </w:p>
    <w:p w:rsidR="00000000" w:rsidDel="00000000" w:rsidP="00000000" w:rsidRDefault="00000000" w:rsidRPr="00000000" w14:paraId="0000001C">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pasajeros a la hora de entregar correctamente su equipaje.</w:t>
      </w:r>
    </w:p>
    <w:p w:rsidR="00000000" w:rsidDel="00000000" w:rsidP="00000000" w:rsidRDefault="00000000" w:rsidRPr="00000000" w14:paraId="0000001D">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pasajero dependiendo de las políticas de equipaje de la empresa, puede llevar de una a</w:t>
      </w:r>
    </w:p>
    <w:p w:rsidR="00000000" w:rsidDel="00000000" w:rsidP="00000000" w:rsidRDefault="00000000" w:rsidRPr="00000000" w14:paraId="0000001E">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maletas promedio. por lo que hay posibilidad de que se extravíe o que sufra daños, golpes</w:t>
      </w:r>
    </w:p>
    <w:p w:rsidR="00000000" w:rsidDel="00000000" w:rsidP="00000000" w:rsidRDefault="00000000" w:rsidRPr="00000000" w14:paraId="0000001F">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roturas durante la manipulación y transporte del equipaje.</w:t>
      </w:r>
    </w:p>
    <w:p w:rsidR="00000000" w:rsidDel="00000000" w:rsidP="00000000" w:rsidRDefault="00000000" w:rsidRPr="00000000" w14:paraId="00000020">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recoger las maletas se utiliza una banda transportadora donde, no se entrega el equipaje</w:t>
      </w:r>
    </w:p>
    <w:p w:rsidR="00000000" w:rsidDel="00000000" w:rsidP="00000000" w:rsidRDefault="00000000" w:rsidRPr="00000000" w14:paraId="00000021">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un vuelo en particular, sino de todos los aviones que van llegando al aeropuerto en ese</w:t>
      </w:r>
    </w:p>
    <w:p w:rsidR="00000000" w:rsidDel="00000000" w:rsidP="00000000" w:rsidRDefault="00000000" w:rsidRPr="00000000" w14:paraId="00000022">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momento. Esto provoca pérdida de tiempo, porque cuando no se encuentra fácilmente, hay</w:t>
      </w:r>
    </w:p>
    <w:p w:rsidR="00000000" w:rsidDel="00000000" w:rsidP="00000000" w:rsidRDefault="00000000" w:rsidRPr="00000000" w14:paraId="00000023">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esperar que la banda transportadora repita su ciclo, para poder encontrar la maleta exacta.</w:t>
      </w:r>
    </w:p>
    <w:p w:rsidR="00000000" w:rsidDel="00000000" w:rsidP="00000000" w:rsidRDefault="00000000" w:rsidRPr="00000000" w14:paraId="00000024">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generando atascamiento en el aeropuerto. y no obstante muchos pasajeros confunden sus</w:t>
      </w:r>
    </w:p>
    <w:p w:rsidR="00000000" w:rsidDel="00000000" w:rsidP="00000000" w:rsidRDefault="00000000" w:rsidRPr="00000000" w14:paraId="00000025">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maletas y se llevan una que no es suya por error.</w:t>
      </w:r>
    </w:p>
    <w:p w:rsidR="00000000" w:rsidDel="00000000" w:rsidP="00000000" w:rsidRDefault="00000000" w:rsidRPr="00000000" w14:paraId="00000026">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la situación actual que estamos viviendo en el contexto de la pandemia,</w:t>
      </w:r>
    </w:p>
    <w:p w:rsidR="00000000" w:rsidDel="00000000" w:rsidP="00000000" w:rsidRDefault="00000000" w:rsidRPr="00000000" w14:paraId="00000027">
      <w:pPr>
        <w:ind w:left="-5" w:righ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también genera una acumulación de gente y riesgo de contagio.</w:t>
      </w:r>
    </w:p>
    <w:p w:rsidR="00000000" w:rsidDel="00000000" w:rsidP="00000000" w:rsidRDefault="00000000" w:rsidRPr="00000000" w14:paraId="00000028">
      <w:pPr>
        <w:ind w:left="-5" w:right="55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5" w:right="55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59" w:lineRule="auto"/>
        <w:ind w:left="0" w:firstLine="0"/>
        <w:jc w:val="left"/>
        <w:rPr/>
      </w:pPr>
      <w:r w:rsidDel="00000000" w:rsidR="00000000" w:rsidRPr="00000000">
        <w:rPr>
          <w:rtl w:val="0"/>
        </w:rPr>
      </w:r>
    </w:p>
    <w:sectPr>
      <w:pgSz w:h="16838" w:w="11906" w:orient="portrait"/>
      <w:pgMar w:bottom="6843" w:top="1417" w:left="1702" w:right="112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Mazza" w:id="0" w:date="2021-07-16T19:50:24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desarrollar la problemática y los objetivos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after="208"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9" w:before="0" w:line="259"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8" w:line="248" w:lineRule="auto"/>
      <w:ind w:left="10" w:hanging="10"/>
      <w:jc w:val="both"/>
    </w:pPr>
    <w:rPr>
      <w:rFonts w:ascii="Arial" w:cs="Arial" w:eastAsia="Arial" w:hAnsi="Arial"/>
      <w:color w:val="000000"/>
    </w:rPr>
  </w:style>
  <w:style w:type="paragraph" w:styleId="Ttulo1">
    <w:name w:val="heading 1"/>
    <w:next w:val="Normal"/>
    <w:link w:val="Ttulo1Car"/>
    <w:uiPriority w:val="9"/>
    <w:qFormat w:val="1"/>
    <w:pPr>
      <w:keepNext w:val="1"/>
      <w:keepLines w:val="1"/>
      <w:spacing w:after="49"/>
      <w:outlineLvl w:val="0"/>
    </w:pPr>
    <w:rPr>
      <w:rFonts w:ascii="Arial" w:cs="Arial" w:eastAsia="Arial" w:hAnsi="Arial"/>
      <w:b w:val="1"/>
      <w:color w:val="000000"/>
      <w:sz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ERKvvmoK+C3sUkwWG+/uldjNw==">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2021-07-02T20:49:00Z</dcterms:created>
  <dc:creator>Gastón Ardizzoli</dc:creator>
</cp:coreProperties>
</file>