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color w:val="FF0000"/>
          <w:shd w:val="clear" w:color="auto" w:fill="auto"/>
        </w:rPr>
      </w:pPr>
      <w:r>
        <w:rPr>
          <w:rFonts w:hint="default"/>
          <w:color w:val="FF0000"/>
          <w:shd w:val="clear" w:color="auto" w:fill="auto"/>
        </w:rPr>
        <w:t>2 Related Works 3</w:t>
      </w:r>
    </w:p>
    <w:p>
      <w:pPr>
        <w:ind w:firstLine="420" w:firstLineChars="0"/>
        <w:rPr>
          <w:rFonts w:hint="default"/>
          <w:color w:val="FF0000"/>
          <w:shd w:val="clear" w:color="auto" w:fill="auto"/>
        </w:rPr>
      </w:pPr>
      <w:r>
        <w:rPr>
          <w:rFonts w:hint="default"/>
          <w:color w:val="FF0000"/>
          <w:shd w:val="clear" w:color="auto" w:fill="auto"/>
        </w:rPr>
        <w:t xml:space="preserve">2.1. </w:t>
      </w:r>
      <w:r>
        <w:rPr>
          <w:rFonts w:hint="eastAsia"/>
          <w:color w:val="FF0000"/>
          <w:shd w:val="clear" w:color="auto" w:fill="auto"/>
          <w:lang w:val="en-US" w:eastAsia="zh-CN"/>
        </w:rPr>
        <w:t xml:space="preserve">Haptic Survey </w:t>
      </w:r>
      <w:r>
        <w:rPr>
          <w:rFonts w:hint="default"/>
          <w:color w:val="FF0000"/>
          <w:shd w:val="clear" w:color="auto" w:fill="auto"/>
        </w:rPr>
        <w:t>PA Model . . . . . . . . . . . . . . . . . . . . . . . . . . . . . . . 4</w:t>
      </w:r>
    </w:p>
    <w:p>
      <w:pPr>
        <w:ind w:firstLine="420" w:firstLineChars="0"/>
        <w:rPr>
          <w:rFonts w:hint="eastAsia"/>
          <w:color w:val="auto"/>
          <w:shd w:val="clear" w:color="auto" w:fill="auto"/>
          <w:lang w:val="en-US" w:eastAsia="zh-CN"/>
        </w:rPr>
      </w:pPr>
      <w:r>
        <w:rPr>
          <w:rFonts w:hint="eastAsia"/>
          <w:color w:val="auto"/>
          <w:shd w:val="clear" w:color="auto" w:fill="auto"/>
          <w:lang w:val="en-US" w:eastAsia="zh-CN"/>
        </w:rPr>
        <w:t>在以往的有关haptic的文献或者项目中，也都大量地互相提及到力触觉设备的种类和特点，但是每篇的分类方式都有所不同，而在一份关于力触觉</w:t>
      </w:r>
      <w:r>
        <w:rPr>
          <w:rStyle w:val="5"/>
          <w:rFonts w:hint="eastAsia"/>
          <w:color w:val="auto"/>
          <w:shd w:val="clear" w:color="auto" w:fill="auto"/>
          <w:lang w:val="en-US" w:eastAsia="zh-CN"/>
        </w:rPr>
        <w:footnoteReference w:id="0"/>
      </w:r>
      <w:r>
        <w:rPr>
          <w:rFonts w:hint="eastAsia"/>
          <w:color w:val="auto"/>
          <w:shd w:val="clear" w:color="auto" w:fill="auto"/>
          <w:lang w:val="en-US" w:eastAsia="zh-CN"/>
        </w:rPr>
        <w:t>的详细报告中指出了用于判断和衡量力触觉设备的两个重要影响因素分别是</w:t>
      </w:r>
      <w:r>
        <w:rPr>
          <w:rFonts w:hint="default"/>
          <w:color w:val="auto"/>
          <w:shd w:val="clear" w:color="auto" w:fill="auto"/>
          <w:lang w:val="en-US" w:eastAsia="zh-CN"/>
        </w:rPr>
        <w:t>”</w:t>
      </w:r>
      <w:r>
        <w:rPr>
          <w:rFonts w:hint="eastAsia"/>
          <w:color w:val="auto"/>
          <w:shd w:val="clear" w:color="auto" w:fill="auto"/>
          <w:lang w:val="en-US" w:eastAsia="zh-CN"/>
        </w:rPr>
        <w:t>Physicality</w:t>
      </w:r>
      <w:r>
        <w:rPr>
          <w:rFonts w:hint="default"/>
          <w:color w:val="auto"/>
          <w:shd w:val="clear" w:color="auto" w:fill="auto"/>
          <w:lang w:val="en-US" w:eastAsia="zh-CN"/>
        </w:rPr>
        <w:t>”</w:t>
      </w:r>
      <w:r>
        <w:rPr>
          <w:rFonts w:hint="eastAsia"/>
          <w:color w:val="auto"/>
          <w:shd w:val="clear" w:color="auto" w:fill="auto"/>
          <w:lang w:val="en-US" w:eastAsia="zh-CN"/>
        </w:rPr>
        <w:t xml:space="preserve">力触觉设备和目标物体之间的物理性是否一致，以及 </w:t>
      </w:r>
      <w:r>
        <w:rPr>
          <w:rFonts w:hint="default"/>
          <w:color w:val="auto"/>
          <w:shd w:val="clear" w:color="auto" w:fill="auto"/>
          <w:lang w:val="en-US" w:eastAsia="zh-CN"/>
        </w:rPr>
        <w:t>”</w:t>
      </w:r>
      <w:r>
        <w:rPr>
          <w:rFonts w:hint="eastAsia"/>
          <w:color w:val="auto"/>
          <w:shd w:val="clear" w:color="auto" w:fill="auto"/>
          <w:lang w:val="en-US" w:eastAsia="zh-CN"/>
        </w:rPr>
        <w:t>Actuation</w:t>
      </w:r>
      <w:r>
        <w:rPr>
          <w:rFonts w:hint="default"/>
          <w:color w:val="auto"/>
          <w:shd w:val="clear" w:color="auto" w:fill="auto"/>
          <w:lang w:val="en-US" w:eastAsia="zh-CN"/>
        </w:rPr>
        <w:t>”</w:t>
      </w:r>
      <w:r>
        <w:rPr>
          <w:rFonts w:hint="eastAsia"/>
          <w:color w:val="auto"/>
          <w:shd w:val="clear" w:color="auto" w:fill="auto"/>
          <w:lang w:val="en-US" w:eastAsia="zh-CN"/>
        </w:rPr>
        <w:t xml:space="preserve"> 既该设备是否依靠了伺服器驱动来实现力觉效果，该报告根据这两个特征，将所有力触觉技术分为了四个板块，举例来说，涉及到形状模拟的力触觉技术首先没有设备在物理外观上就与目标物体不一致，并且由于是基于力视觉模拟的理论上，整个设备中没有使用伺服器或者马达，既会归为第一象限(NN)。而在广泛利用机器人技术到达目的的力触觉技术，例如使用机械臂来实现虚拟空间物体的力触觉模拟效果，在物理性和驱动性两个因素上都与目标物体相同，所以被划分为第四象限(YY)。而在只注重单一表现上，以第三象限中为例，触觉技术展现了和目标物体相同的物理属性，但是没有使用驱动技术，例如伪触觉和视触觉技术，多是根据改变视觉参数（光照、纹理）或是根据追踪器来展示不同的效果（Optitrack, HTC trackers）</w:t>
      </w:r>
    </w:p>
    <w:p>
      <w:pPr>
        <w:ind w:firstLine="420" w:firstLineChars="0"/>
        <w:rPr>
          <w:rFonts w:hint="default"/>
          <w:color w:val="auto"/>
          <w:shd w:val="clear" w:color="auto" w:fill="auto"/>
          <w:lang w:val="en-US" w:eastAsia="zh-CN"/>
        </w:rPr>
      </w:pPr>
    </w:p>
    <w:p>
      <w:pPr>
        <w:ind w:firstLine="420" w:firstLineChars="0"/>
        <w:rPr>
          <w:rFonts w:hint="default"/>
          <w:color w:val="FF0000"/>
          <w:shd w:val="clear" w:color="auto" w:fill="auto"/>
        </w:rPr>
      </w:pPr>
      <w:r>
        <w:rPr>
          <w:rFonts w:hint="default"/>
          <w:color w:val="FF0000"/>
          <w:shd w:val="clear" w:color="auto" w:fill="auto"/>
        </w:rPr>
        <w:t>2.2. Research Objectives . . . . . . . . . . . . . . . . . . . . . . . . . . 4</w:t>
      </w:r>
    </w:p>
    <w:p>
      <w:pPr>
        <w:ind w:firstLine="420" w:firstLineChars="0"/>
        <w:rPr>
          <w:rFonts w:hint="eastAsia"/>
          <w:color w:val="auto"/>
          <w:shd w:val="clear" w:color="auto" w:fill="auto"/>
          <w:lang w:val="en-US" w:eastAsia="zh-CN"/>
        </w:rPr>
      </w:pPr>
      <w:r>
        <w:rPr>
          <w:rFonts w:hint="eastAsia"/>
          <w:color w:val="auto"/>
          <w:shd w:val="clear" w:color="auto" w:fill="auto"/>
          <w:lang w:val="en-US" w:eastAsia="zh-CN"/>
        </w:rPr>
        <w:t>虽然在上文中提及了PA模型理论，可以用于划分力触觉技术的分类，但本研究主题在思考之初就有较多思考倾向于使用部分机器人技术在实现成本上的可行性是最高的但是研究的目的将不会是与现实中相同的物理效果，所以利用pa模型虽然得到了理论知识的补充，但是对自身的研究分析上没有明显的成效，而在参考PA模型之后，根据力触觉的研究目标将相关的力触觉技术划分为以下四个区域。物体表现，用户影响，力学过程表现，以及创新型交互方式。关于判断的逻辑如下是</w:t>
      </w:r>
    </w:p>
    <w:p>
      <w:pPr>
        <w:ind w:firstLine="420" w:firstLineChars="0"/>
        <w:rPr>
          <w:rFonts w:hint="eastAsia"/>
          <w:color w:val="auto"/>
          <w:shd w:val="clear" w:color="auto" w:fill="auto"/>
          <w:lang w:val="en-US" w:eastAsia="zh-CN"/>
        </w:rPr>
      </w:pPr>
      <w:r>
        <w:rPr>
          <w:rFonts w:hint="eastAsia"/>
          <w:color w:val="auto"/>
          <w:shd w:val="clear" w:color="auto" w:fill="auto"/>
          <w:lang w:val="en-US" w:eastAsia="zh-CN"/>
        </w:rPr>
        <w:t>否在现实中已有的交互模式</w:t>
      </w:r>
    </w:p>
    <w:p>
      <w:pPr>
        <w:ind w:firstLine="420" w:firstLineChars="0"/>
        <w:rPr>
          <w:rFonts w:hint="eastAsia"/>
          <w:color w:val="auto"/>
          <w:shd w:val="clear" w:color="auto" w:fill="auto"/>
          <w:lang w:val="en-US" w:eastAsia="zh-CN"/>
        </w:rPr>
      </w:pPr>
      <w:r>
        <w:rPr>
          <w:rFonts w:hint="eastAsia"/>
          <w:color w:val="auto"/>
          <w:shd w:val="clear" w:color="auto" w:fill="auto"/>
          <w:lang w:val="en-US" w:eastAsia="zh-CN"/>
        </w:rPr>
        <w:t>是否需要借助多个不同的虚拟物品展现力觉效果</w:t>
      </w:r>
    </w:p>
    <w:p>
      <w:pPr>
        <w:ind w:firstLine="420" w:firstLineChars="0"/>
        <w:rPr>
          <w:rFonts w:hint="default"/>
          <w:color w:val="auto"/>
          <w:shd w:val="clear" w:color="auto" w:fill="auto"/>
          <w:lang w:val="en-US" w:eastAsia="zh-CN"/>
        </w:rPr>
      </w:pPr>
      <w:r>
        <w:rPr>
          <w:rFonts w:hint="eastAsia"/>
          <w:color w:val="auto"/>
          <w:shd w:val="clear" w:color="auto" w:fill="auto"/>
          <w:lang w:val="en-US" w:eastAsia="zh-CN"/>
        </w:rPr>
        <w:t>使用场景下的用户动作是否是动态的</w:t>
      </w:r>
    </w:p>
    <w:p>
      <w:pPr>
        <w:ind w:firstLine="420" w:firstLineChars="0"/>
        <w:rPr>
          <w:rFonts w:hint="default"/>
          <w:color w:val="auto"/>
          <w:shd w:val="clear" w:color="auto" w:fill="auto"/>
          <w:lang w:val="en-US" w:eastAsia="zh-CN"/>
        </w:rPr>
      </w:pPr>
    </w:p>
    <w:p>
      <w:pPr>
        <w:ind w:left="420" w:leftChars="0" w:firstLine="420" w:firstLineChars="0"/>
        <w:rPr>
          <w:rFonts w:hint="default"/>
          <w:color w:val="FF0000"/>
          <w:shd w:val="clear" w:color="auto" w:fill="auto"/>
        </w:rPr>
      </w:pPr>
      <w:r>
        <w:rPr>
          <w:rFonts w:hint="default"/>
          <w:color w:val="FF0000"/>
          <w:shd w:val="clear" w:color="auto" w:fill="auto"/>
        </w:rPr>
        <w:t>2.2.1 Object . . . . . . . . . . . . . . . . . . . . . . . . . . . . . 4</w:t>
      </w:r>
    </w:p>
    <w:p>
      <w:pPr>
        <w:ind w:firstLine="420" w:firstLineChars="0"/>
        <w:rPr>
          <w:rFonts w:hint="eastAsia"/>
          <w:color w:val="auto"/>
          <w:shd w:val="clear" w:color="auto" w:fill="auto"/>
          <w:lang w:val="en-US" w:eastAsia="zh-CN"/>
        </w:rPr>
      </w:pPr>
      <w:r>
        <w:rPr>
          <w:rFonts w:hint="eastAsia"/>
          <w:color w:val="auto"/>
          <w:shd w:val="clear" w:color="auto" w:fill="auto"/>
          <w:lang w:val="en-US" w:eastAsia="zh-CN"/>
        </w:rPr>
        <w:t>该种类型下的力触觉设备主要以虚拟物品为对象，旨在产生或者改变新的物体属性，</w:t>
      </w:r>
    </w:p>
    <w:p>
      <w:pPr>
        <w:ind w:firstLine="420" w:firstLineChars="0"/>
        <w:rPr>
          <w:rFonts w:hint="eastAsia"/>
          <w:color w:val="auto"/>
          <w:shd w:val="clear" w:color="auto" w:fill="auto"/>
          <w:lang w:val="en-US" w:eastAsia="zh-CN"/>
        </w:rPr>
      </w:pPr>
      <w:r>
        <w:rPr>
          <w:rFonts w:hint="eastAsia"/>
          <w:color w:val="auto"/>
          <w:shd w:val="clear" w:color="auto" w:fill="auto"/>
          <w:lang w:val="en-US" w:eastAsia="zh-CN"/>
        </w:rPr>
        <w:t>例如利用线缆将用户手部和用户身体的固定，来保持一定的范围从而让用户感受到复杂多边形的轮廓。 通过橡皮绳和重物组件来模拟物品的阻尼震动，对于漂浮物体和容器物体有着明显的力反馈作用。 利用形状错觉来改变力触觉感知信息来模拟与实际外形不完全相符的虚拟物品 利用可变形的力触觉设备实际代表在虚拟空间下的手持物品 通过调节CMG设备可变扭矩来展现不同物体的惯性和粘度等物理属性 通过EMS设备对肌肉的限制来展现重物或者墙体等质量较大的物体 通过转轮的旋转来表现在桌面的纹理和粗糙 小型化的设备通过输出物品的阻力来展示物品的坚硬度 通过改变设备的外形来模拟不同体积大小的虚拟物品</w:t>
      </w:r>
    </w:p>
    <w:p>
      <w:pPr>
        <w:ind w:firstLine="420" w:firstLineChars="0"/>
        <w:rPr>
          <w:rFonts w:hint="eastAsia"/>
          <w:color w:val="auto"/>
          <w:shd w:val="clear" w:color="auto" w:fill="auto"/>
          <w:lang w:val="en-US" w:eastAsia="zh-CN"/>
        </w:rPr>
      </w:pPr>
    </w:p>
    <w:p>
      <w:pPr>
        <w:ind w:firstLine="420" w:firstLineChars="0"/>
        <w:rPr>
          <w:rFonts w:hint="eastAsia"/>
          <w:color w:val="auto"/>
          <w:shd w:val="clear" w:color="auto" w:fill="auto"/>
          <w:lang w:val="en-US" w:eastAsia="zh-CN"/>
        </w:rPr>
      </w:pPr>
    </w:p>
    <w:p>
      <w:pPr>
        <w:ind w:left="420" w:leftChars="0" w:firstLine="420" w:firstLineChars="0"/>
        <w:rPr>
          <w:rFonts w:hint="default"/>
          <w:color w:val="FF0000"/>
          <w:shd w:val="clear" w:color="auto" w:fill="auto"/>
        </w:rPr>
      </w:pPr>
      <w:r>
        <w:rPr>
          <w:rFonts w:hint="default"/>
          <w:color w:val="FF0000"/>
          <w:shd w:val="clear" w:color="auto" w:fill="auto"/>
        </w:rPr>
        <w:t>2.2.2 User . . . . . . . . . . . . . . . . . . . . . . . . . . . . . . 4</w:t>
      </w:r>
    </w:p>
    <w:p>
      <w:pPr>
        <w:ind w:firstLine="420" w:firstLineChars="0"/>
        <w:rPr>
          <w:rFonts w:hint="default"/>
          <w:color w:val="auto"/>
          <w:shd w:val="clear" w:color="auto" w:fill="auto"/>
          <w:lang w:val="en-US" w:eastAsia="zh-CN"/>
        </w:rPr>
      </w:pPr>
      <w:r>
        <w:rPr>
          <w:rFonts w:hint="eastAsia"/>
          <w:color w:val="auto"/>
          <w:shd w:val="clear" w:color="auto" w:fill="auto"/>
          <w:lang w:val="en-US" w:eastAsia="zh-CN"/>
        </w:rPr>
        <w:t>而与物体相对应的是力学设备对用户自身做出影响，注意这里的设备使用和运行的过程中，没有涉及的任何的虚拟物品，也就是在该类型的场景中没有任何的物品做为交互媒介和对象，而该类型的力学设备不仅仅作用于用户在虚拟空间的动作支持，还可以做为日常运动的辅助设备。例如 通过手部外骨骼可以增强用户在虚拟环境中的运动，也可以做为帮助用户进行康复训练为目的的辅助设备。 利用多驱动器和固定式设备实现了用户在虚拟空间中对指定位置和动作的力学提示效果。</w:t>
      </w:r>
    </w:p>
    <w:p>
      <w:pPr>
        <w:ind w:firstLine="420" w:firstLineChars="0"/>
        <w:rPr>
          <w:rFonts w:hint="default"/>
          <w:color w:val="auto"/>
          <w:shd w:val="clear" w:color="auto" w:fill="auto"/>
          <w:lang w:val="en-US" w:eastAsia="zh-CN"/>
        </w:rPr>
      </w:pPr>
    </w:p>
    <w:p>
      <w:pPr>
        <w:ind w:left="420" w:leftChars="0" w:firstLine="420" w:firstLineChars="0"/>
        <w:rPr>
          <w:rFonts w:hint="default"/>
          <w:color w:val="FF0000"/>
          <w:shd w:val="clear" w:color="auto" w:fill="auto"/>
        </w:rPr>
      </w:pPr>
      <w:r>
        <w:rPr>
          <w:rFonts w:hint="default"/>
          <w:color w:val="FF0000"/>
          <w:shd w:val="clear" w:color="auto" w:fill="auto"/>
        </w:rPr>
        <w:t>2.2.3 Force Generation . . . . . . . . . . . . . . . . . . . . . . . 4</w:t>
      </w:r>
    </w:p>
    <w:p>
      <w:pPr>
        <w:ind w:firstLine="420" w:firstLineChars="0"/>
        <w:rPr>
          <w:rFonts w:hint="eastAsia"/>
          <w:color w:val="auto"/>
          <w:shd w:val="clear" w:color="auto" w:fill="auto"/>
          <w:lang w:val="en-US" w:eastAsia="zh-CN"/>
        </w:rPr>
      </w:pPr>
      <w:r>
        <w:rPr>
          <w:rFonts w:hint="eastAsia"/>
          <w:color w:val="auto"/>
          <w:shd w:val="clear" w:color="auto" w:fill="auto"/>
          <w:lang w:val="en-US" w:eastAsia="zh-CN"/>
        </w:rPr>
        <w:t>除了将实现对象聚焦在物体自身属性和用户动作上，还有一批haptic技术更加注重</w:t>
      </w:r>
      <w:r>
        <w:rPr>
          <w:rFonts w:hint="default"/>
          <w:color w:val="auto"/>
          <w:shd w:val="clear" w:color="auto" w:fill="auto"/>
          <w:lang w:val="en-US" w:eastAsia="zh-CN"/>
        </w:rPr>
        <w:t>”</w:t>
      </w:r>
      <w:r>
        <w:rPr>
          <w:rFonts w:hint="eastAsia"/>
          <w:color w:val="auto"/>
          <w:shd w:val="clear" w:color="auto" w:fill="auto"/>
          <w:lang w:val="en-US" w:eastAsia="zh-CN"/>
        </w:rPr>
        <w:t>力</w:t>
      </w:r>
      <w:r>
        <w:rPr>
          <w:rFonts w:hint="default"/>
          <w:color w:val="auto"/>
          <w:shd w:val="clear" w:color="auto" w:fill="auto"/>
          <w:lang w:val="en-US" w:eastAsia="zh-CN"/>
        </w:rPr>
        <w:t>”</w:t>
      </w:r>
      <w:r>
        <w:rPr>
          <w:rFonts w:hint="eastAsia"/>
          <w:color w:val="auto"/>
          <w:shd w:val="clear" w:color="auto" w:fill="auto"/>
          <w:lang w:val="en-US" w:eastAsia="zh-CN"/>
        </w:rPr>
        <w:t>的实现，力在基本定义时说明了是在两个物体之间的相互作用所产生的结果，在概念上具有代表性的有</w:t>
      </w:r>
    </w:p>
    <w:p>
      <w:pPr>
        <w:ind w:firstLine="420" w:firstLineChars="0"/>
        <w:rPr>
          <w:rFonts w:hint="eastAsia"/>
          <w:color w:val="auto"/>
          <w:shd w:val="clear" w:color="auto" w:fill="auto"/>
          <w:lang w:val="en-US" w:eastAsia="zh-CN"/>
        </w:rPr>
      </w:pPr>
      <w:r>
        <w:rPr>
          <w:rFonts w:hint="eastAsia"/>
          <w:color w:val="auto"/>
          <w:shd w:val="clear" w:color="auto" w:fill="auto"/>
          <w:lang w:val="en-US" w:eastAsia="zh-CN"/>
        </w:rPr>
        <w:t>在冲击力方面被广泛引用的利用ems和电磁铁共同作用的冲击力模拟</w:t>
      </w:r>
    </w:p>
    <w:p>
      <w:pPr>
        <w:ind w:firstLine="420" w:firstLineChars="0"/>
        <w:rPr>
          <w:rFonts w:hint="eastAsia"/>
          <w:color w:val="auto"/>
          <w:shd w:val="clear" w:color="auto" w:fill="auto"/>
          <w:lang w:val="en-US" w:eastAsia="zh-CN"/>
        </w:rPr>
      </w:pPr>
      <w:r>
        <w:rPr>
          <w:rFonts w:hint="eastAsia"/>
          <w:color w:val="auto"/>
          <w:shd w:val="clear" w:color="auto" w:fill="auto"/>
          <w:lang w:val="en-US" w:eastAsia="zh-CN"/>
        </w:rPr>
        <w:t>除了通常的阻力之外，实现了在3dof上的力觉反馈</w:t>
      </w:r>
    </w:p>
    <w:p>
      <w:pPr>
        <w:ind w:firstLine="420" w:firstLineChars="0"/>
        <w:rPr>
          <w:rFonts w:hint="eastAsia"/>
          <w:color w:val="auto"/>
          <w:shd w:val="clear" w:color="auto" w:fill="auto"/>
          <w:lang w:val="en-US" w:eastAsia="zh-CN"/>
        </w:rPr>
      </w:pPr>
      <w:r>
        <w:rPr>
          <w:rFonts w:hint="eastAsia"/>
          <w:color w:val="auto"/>
          <w:shd w:val="clear" w:color="auto" w:fill="auto"/>
          <w:lang w:val="en-US" w:eastAsia="zh-CN"/>
        </w:rPr>
        <w:t>同样利用空气动力完成了在方向性上的方向性力觉反馈</w:t>
      </w:r>
    </w:p>
    <w:p>
      <w:pPr>
        <w:ind w:firstLine="420" w:firstLineChars="0"/>
        <w:rPr>
          <w:rFonts w:hint="eastAsia"/>
          <w:color w:val="auto"/>
          <w:shd w:val="clear" w:color="auto" w:fill="auto"/>
          <w:lang w:val="en-US" w:eastAsia="zh-CN"/>
        </w:rPr>
      </w:pPr>
      <w:r>
        <w:rPr>
          <w:rFonts w:hint="eastAsia"/>
          <w:color w:val="auto"/>
          <w:shd w:val="clear" w:color="auto" w:fill="auto"/>
          <w:lang w:val="en-US" w:eastAsia="zh-CN"/>
        </w:rPr>
        <w:t>以及气动力实现用户全身范围的冲撞和碰撞力反馈</w:t>
      </w:r>
    </w:p>
    <w:p>
      <w:pPr>
        <w:ind w:firstLine="420" w:firstLineChars="0"/>
        <w:rPr>
          <w:rFonts w:hint="eastAsia"/>
          <w:color w:val="auto"/>
          <w:shd w:val="clear" w:color="auto" w:fill="auto"/>
          <w:lang w:val="en-US" w:eastAsia="zh-CN"/>
        </w:rPr>
      </w:pPr>
      <w:r>
        <w:rPr>
          <w:rFonts w:hint="eastAsia"/>
          <w:color w:val="auto"/>
          <w:shd w:val="clear" w:color="auto" w:fill="auto"/>
          <w:lang w:val="en-US" w:eastAsia="zh-CN"/>
        </w:rPr>
        <w:t>还有和接触的阻力不同，通过橡胶实现了持续性阻力</w:t>
      </w:r>
    </w:p>
    <w:p>
      <w:pPr>
        <w:ind w:firstLine="420" w:firstLineChars="0"/>
        <w:rPr>
          <w:rFonts w:hint="eastAsia"/>
          <w:color w:val="auto"/>
          <w:shd w:val="clear" w:color="auto" w:fill="auto"/>
          <w:lang w:val="en-US" w:eastAsia="zh-CN"/>
        </w:rPr>
      </w:pPr>
      <w:r>
        <w:rPr>
          <w:rFonts w:hint="eastAsia"/>
          <w:color w:val="auto"/>
          <w:shd w:val="clear" w:color="auto" w:fill="auto"/>
          <w:lang w:val="en-US" w:eastAsia="zh-CN"/>
        </w:rPr>
        <w:t>以及来通过小型的刚性物体能实现较为细节的物体抓取和移动</w:t>
      </w:r>
    </w:p>
    <w:p>
      <w:pPr>
        <w:ind w:firstLine="420" w:firstLineChars="0"/>
        <w:rPr>
          <w:rFonts w:hint="default"/>
          <w:color w:val="auto"/>
          <w:shd w:val="clear" w:color="auto" w:fill="auto"/>
          <w:lang w:val="en-US" w:eastAsia="zh-CN"/>
        </w:rPr>
      </w:pPr>
      <w:r>
        <w:rPr>
          <w:rFonts w:hint="eastAsia"/>
          <w:color w:val="auto"/>
          <w:shd w:val="clear" w:color="auto" w:fill="auto"/>
          <w:lang w:val="en-US" w:eastAsia="zh-CN"/>
        </w:rPr>
        <w:t>同样还有利用离心力的变化来描述用户的抓取和投掷动作</w:t>
      </w:r>
    </w:p>
    <w:p>
      <w:pPr>
        <w:ind w:firstLine="420" w:firstLineChars="0"/>
        <w:rPr>
          <w:rFonts w:hint="eastAsia"/>
          <w:color w:val="auto"/>
          <w:shd w:val="clear" w:color="auto" w:fill="auto"/>
          <w:lang w:val="en-US" w:eastAsia="zh-CN"/>
        </w:rPr>
      </w:pPr>
      <w:r>
        <w:rPr>
          <w:rFonts w:hint="eastAsia"/>
          <w:color w:val="auto"/>
          <w:shd w:val="clear" w:color="auto" w:fill="auto"/>
          <w:lang w:val="en-US" w:eastAsia="zh-CN"/>
        </w:rPr>
        <w:t>当然在上述的以虚拟物体为目标的技术中，有重合的部分力学技术虽然是通过产生模拟阻力可以表现物体的坚硬程度，但本质上还是模拟产生一个物体与另一个物体之间的相互作用力，</w:t>
      </w:r>
    </w:p>
    <w:p>
      <w:pPr>
        <w:ind w:firstLine="420" w:firstLineChars="0"/>
        <w:rPr>
          <w:rFonts w:hint="eastAsia"/>
          <w:color w:val="auto"/>
          <w:shd w:val="clear" w:color="auto" w:fill="auto"/>
          <w:lang w:val="en-US" w:eastAsia="zh-CN"/>
        </w:rPr>
      </w:pPr>
      <w:r>
        <w:rPr>
          <w:rFonts w:hint="eastAsia"/>
          <w:color w:val="auto"/>
          <w:shd w:val="clear" w:color="auto" w:fill="auto"/>
          <w:lang w:val="en-US" w:eastAsia="zh-CN"/>
        </w:rPr>
        <w:t>当然做为以阻力为输出目标的研究课题也比较完整，比如通过实现两个线性马达表现了两个杠杆之间的阻力，来模拟类似于剪刀的阻力效果</w:t>
      </w:r>
    </w:p>
    <w:p>
      <w:pPr>
        <w:ind w:firstLine="420" w:firstLineChars="0"/>
        <w:rPr>
          <w:rFonts w:hint="eastAsia"/>
          <w:color w:val="auto"/>
          <w:shd w:val="clear" w:color="auto" w:fill="auto"/>
          <w:lang w:val="en-US" w:eastAsia="zh-CN"/>
        </w:rPr>
      </w:pPr>
      <w:r>
        <w:rPr>
          <w:rFonts w:hint="eastAsia"/>
          <w:color w:val="auto"/>
          <w:shd w:val="clear" w:color="auto" w:fill="auto"/>
          <w:lang w:val="en-US" w:eastAsia="zh-CN"/>
        </w:rPr>
        <w:t>利外骨骼技术控制和帮助手掌行为，通过描述阻力实现对抓取和拧转等动作</w:t>
      </w:r>
    </w:p>
    <w:p>
      <w:pPr>
        <w:rPr>
          <w:rFonts w:hint="default"/>
          <w:color w:val="FF0000"/>
          <w:shd w:val="clear" w:color="auto" w:fill="auto"/>
        </w:rPr>
      </w:pPr>
    </w:p>
    <w:p>
      <w:pPr>
        <w:ind w:left="420" w:leftChars="0" w:firstLine="420" w:firstLineChars="0"/>
        <w:rPr>
          <w:rFonts w:hint="default"/>
          <w:color w:val="FF0000"/>
          <w:shd w:val="clear" w:color="auto" w:fill="auto"/>
        </w:rPr>
      </w:pPr>
      <w:r>
        <w:rPr>
          <w:rFonts w:hint="default"/>
          <w:color w:val="FF0000"/>
          <w:shd w:val="clear" w:color="auto" w:fill="auto"/>
        </w:rPr>
        <w:t>2.2.4 Innovative Interaction . . . . . . . . . . . . . . . . . . . . 4</w:t>
      </w:r>
    </w:p>
    <w:p>
      <w:pPr>
        <w:ind w:firstLine="420" w:firstLineChars="0"/>
        <w:rPr>
          <w:rFonts w:hint="default" w:eastAsiaTheme="minorEastAsia"/>
          <w:b w:val="0"/>
          <w:bCs w:val="0"/>
          <w:color w:val="auto"/>
          <w:shd w:val="clear" w:color="auto" w:fill="auto"/>
          <w:lang w:val="en-US" w:eastAsia="zh-CN"/>
        </w:rPr>
      </w:pPr>
      <w:r>
        <w:rPr>
          <w:rFonts w:hint="eastAsia"/>
          <w:b w:val="0"/>
          <w:bCs w:val="0"/>
          <w:color w:val="auto"/>
          <w:shd w:val="clear" w:color="auto" w:fill="auto"/>
          <w:lang w:val="en-US" w:eastAsia="zh-CN"/>
        </w:rPr>
        <w:t>还有一类的力触觉项目虽然可以按照研究目标划分，但是由于这些这些研究的概念极为先进，预测性或者创造性了一些我们无法在现实生活中模拟</w:t>
      </w:r>
    </w:p>
    <w:p>
      <w:pPr>
        <w:ind w:firstLine="420" w:firstLineChars="0"/>
        <w:rPr>
          <w:rFonts w:hint="eastAsia"/>
          <w:color w:val="auto"/>
          <w:shd w:val="clear" w:color="auto" w:fill="auto"/>
          <w:lang w:val="en-US" w:eastAsia="zh-CN"/>
        </w:rPr>
      </w:pPr>
      <w:r>
        <w:rPr>
          <w:rFonts w:hint="eastAsia"/>
          <w:color w:val="auto"/>
          <w:shd w:val="clear" w:color="auto" w:fill="auto"/>
          <w:lang w:val="en-US" w:eastAsia="zh-CN"/>
        </w:rPr>
        <w:t>例如突破性将物体赋予兴趣属性的</w:t>
      </w:r>
    </w:p>
    <w:p>
      <w:pPr>
        <w:ind w:firstLine="420" w:firstLineChars="0"/>
        <w:rPr>
          <w:rFonts w:hint="eastAsia"/>
          <w:color w:val="auto"/>
          <w:shd w:val="clear" w:color="auto" w:fill="auto"/>
          <w:lang w:val="en-US" w:eastAsia="zh-CN"/>
        </w:rPr>
      </w:pPr>
      <w:r>
        <w:rPr>
          <w:rFonts w:hint="eastAsia"/>
          <w:color w:val="auto"/>
          <w:shd w:val="clear" w:color="auto" w:fill="auto"/>
          <w:lang w:val="en-US" w:eastAsia="zh-CN"/>
        </w:rPr>
        <w:t>以及研究力触觉在混合现实中的应用</w:t>
      </w:r>
    </w:p>
    <w:p>
      <w:pPr>
        <w:ind w:firstLine="420" w:firstLineChars="0"/>
        <w:rPr>
          <w:rFonts w:hint="eastAsia"/>
          <w:color w:val="auto"/>
          <w:shd w:val="clear" w:color="auto" w:fill="auto"/>
          <w:lang w:val="en-US" w:eastAsia="zh-CN"/>
        </w:rPr>
      </w:pPr>
      <w:r>
        <w:rPr>
          <w:rFonts w:hint="eastAsia"/>
          <w:color w:val="auto"/>
          <w:shd w:val="clear" w:color="auto" w:fill="auto"/>
          <w:lang w:val="en-US" w:eastAsia="zh-CN"/>
        </w:rPr>
        <w:t>还有结合VR的触觉人机交互的</w:t>
      </w:r>
    </w:p>
    <w:p>
      <w:pPr>
        <w:ind w:firstLine="420" w:firstLineChars="0"/>
        <w:rPr>
          <w:rFonts w:hint="default"/>
          <w:color w:val="auto"/>
          <w:shd w:val="clear" w:color="auto" w:fill="auto"/>
          <w:lang w:val="en-US" w:eastAsia="zh-CN"/>
        </w:rPr>
      </w:pPr>
      <w:r>
        <w:rPr>
          <w:rFonts w:hint="eastAsia"/>
          <w:color w:val="auto"/>
          <w:shd w:val="clear" w:color="auto" w:fill="auto"/>
          <w:lang w:val="en-US" w:eastAsia="zh-CN"/>
        </w:rPr>
        <w:t>等都是通过触觉技术手段启发性的创造了一些较为先进的人机交互系统。在这一点上也同时启发我们是否可以利用新的技术手段来达成之前我们所没有的力觉新体验，以及思考伴随这些新体验所带来的解决方案。</w:t>
      </w:r>
    </w:p>
    <w:p>
      <w:pPr>
        <w:ind w:left="420" w:leftChars="0" w:firstLine="420" w:firstLineChars="0"/>
        <w:rPr>
          <w:rFonts w:hint="default"/>
          <w:color w:val="FF0000"/>
          <w:shd w:val="clear" w:color="auto" w:fill="auto"/>
        </w:rPr>
      </w:pPr>
    </w:p>
    <w:p>
      <w:pPr>
        <w:ind w:firstLine="420" w:firstLineChars="0"/>
        <w:rPr>
          <w:rFonts w:hint="default"/>
          <w:color w:val="FF0000"/>
          <w:shd w:val="clear" w:color="auto" w:fill="auto"/>
        </w:rPr>
      </w:pPr>
      <w:r>
        <w:rPr>
          <w:rFonts w:hint="default"/>
          <w:color w:val="FF0000"/>
          <w:shd w:val="clear" w:color="auto" w:fill="auto"/>
        </w:rPr>
        <w:t>2.3. Manifestation Form . . . . . . . . . . . . . . . . . . . . . . . . . . 4</w:t>
      </w:r>
    </w:p>
    <w:p>
      <w:pPr>
        <w:ind w:firstLine="420" w:firstLineChars="0"/>
        <w:rPr>
          <w:rFonts w:hint="default"/>
          <w:color w:val="FF0000"/>
          <w:shd w:val="clear" w:color="auto" w:fill="auto"/>
        </w:rPr>
      </w:pPr>
      <w:r>
        <w:rPr>
          <w:rFonts w:hint="eastAsia"/>
          <w:color w:val="auto"/>
          <w:shd w:val="clear" w:color="auto" w:fill="auto"/>
          <w:lang w:val="en-US" w:eastAsia="zh-CN"/>
        </w:rPr>
        <w:t>除了以研究对象为分类标准外，设备的表现形式也可以分为固定式和非固定式两种方案，</w:t>
      </w:r>
    </w:p>
    <w:p>
      <w:pPr>
        <w:ind w:left="420" w:leftChars="0" w:firstLine="420" w:firstLineChars="0"/>
        <w:rPr>
          <w:rFonts w:hint="default"/>
          <w:color w:val="FF0000"/>
          <w:shd w:val="clear" w:color="auto" w:fill="auto"/>
        </w:rPr>
      </w:pPr>
      <w:r>
        <w:rPr>
          <w:rFonts w:hint="default"/>
          <w:color w:val="FF0000"/>
          <w:shd w:val="clear" w:color="auto" w:fill="auto"/>
        </w:rPr>
        <w:t>2.3.1 Grounded . . . . . . . . . . . . . . . . . . . . . . . . . . . 4</w:t>
      </w:r>
    </w:p>
    <w:p>
      <w:pPr>
        <w:ind w:firstLine="420" w:firstLineChars="0"/>
        <w:rPr>
          <w:rFonts w:hint="default"/>
          <w:color w:val="auto"/>
          <w:shd w:val="clear" w:color="auto" w:fill="auto"/>
          <w:lang w:val="en-US" w:eastAsia="zh-CN"/>
        </w:rPr>
      </w:pPr>
      <w:r>
        <w:rPr>
          <w:rFonts w:hint="eastAsia"/>
          <w:color w:val="auto"/>
          <w:shd w:val="clear" w:color="auto" w:fill="auto"/>
          <w:lang w:val="en-US" w:eastAsia="zh-CN"/>
        </w:rPr>
        <w:t>固定式设备是通过物理的连接链接至外部设备，或者被固定在某个静态结构上，例如地面或者桌面，通常固定式设备需要使用大型的外部设备提供动力源，例如气泵L 或者驱动伺服机所需的电机，L或者是空间追踪器所需的基站，L并且在设备的实现原理上也多是使用机械臂或者相似的机械结构，L</w:t>
      </w:r>
    </w:p>
    <w:p>
      <w:pPr>
        <w:ind w:firstLine="420" w:firstLineChars="0"/>
        <w:rPr>
          <w:rFonts w:hint="default"/>
          <w:color w:val="auto"/>
          <w:shd w:val="clear" w:color="auto" w:fill="auto"/>
          <w:lang w:val="en-US" w:eastAsia="zh-CN"/>
        </w:rPr>
      </w:pPr>
    </w:p>
    <w:p>
      <w:pPr>
        <w:ind w:left="420" w:leftChars="0" w:firstLine="420" w:firstLineChars="0"/>
        <w:rPr>
          <w:rFonts w:hint="default"/>
          <w:color w:val="FF0000"/>
          <w:shd w:val="clear" w:color="auto" w:fill="auto"/>
        </w:rPr>
      </w:pPr>
      <w:r>
        <w:rPr>
          <w:rFonts w:hint="default"/>
          <w:color w:val="FF0000"/>
          <w:shd w:val="clear" w:color="auto" w:fill="auto"/>
        </w:rPr>
        <w:t>2.3.2 Ungrounded . . . . . . . . . . . . . . . . . . . . . . . . . . 4</w:t>
      </w:r>
    </w:p>
    <w:p>
      <w:pPr>
        <w:ind w:firstLine="420" w:firstLineChars="0"/>
        <w:rPr>
          <w:rFonts w:hint="eastAsia"/>
          <w:color w:val="auto"/>
          <w:shd w:val="clear" w:color="auto" w:fill="auto"/>
          <w:lang w:val="en-US" w:eastAsia="zh-CN"/>
        </w:rPr>
      </w:pPr>
      <w:r>
        <w:rPr>
          <w:rFonts w:hint="eastAsia"/>
          <w:color w:val="auto"/>
          <w:shd w:val="clear" w:color="auto" w:fill="auto"/>
          <w:lang w:val="en-US" w:eastAsia="zh-CN"/>
        </w:rPr>
        <w:t>相对的，不进行与外部设备相链接的被称作非固定式，也是目前研究的主流方向，并且在研究内容与固定式相比，更加注重虚拟空间中具体细节的表现，通常非固定式设备利用例如震动子L 小型电机L 等对电源输入要求不高的原理装置，或者是通过伪触觉来实现目的的设备，例如视力触觉，关于伪触觉的报告文献L中调查的项目大多是非固定式设备类型。根据更加具体的使用方式，非固定式设备还可以向下细分为例如手持设备、控制器设备、以及穿戴设备，</w:t>
      </w:r>
    </w:p>
    <w:p>
      <w:pPr>
        <w:ind w:firstLine="420" w:firstLineChars="0"/>
        <w:rPr>
          <w:rFonts w:hint="eastAsia"/>
          <w:color w:val="auto"/>
          <w:shd w:val="clear" w:color="auto" w:fill="auto"/>
          <w:lang w:val="en-US" w:eastAsia="zh-CN"/>
        </w:rPr>
      </w:pPr>
      <w:r>
        <w:rPr>
          <w:rFonts w:hint="eastAsia"/>
          <w:color w:val="auto"/>
          <w:shd w:val="clear" w:color="auto" w:fill="auto"/>
          <w:lang w:val="en-US" w:eastAsia="zh-CN"/>
        </w:rPr>
        <w:t>手持设备就是指用户可以直接用手体验的设备，设备的体积大小没有明显的、=倾向，手持设备可以是做为独立设备例如</w:t>
      </w:r>
      <w:r>
        <w:rPr>
          <w:rStyle w:val="5"/>
          <w:rFonts w:hint="eastAsia"/>
          <w:color w:val="auto"/>
          <w:shd w:val="clear" w:color="auto" w:fill="auto"/>
          <w:lang w:val="en-US" w:eastAsia="zh-CN"/>
        </w:rPr>
        <w:footnoteReference w:id="1"/>
      </w:r>
      <w:r>
        <w:rPr>
          <w:rFonts w:hint="eastAsia"/>
          <w:color w:val="auto"/>
          <w:shd w:val="clear" w:color="auto" w:fill="auto"/>
          <w:lang w:val="en-US" w:eastAsia="zh-CN"/>
        </w:rPr>
        <w:t>，还有一部分的力触觉设备是以手机做为交互对象，通过附在手机的背部来达到手持的目的</w:t>
      </w:r>
      <w:r>
        <w:rPr>
          <w:rStyle w:val="5"/>
          <w:rFonts w:hint="eastAsia"/>
          <w:color w:val="auto"/>
          <w:shd w:val="clear" w:color="auto" w:fill="auto"/>
          <w:lang w:val="en-US" w:eastAsia="zh-CN"/>
        </w:rPr>
        <w:footnoteReference w:id="2"/>
      </w:r>
    </w:p>
    <w:p>
      <w:pPr>
        <w:ind w:firstLine="420" w:firstLineChars="0"/>
        <w:rPr>
          <w:rFonts w:hint="eastAsia"/>
          <w:color w:val="auto"/>
          <w:shd w:val="clear" w:color="auto" w:fill="auto"/>
          <w:lang w:val="en-US" w:eastAsia="zh-CN"/>
        </w:rPr>
      </w:pPr>
      <w:r>
        <w:rPr>
          <w:rFonts w:hint="eastAsia"/>
          <w:color w:val="auto"/>
          <w:shd w:val="clear" w:color="auto" w:fill="auto"/>
          <w:lang w:val="en-US" w:eastAsia="zh-CN"/>
        </w:rPr>
        <w:t>控制器类型就是在输出的同时也能做到输入信息，通常较为常见的使用场景为力学设备组件附加到现有的控制上例如气动L 或者设备自身嵌入的传感器来进行力学信息例如抓取的用力程度L的输入而不仅是普通手柄的摇杆或者按键输入</w:t>
      </w:r>
    </w:p>
    <w:p>
      <w:pPr>
        <w:ind w:firstLine="420" w:firstLineChars="0"/>
        <w:rPr>
          <w:rFonts w:hint="eastAsia"/>
          <w:color w:val="auto"/>
          <w:shd w:val="clear" w:color="auto" w:fill="auto"/>
          <w:lang w:val="en-US" w:eastAsia="zh-CN"/>
        </w:rPr>
      </w:pPr>
      <w:r>
        <w:rPr>
          <w:rFonts w:hint="eastAsia"/>
          <w:color w:val="auto"/>
          <w:shd w:val="clear" w:color="auto" w:fill="auto"/>
          <w:lang w:val="en-US" w:eastAsia="zh-CN"/>
        </w:rPr>
        <w:t>除此以外还有相当一部分的穿戴式力觉设备例如通过在手臂部位装置橡皮筋L 以及利用EMS为技术原理实现的相关研究L 还有例如该设备聚焦于用户的腕部运动和力反馈，该系统在进行力觉表现的同时也可以通过驱动限制用户的手臂活动范围L</w:t>
      </w:r>
    </w:p>
    <w:p>
      <w:pPr>
        <w:ind w:firstLine="420" w:firstLineChars="0"/>
        <w:rPr>
          <w:rFonts w:hint="default"/>
          <w:color w:val="auto"/>
          <w:shd w:val="clear" w:color="auto" w:fill="auto"/>
          <w:lang w:val="en-US" w:eastAsia="zh-CN"/>
        </w:rPr>
      </w:pPr>
      <w:r>
        <w:rPr>
          <w:rFonts w:hint="eastAsia"/>
          <w:color w:val="auto"/>
          <w:shd w:val="clear" w:color="auto" w:fill="auto"/>
          <w:lang w:val="en-US" w:eastAsia="zh-CN"/>
        </w:rPr>
        <w:t>结合目前的市场发展趋势，包括对力觉手套概念的火热讨论，力觉手套也会成为新的研究趋势TBD</w:t>
      </w:r>
    </w:p>
    <w:p>
      <w:pPr>
        <w:ind w:firstLine="420" w:firstLineChars="0"/>
        <w:rPr>
          <w:rFonts w:hint="default"/>
          <w:color w:val="auto"/>
          <w:shd w:val="clear" w:color="auto" w:fill="auto"/>
          <w:lang w:val="en-US" w:eastAsia="zh-CN"/>
        </w:rPr>
      </w:pPr>
    </w:p>
    <w:p>
      <w:pPr>
        <w:ind w:firstLine="420" w:firstLineChars="0"/>
        <w:rPr>
          <w:rFonts w:hint="eastAsia" w:eastAsiaTheme="minorEastAsia"/>
          <w:color w:val="FF0000"/>
          <w:shd w:val="clear" w:color="auto" w:fill="auto"/>
          <w:lang w:eastAsia="zh-CN"/>
        </w:rPr>
      </w:pPr>
      <w:r>
        <w:rPr>
          <w:rFonts w:hint="default"/>
          <w:color w:val="FF0000"/>
          <w:shd w:val="clear" w:color="auto" w:fill="auto"/>
        </w:rPr>
        <w:t>2.4. Self-motion</w:t>
      </w:r>
      <w:r>
        <w:rPr>
          <w:rFonts w:hint="eastAsia"/>
          <w:color w:val="FF0000"/>
          <w:shd w:val="clear" w:color="auto" w:fill="auto"/>
          <w:lang w:val="en-US" w:eastAsia="zh-CN"/>
        </w:rPr>
        <w:t xml:space="preserve"> </w:t>
      </w:r>
      <w:r>
        <w:rPr>
          <w:rFonts w:hint="default"/>
          <w:color w:val="FF0000"/>
          <w:shd w:val="clear" w:color="auto" w:fill="auto"/>
        </w:rPr>
        <w:t xml:space="preserve"> . . . . . . . . . . . . . . . . . . . . . . . . . . . . 4</w:t>
      </w:r>
    </w:p>
    <w:p>
      <w:pPr>
        <w:ind w:firstLine="420" w:firstLineChars="0"/>
        <w:rPr>
          <w:rFonts w:hint="eastAsia"/>
          <w:color w:val="auto"/>
          <w:shd w:val="clear" w:color="auto" w:fill="auto"/>
          <w:lang w:val="en-US" w:eastAsia="zh-CN"/>
        </w:rPr>
      </w:pPr>
      <w:r>
        <w:rPr>
          <w:rFonts w:hint="eastAsia"/>
          <w:color w:val="auto"/>
          <w:shd w:val="clear" w:color="auto" w:fill="auto"/>
          <w:lang w:val="en-US" w:eastAsia="zh-CN"/>
        </w:rPr>
        <w:t>在上述的描述中，回顾了很多不同种类的力学设备，而对于专注于运动感知的力触觉设备的主题也有部分的文献进行过类似的研究，首先在L中通过固定的力学设备向用户的手部传递在与虚拟空间中相同方向矢量的力学向量，证明了在和没有提供力反馈的情况相比，提供力反馈的情况下用户对于运动感知信息更加的明显，这种反馈可以有效的增强用户在虚拟环境下的更加真实的体验。但是这个项目使用了在市面上贩卖的大型接地力觉设备，本次的研究主题主要以小型化设备，用户切实可以随时使用的情况下进行考虑，并且在上述研究中，对于在位移方向上的表现，使用了倾斜式设计做为表现方式，这和本次研究设计中的滚筒式设计有着巨大差异。</w:t>
      </w:r>
    </w:p>
    <w:p>
      <w:pPr>
        <w:ind w:firstLine="420" w:firstLineChars="0"/>
        <w:rPr>
          <w:rFonts w:hint="eastAsia"/>
          <w:color w:val="auto"/>
          <w:shd w:val="clear" w:color="auto" w:fill="auto"/>
          <w:lang w:val="en-US" w:eastAsia="zh-CN"/>
        </w:rPr>
      </w:pPr>
      <w:r>
        <w:rPr>
          <w:rFonts w:hint="eastAsia"/>
          <w:color w:val="auto"/>
          <w:shd w:val="clear" w:color="auto" w:fill="auto"/>
          <w:lang w:val="en-US" w:eastAsia="zh-CN"/>
        </w:rPr>
        <w:t>类似的还有L，该研究主要探讨了在被动视觉的情景下，是否提供在旋转向量上的力学表现的反馈情景和仅提供视觉上的反馈情景会对用户在旋转向量的判断上产生影响，并且是积极的影响，换句话说用户在触觉反馈下对旋转向量的描述会比视觉反馈下的描述会更加精准。这是因为触觉反馈可以帮助用户补全记忆轨迹中没有获取到情报的部分，虽然情报的整合在用户的处理时间上有所增加，但是在准确性和完整程度上有所增强。</w:t>
      </w:r>
    </w:p>
    <w:p>
      <w:pPr>
        <w:ind w:firstLine="420" w:firstLineChars="0"/>
        <w:rPr>
          <w:rFonts w:hint="eastAsia"/>
          <w:color w:val="auto"/>
          <w:shd w:val="clear" w:color="auto" w:fill="auto"/>
          <w:lang w:val="en-US" w:eastAsia="zh-CN"/>
        </w:rPr>
      </w:pPr>
      <w:r>
        <w:rPr>
          <w:rFonts w:hint="eastAsia"/>
          <w:color w:val="auto"/>
          <w:shd w:val="clear" w:color="auto" w:fill="auto"/>
          <w:lang w:val="en-US" w:eastAsia="zh-CN"/>
        </w:rPr>
        <w:t>除了在上述两份以理论研究与证明的研究之外，还有部分自行设计与生产的运动状态表现用的力触觉设备，例如L将6dof上可移动的机械设备安置在用户的颈部和左右手的三个位置，全方位模拟用户在虚拟空间中第一视角下的运动信息，包括线性速度和旋转速度。但这种触觉方案由于颈部的装置强制提供的前庭信息可能会和视觉信息相冲突导致，所以在L中使用旋转向量来表达前进或者后退的方向向量，这种设计方案可以有效的减少模拟器疾病。</w:t>
      </w:r>
    </w:p>
    <w:p>
      <w:pPr>
        <w:ind w:firstLine="420" w:firstLineChars="0"/>
        <w:rPr>
          <w:rFonts w:hint="default" w:eastAsia="MS Mincho"/>
          <w:color w:val="auto"/>
          <w:shd w:val="clear" w:color="auto" w:fill="auto"/>
          <w:lang w:val="en-US" w:eastAsia="ja-JP"/>
        </w:rPr>
      </w:pPr>
      <w:r>
        <w:rPr>
          <w:rFonts w:hint="eastAsia"/>
          <w:color w:val="auto"/>
          <w:shd w:val="clear" w:color="auto" w:fill="auto"/>
          <w:lang w:val="en-US" w:eastAsia="zh-CN"/>
        </w:rPr>
        <w:t>也有部分研究人员考虑到更加灵活多用的使用设计方法，例如在L中利用6dof上可以自由运动的机械臂和用户的手柄相链接，通过机械臂的拖拽等物理推拉力，从而来模拟在应用中的受力情况，在这份研究中也被证明这种方法和仅使用视觉相比，用户更加能感受到自身的运动感觉。</w:t>
      </w:r>
    </w:p>
    <w:p>
      <w:pPr>
        <w:ind w:firstLine="420" w:firstLineChars="0"/>
        <w:rPr>
          <w:rFonts w:hint="default"/>
          <w:color w:val="auto"/>
          <w:shd w:val="clear" w:color="auto" w:fill="auto"/>
          <w:lang w:val="en-US" w:eastAsia="zh-CN"/>
        </w:rPr>
      </w:pPr>
    </w:p>
    <w:p>
      <w:pPr>
        <w:ind w:firstLine="420" w:firstLineChars="0"/>
        <w:rPr>
          <w:rFonts w:hint="default"/>
          <w:color w:val="FF0000"/>
          <w:shd w:val="clear" w:color="auto" w:fill="auto"/>
        </w:rPr>
      </w:pPr>
      <w:r>
        <w:rPr>
          <w:rFonts w:hint="default"/>
          <w:color w:val="FF0000"/>
          <w:shd w:val="clear" w:color="auto" w:fill="auto"/>
        </w:rPr>
        <w:t xml:space="preserve">2.5. AI driving </w:t>
      </w:r>
      <w:r>
        <w:rPr>
          <w:rFonts w:hint="eastAsia"/>
          <w:color w:val="FF0000"/>
          <w:shd w:val="clear" w:color="auto" w:fill="auto"/>
          <w:lang w:val="en-US" w:eastAsia="zh-CN"/>
        </w:rPr>
        <w:t xml:space="preserve"> </w:t>
      </w:r>
      <w:bookmarkStart w:id="0" w:name="_GoBack"/>
      <w:bookmarkEnd w:id="0"/>
      <w:r>
        <w:rPr>
          <w:rFonts w:hint="default"/>
          <w:color w:val="FF0000"/>
          <w:shd w:val="clear" w:color="auto" w:fill="auto"/>
        </w:rPr>
        <w:t>. . . . . . . . . . . . . . . . . . . . . . . . . . . . . 4</w:t>
      </w:r>
    </w:p>
    <w:p>
      <w:pPr>
        <w:ind w:firstLine="420" w:firstLineChars="0"/>
        <w:rPr>
          <w:rFonts w:hint="eastAsia"/>
          <w:color w:val="auto"/>
          <w:shd w:val="clear" w:color="auto" w:fill="auto"/>
          <w:lang w:val="en-US" w:eastAsia="zh-CN"/>
        </w:rPr>
      </w:pPr>
      <w:r>
        <w:rPr>
          <w:rFonts w:hint="eastAsia"/>
          <w:color w:val="auto"/>
          <w:shd w:val="clear" w:color="auto" w:fill="auto"/>
          <w:lang w:val="en-US" w:eastAsia="zh-CN"/>
        </w:rPr>
        <w:t>因为本次项目的应用场景将设计为模拟驾驶环境，在验证完成本次设计的有效性之后，还将会对未来可能的影响进行较为初步的实验和探索，其中就包括了在感受到载具自身的运动状态之后是否可以增强用户和载具之间的联系感，例如在这篇论文L中被提及在自动驾驶环境下，系统运作的透明度和动作后果的责任是否会对整个自动驾驶交互系统产生影响，在自动驾驶环境下用户是否可以信任自动驾驶系统。另外在系统设计上，随着自动化驾驶系统的接入，新的交互界面和交互方式如何发展，在文章中也被提及，新的交互方式会极大得影响用户的信任度，再例如LPD接口L的提供了较为创新的设计思路，将虚拟的图标投射至挡风玻璃上，还有L设计了在自动驾驶环境下用于检测和及时调整当前行动模式的态势感知系统。而在触觉的解决方案中，虽然没有对载具自身运动信息的输入输出功能，但是在这份研究L中讨论了在自动驾驶环境下调整载具控制权的触觉设计方法。</w:t>
      </w:r>
    </w:p>
    <w:p>
      <w:pPr>
        <w:ind w:firstLine="420" w:firstLineChars="0"/>
        <w:rPr>
          <w:rFonts w:hint="eastAsia"/>
          <w:color w:val="auto"/>
          <w:shd w:val="clear" w:color="auto" w:fill="auto"/>
          <w:lang w:val="en-US" w:eastAsia="zh-CN"/>
        </w:rPr>
      </w:pPr>
    </w:p>
    <w:p>
      <w:pPr>
        <w:ind w:firstLine="420" w:firstLineChars="0"/>
        <w:rPr>
          <w:rFonts w:hint="default"/>
          <w:color w:val="auto"/>
          <w:shd w:val="clear" w:color="auto" w:fill="auto"/>
          <w:lang w:val="en-US" w:eastAsia="zh-CN"/>
        </w:rPr>
      </w:pPr>
      <w:r>
        <w:rPr>
          <w:rFonts w:hint="eastAsia"/>
          <w:color w:val="auto"/>
          <w:shd w:val="clear" w:color="auto" w:fill="auto"/>
          <w:lang w:val="en-US" w:eastAsia="zh-CN"/>
        </w:rPr>
        <w:t>通过对上述提到的力触觉相关的论文和文章中，不难发现在功能上还是以静态物体为研究对象，或者是常见的力学现象，例如阻力，冲击力，碰撞力等等为主要的实现功能。而在设计偏好以及实现方法上也都以非固定式的表现形式，来更加方便用户的使用，更加贴合现实中的表现形式，力学渲染可以做的更加具体和细节，以及最重要的是可以灵活使用，有机地与虚拟现实技术相结合。此外对于本次的研究主题，在自运动物体的运动状态力学显示上，虽然没有完全相同的解决方案和课题，但是也是有较多的研究人员从不同方面和角度来考虑相近的课题。</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S Mincho">
    <w:panose1 w:val="02020609040205080304"/>
    <w:charset w:val="80"/>
    <w:family w:val="auto"/>
    <w:pitch w:val="default"/>
    <w:sig w:usb0="E00002FF" w:usb1="6AC7FDFB" w:usb2="08000012" w:usb3="00000000" w:csb0="4002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6">
    <w:p>
      <w:r>
        <w:separator/>
      </w:r>
    </w:p>
  </w:footnote>
  <w:footnote w:type="continuationSeparator" w:id="7">
    <w:p>
      <w:r>
        <w:continuationSeparator/>
      </w:r>
    </w:p>
  </w:footnote>
  <w:footnote w:id="0">
    <w:p>
      <w:pPr>
        <w:pStyle w:val="2"/>
        <w:snapToGrid w:val="0"/>
        <w:rPr>
          <w:rFonts w:hint="default"/>
        </w:rPr>
      </w:pPr>
      <w:r>
        <w:rPr>
          <w:rStyle w:val="5"/>
        </w:rPr>
        <w:footnoteRef/>
      </w:r>
      <w:r>
        <w:t xml:space="preserve"> </w:t>
      </w:r>
      <w:r>
        <w:rPr>
          <w:rFonts w:hint="default"/>
        </w:rPr>
        <w:t>”Can I Touch This?”: Survey of Virtual Reality</w:t>
      </w:r>
      <w:r>
        <w:rPr>
          <w:rFonts w:hint="eastAsia"/>
          <w:lang w:val="en-US" w:eastAsia="zh-CN"/>
        </w:rPr>
        <w:t xml:space="preserve"> </w:t>
      </w:r>
      <w:r>
        <w:rPr>
          <w:rFonts w:hint="default"/>
        </w:rPr>
        <w:t>Interactions via Haptic Solutions</w:t>
      </w:r>
    </w:p>
    <w:p>
      <w:pPr>
        <w:pStyle w:val="2"/>
        <w:snapToGrid w:val="0"/>
      </w:pPr>
    </w:p>
  </w:footnote>
  <w:footnote w:id="1">
    <w:p>
      <w:pPr>
        <w:pStyle w:val="2"/>
        <w:snapToGrid w:val="0"/>
      </w:pPr>
      <w:r>
        <w:rPr>
          <w:rStyle w:val="5"/>
        </w:rPr>
        <w:footnoteRef/>
      </w:r>
      <w:r>
        <w:t xml:space="preserve"> </w:t>
      </w:r>
      <w:r>
        <w:rPr>
          <w:rFonts w:hint="default"/>
        </w:rPr>
        <w:t>Haptic Handshank – A Handheld Multimodal Haptic Feedback Controller for Virtual Reality</w:t>
      </w:r>
    </w:p>
  </w:footnote>
  <w:footnote w:id="2">
    <w:p>
      <w:pPr>
        <w:pStyle w:val="2"/>
        <w:snapToGrid w:val="0"/>
      </w:pPr>
      <w:r>
        <w:rPr>
          <w:rStyle w:val="5"/>
        </w:rPr>
        <w:footnoteRef/>
      </w:r>
      <w:r>
        <w:t xml:space="preserve"> </w:t>
      </w:r>
      <w:r>
        <w:rPr>
          <w:rFonts w:hint="default"/>
        </w:rPr>
        <w:t>Haptic Edge Display for Mobile Tactile Interaction</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6"/>
    <w:footnote w:id="7"/>
  </w:foot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UxNmI3MmNlMTUzZmFlYWRkMzZiODllNGFkN2EyMDUifQ=="/>
  </w:docVars>
  <w:rsids>
    <w:rsidRoot w:val="00000000"/>
    <w:rsid w:val="006B31C3"/>
    <w:rsid w:val="0078143C"/>
    <w:rsid w:val="015435F4"/>
    <w:rsid w:val="01830099"/>
    <w:rsid w:val="01C95043"/>
    <w:rsid w:val="02181129"/>
    <w:rsid w:val="02223D56"/>
    <w:rsid w:val="02A36C44"/>
    <w:rsid w:val="035A307B"/>
    <w:rsid w:val="036839EA"/>
    <w:rsid w:val="03EC0177"/>
    <w:rsid w:val="04EA6DAD"/>
    <w:rsid w:val="053642B5"/>
    <w:rsid w:val="057743B8"/>
    <w:rsid w:val="059A3C03"/>
    <w:rsid w:val="059B00A7"/>
    <w:rsid w:val="05A056BD"/>
    <w:rsid w:val="061E65E2"/>
    <w:rsid w:val="0768045D"/>
    <w:rsid w:val="07FD3FB1"/>
    <w:rsid w:val="092108C3"/>
    <w:rsid w:val="098626EE"/>
    <w:rsid w:val="0A474359"/>
    <w:rsid w:val="0A9F23E7"/>
    <w:rsid w:val="0BAD28E2"/>
    <w:rsid w:val="0CC6374E"/>
    <w:rsid w:val="0CFF6825"/>
    <w:rsid w:val="0D1C2655"/>
    <w:rsid w:val="0D2766C4"/>
    <w:rsid w:val="0E0E518E"/>
    <w:rsid w:val="0EA31D7A"/>
    <w:rsid w:val="0ED63EFE"/>
    <w:rsid w:val="0F841BAC"/>
    <w:rsid w:val="0F910337"/>
    <w:rsid w:val="0F91066F"/>
    <w:rsid w:val="0F933401"/>
    <w:rsid w:val="10343DF7"/>
    <w:rsid w:val="10596B94"/>
    <w:rsid w:val="115D3795"/>
    <w:rsid w:val="11E42DD6"/>
    <w:rsid w:val="11E855CB"/>
    <w:rsid w:val="122D02D9"/>
    <w:rsid w:val="123A29F6"/>
    <w:rsid w:val="12505D90"/>
    <w:rsid w:val="125F245C"/>
    <w:rsid w:val="129E2F84"/>
    <w:rsid w:val="12BE1AB6"/>
    <w:rsid w:val="12D20E80"/>
    <w:rsid w:val="13225964"/>
    <w:rsid w:val="1351449B"/>
    <w:rsid w:val="14011A1D"/>
    <w:rsid w:val="14BF6378"/>
    <w:rsid w:val="14CE0CED"/>
    <w:rsid w:val="157D1781"/>
    <w:rsid w:val="15877D00"/>
    <w:rsid w:val="158D66CB"/>
    <w:rsid w:val="15DB004C"/>
    <w:rsid w:val="1708638A"/>
    <w:rsid w:val="17EF4D6F"/>
    <w:rsid w:val="199B6E4C"/>
    <w:rsid w:val="1A271AB1"/>
    <w:rsid w:val="1B2B3823"/>
    <w:rsid w:val="1B3426D8"/>
    <w:rsid w:val="1B724FAE"/>
    <w:rsid w:val="1B7C5E2D"/>
    <w:rsid w:val="1BFB4FA4"/>
    <w:rsid w:val="1C02428B"/>
    <w:rsid w:val="1C161DDD"/>
    <w:rsid w:val="1C4E1577"/>
    <w:rsid w:val="1C8B36D6"/>
    <w:rsid w:val="1CC74236"/>
    <w:rsid w:val="1CEE2D5A"/>
    <w:rsid w:val="1D4D5CD3"/>
    <w:rsid w:val="1D6327E7"/>
    <w:rsid w:val="1E85149C"/>
    <w:rsid w:val="1F58270D"/>
    <w:rsid w:val="1FD9384E"/>
    <w:rsid w:val="204247FD"/>
    <w:rsid w:val="20A7394C"/>
    <w:rsid w:val="20F87D04"/>
    <w:rsid w:val="225418B2"/>
    <w:rsid w:val="232F43F5"/>
    <w:rsid w:val="23887A65"/>
    <w:rsid w:val="23EA6B2E"/>
    <w:rsid w:val="247955FF"/>
    <w:rsid w:val="24A3442A"/>
    <w:rsid w:val="24F904EE"/>
    <w:rsid w:val="253432D4"/>
    <w:rsid w:val="25F969F8"/>
    <w:rsid w:val="268F4C66"/>
    <w:rsid w:val="26EF2BB2"/>
    <w:rsid w:val="278E0484"/>
    <w:rsid w:val="27DF1C1D"/>
    <w:rsid w:val="2916341D"/>
    <w:rsid w:val="291A4CE7"/>
    <w:rsid w:val="295959FF"/>
    <w:rsid w:val="29E277A3"/>
    <w:rsid w:val="2A4C4C2F"/>
    <w:rsid w:val="2A783C39"/>
    <w:rsid w:val="2C323D9B"/>
    <w:rsid w:val="2C7843EE"/>
    <w:rsid w:val="2C866B0B"/>
    <w:rsid w:val="2DA37249"/>
    <w:rsid w:val="2E514EF7"/>
    <w:rsid w:val="2EA95255"/>
    <w:rsid w:val="2F397E65"/>
    <w:rsid w:val="2F45680A"/>
    <w:rsid w:val="2F661475"/>
    <w:rsid w:val="2FCA31B3"/>
    <w:rsid w:val="30B654E5"/>
    <w:rsid w:val="31217A90"/>
    <w:rsid w:val="31374878"/>
    <w:rsid w:val="317E24A7"/>
    <w:rsid w:val="31CD0A89"/>
    <w:rsid w:val="32BF68D3"/>
    <w:rsid w:val="334D37B0"/>
    <w:rsid w:val="349B3370"/>
    <w:rsid w:val="34A73AC3"/>
    <w:rsid w:val="34F30AB6"/>
    <w:rsid w:val="36464CCC"/>
    <w:rsid w:val="36B02955"/>
    <w:rsid w:val="371F2036"/>
    <w:rsid w:val="37691B50"/>
    <w:rsid w:val="37757EA8"/>
    <w:rsid w:val="378E4AC6"/>
    <w:rsid w:val="38156F95"/>
    <w:rsid w:val="381E409C"/>
    <w:rsid w:val="382B0567"/>
    <w:rsid w:val="38563836"/>
    <w:rsid w:val="391B4A7F"/>
    <w:rsid w:val="39273424"/>
    <w:rsid w:val="39D4535A"/>
    <w:rsid w:val="3AA20FB4"/>
    <w:rsid w:val="3B0F5F1E"/>
    <w:rsid w:val="3B1F2605"/>
    <w:rsid w:val="3B491430"/>
    <w:rsid w:val="3B677B08"/>
    <w:rsid w:val="3BAC5E63"/>
    <w:rsid w:val="3BDC22A4"/>
    <w:rsid w:val="3BEB0739"/>
    <w:rsid w:val="3CCF650C"/>
    <w:rsid w:val="3D3954D4"/>
    <w:rsid w:val="3D6407A3"/>
    <w:rsid w:val="3D7042CA"/>
    <w:rsid w:val="3DBC05DF"/>
    <w:rsid w:val="3E09134A"/>
    <w:rsid w:val="3E5C76CC"/>
    <w:rsid w:val="3E66276E"/>
    <w:rsid w:val="3ED5122D"/>
    <w:rsid w:val="3F9904AC"/>
    <w:rsid w:val="405234BF"/>
    <w:rsid w:val="406867FC"/>
    <w:rsid w:val="408B06CD"/>
    <w:rsid w:val="40AB0497"/>
    <w:rsid w:val="40B03CFF"/>
    <w:rsid w:val="4105404B"/>
    <w:rsid w:val="411759A6"/>
    <w:rsid w:val="414A4154"/>
    <w:rsid w:val="42EA799C"/>
    <w:rsid w:val="43505326"/>
    <w:rsid w:val="436A4639"/>
    <w:rsid w:val="439D67BD"/>
    <w:rsid w:val="43C95804"/>
    <w:rsid w:val="44D634F4"/>
    <w:rsid w:val="452E1531"/>
    <w:rsid w:val="453C3DB3"/>
    <w:rsid w:val="469043B7"/>
    <w:rsid w:val="46E2098A"/>
    <w:rsid w:val="47DC362C"/>
    <w:rsid w:val="48643D4D"/>
    <w:rsid w:val="48802209"/>
    <w:rsid w:val="48BB2DFE"/>
    <w:rsid w:val="49156E38"/>
    <w:rsid w:val="49B04D70"/>
    <w:rsid w:val="4B187071"/>
    <w:rsid w:val="4C3270E8"/>
    <w:rsid w:val="4C3D6D8F"/>
    <w:rsid w:val="4C46376A"/>
    <w:rsid w:val="4C651E42"/>
    <w:rsid w:val="4CA60B17"/>
    <w:rsid w:val="4D0C3C41"/>
    <w:rsid w:val="4E3A006D"/>
    <w:rsid w:val="4E920EE8"/>
    <w:rsid w:val="4F11005F"/>
    <w:rsid w:val="500876B4"/>
    <w:rsid w:val="50BE2AA8"/>
    <w:rsid w:val="50C01D3C"/>
    <w:rsid w:val="510734C7"/>
    <w:rsid w:val="51840FBC"/>
    <w:rsid w:val="5209326F"/>
    <w:rsid w:val="52303C55"/>
    <w:rsid w:val="527C1C93"/>
    <w:rsid w:val="52F91536"/>
    <w:rsid w:val="530C1269"/>
    <w:rsid w:val="539274EB"/>
    <w:rsid w:val="53DB6262"/>
    <w:rsid w:val="54484523"/>
    <w:rsid w:val="5579200B"/>
    <w:rsid w:val="55CB540B"/>
    <w:rsid w:val="55F304BE"/>
    <w:rsid w:val="57154464"/>
    <w:rsid w:val="578F4217"/>
    <w:rsid w:val="5805272B"/>
    <w:rsid w:val="58353010"/>
    <w:rsid w:val="58B7457C"/>
    <w:rsid w:val="58C24D8B"/>
    <w:rsid w:val="598E64FD"/>
    <w:rsid w:val="59DD74BB"/>
    <w:rsid w:val="5AAE0E58"/>
    <w:rsid w:val="5B01542B"/>
    <w:rsid w:val="5B1213E7"/>
    <w:rsid w:val="5B1769FD"/>
    <w:rsid w:val="5BB10BFF"/>
    <w:rsid w:val="5D5C103F"/>
    <w:rsid w:val="5DF23751"/>
    <w:rsid w:val="5EA06D09"/>
    <w:rsid w:val="5EA230FC"/>
    <w:rsid w:val="5ECB6639"/>
    <w:rsid w:val="5F3C2ED6"/>
    <w:rsid w:val="5F5226F9"/>
    <w:rsid w:val="5FE175D9"/>
    <w:rsid w:val="606A5821"/>
    <w:rsid w:val="61BA6D5F"/>
    <w:rsid w:val="61C84EF5"/>
    <w:rsid w:val="63950E07"/>
    <w:rsid w:val="65B337C6"/>
    <w:rsid w:val="65CE5878"/>
    <w:rsid w:val="66652D12"/>
    <w:rsid w:val="66785A0B"/>
    <w:rsid w:val="66F26570"/>
    <w:rsid w:val="67DB7004"/>
    <w:rsid w:val="682B3AE8"/>
    <w:rsid w:val="6841330B"/>
    <w:rsid w:val="68FD36D6"/>
    <w:rsid w:val="6A222134"/>
    <w:rsid w:val="6A4B19E2"/>
    <w:rsid w:val="6A6C0402"/>
    <w:rsid w:val="6A7D43A3"/>
    <w:rsid w:val="6C9818B5"/>
    <w:rsid w:val="6CAA2E32"/>
    <w:rsid w:val="6CE07597"/>
    <w:rsid w:val="6CE44B9C"/>
    <w:rsid w:val="6D0761C0"/>
    <w:rsid w:val="6E50450D"/>
    <w:rsid w:val="703B4C27"/>
    <w:rsid w:val="70A26911"/>
    <w:rsid w:val="70FF1698"/>
    <w:rsid w:val="71653A85"/>
    <w:rsid w:val="7187399E"/>
    <w:rsid w:val="724E32D1"/>
    <w:rsid w:val="729A552B"/>
    <w:rsid w:val="72D40930"/>
    <w:rsid w:val="74387CB8"/>
    <w:rsid w:val="745D771F"/>
    <w:rsid w:val="75134281"/>
    <w:rsid w:val="75355FA6"/>
    <w:rsid w:val="757F36C5"/>
    <w:rsid w:val="759F78C3"/>
    <w:rsid w:val="75EB2B08"/>
    <w:rsid w:val="781C344D"/>
    <w:rsid w:val="78FB1FA7"/>
    <w:rsid w:val="79FC3536"/>
    <w:rsid w:val="7A1C7734"/>
    <w:rsid w:val="7ADE2C3C"/>
    <w:rsid w:val="7AFC3121"/>
    <w:rsid w:val="7B073F40"/>
    <w:rsid w:val="7BA45C33"/>
    <w:rsid w:val="7C0B5CB2"/>
    <w:rsid w:val="7DCA74A7"/>
    <w:rsid w:val="7E723DC7"/>
    <w:rsid w:val="7EA1645A"/>
    <w:rsid w:val="7EA541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footnote text"/>
    <w:basedOn w:val="1"/>
    <w:qFormat/>
    <w:uiPriority w:val="0"/>
    <w:pPr>
      <w:snapToGrid w:val="0"/>
      <w:jc w:val="left"/>
    </w:pPr>
    <w:rPr>
      <w:sz w:val="18"/>
    </w:rPr>
  </w:style>
  <w:style w:type="character" w:styleId="5">
    <w:name w:val="footnote reference"/>
    <w:basedOn w:val="4"/>
    <w:qFormat/>
    <w:uiPriority w:val="0"/>
    <w:rPr>
      <w:vertAlign w:val="superscript"/>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4330</Words>
  <Characters>4579</Characters>
  <Lines>0</Lines>
  <Paragraphs>0</Paragraphs>
  <TotalTime>899</TotalTime>
  <ScaleCrop>false</ScaleCrop>
  <LinksUpToDate>false</LinksUpToDate>
  <CharactersWithSpaces>4928</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2023-06-07T13:52:00Z</dcterms:created>
  <dc:creator>BBRabbit</dc:creator>
  <cp:lastModifiedBy>一</cp:lastModifiedBy>
  <dcterms:modified xsi:type="dcterms:W3CDTF">2023-06-13T07:35:03Z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BA81E7B09BE64D18AE363A63D60CA2AA_12</vt:lpwstr>
  </property>
</Properties>
</file>