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 Maeda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使用的场景和使用的对象是什么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希望达成什么目的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和利用震动的系统对比有什么优缺点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首先设计目的不一样，牵引力感知和自我移动运动感知不属于同一领域内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可能用于相同目的，但是没有利用震动实现自我运动的文章，所以完全是不相同的领域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002 Pai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该系统会给用户带来什么样的操作变化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会有什么独特的应用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Evaluation</w:t>
      </w:r>
      <w:r>
        <w:rPr>
          <w:rFonts w:hint="default"/>
          <w:lang w:val="en-US" w:eastAsia="zh-CN"/>
        </w:rPr>
        <w:t xml:space="preserve">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距离感的把握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https://dl.acm.org/doi/pdf/10.1145/2984511.2984535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immersion, engagement, enjoyment and simulator sickness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何如把系统工具化，多个数量变化，多个维度上的变化，不同的接触部位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如果想嵌入现有的手柄将会如何连接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xNmI3MmNlMTUzZmFlYWRkMzZiODllNGFkN2EyMDUifQ=="/>
  </w:docVars>
  <w:rsids>
    <w:rsidRoot w:val="00000000"/>
    <w:rsid w:val="1F6D61B8"/>
    <w:rsid w:val="2D2500D2"/>
    <w:rsid w:val="2E6B5FB9"/>
    <w:rsid w:val="38B60F90"/>
    <w:rsid w:val="43F3462F"/>
    <w:rsid w:val="46E70295"/>
    <w:rsid w:val="54213959"/>
    <w:rsid w:val="60C9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313</Characters>
  <Lines>0</Lines>
  <Paragraphs>0</Paragraphs>
  <TotalTime>4</TotalTime>
  <ScaleCrop>false</ScaleCrop>
  <LinksUpToDate>false</LinksUpToDate>
  <CharactersWithSpaces>321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2023-05-17T06:41:00Z</dcterms:created>
  <dc:creator>BBRabbit</dc:creator>
  <cp:lastModifiedBy>一</cp:lastModifiedBy>
  <dcterms:modified xsi:type="dcterms:W3CDTF">2023-05-17T07:13:05Z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50757EEED908470CBD0433295094ECF1_12</vt:lpwstr>
  </property>
</Properties>
</file>