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295E9D" w14:textId="3A64C45F" w:rsidR="00A94213" w:rsidRPr="00D22F04" w:rsidRDefault="000F6235">
      <w:pPr>
        <w:pStyle w:val="Title"/>
        <w:rPr>
          <w:sz w:val="56"/>
        </w:rPr>
      </w:pPr>
      <w:r w:rsidRPr="00D22F04">
        <w:rPr>
          <w:sz w:val="56"/>
        </w:rPr>
        <w:t xml:space="preserve">Telephony </w:t>
      </w:r>
      <w:r w:rsidR="00F81888" w:rsidRPr="00D22F04">
        <w:rPr>
          <w:sz w:val="56"/>
        </w:rPr>
        <w:t>Capture Service</w:t>
      </w:r>
    </w:p>
    <w:p w14:paraId="711F9E53" w14:textId="77DE7367" w:rsidR="00751D79" w:rsidRDefault="00C51E7A">
      <w:pPr>
        <w:pStyle w:val="Subtitle"/>
      </w:pPr>
      <w:r>
        <w:t xml:space="preserve">Developer </w:t>
      </w:r>
      <w:r w:rsidR="00DB5C06">
        <w:t>Manual</w:t>
      </w:r>
    </w:p>
    <w:p w14:paraId="26C83935" w14:textId="25B8DC05" w:rsidR="007022AA" w:rsidRPr="007022AA" w:rsidRDefault="001A3D99" w:rsidP="007022AA">
      <w:pPr>
        <w:pStyle w:val="Author"/>
      </w:pPr>
      <w:r>
        <w:t xml:space="preserve">Version </w:t>
      </w:r>
      <w:fldSimple w:instr=" DOCPROPERTY &quot;Version&quot;  \* MERGEFORMAT ">
        <w:r w:rsidR="001B40ED">
          <w:t>1.0.0</w:t>
        </w:r>
      </w:fldSimple>
    </w:p>
    <w:p w14:paraId="6509C891" w14:textId="77777777" w:rsidR="00751D79" w:rsidRDefault="00985ED2">
      <w:r>
        <w:rPr>
          <w:noProof/>
          <w:lang w:eastAsia="en-US"/>
        </w:rPr>
        <w:drawing>
          <wp:inline distT="0" distB="0" distL="0" distR="0" wp14:anchorId="4FBA10A9" wp14:editId="301DFDD6">
            <wp:extent cx="5486400" cy="3657600"/>
            <wp:effectExtent l="0" t="0" r="0" b="0"/>
            <wp:docPr id="2" name="Picture 2" title="Photo of a leaf on tree b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05_96.jpg"/>
                    <pic:cNvPicPr/>
                  </pic:nvPicPr>
                  <pic:blipFill>
                    <a:blip r:embed="rId13">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43604A9A" w14:textId="0500A2D8" w:rsidR="00751D79" w:rsidRDefault="00751D79">
      <w:pPr>
        <w:pStyle w:val="Author"/>
      </w:pPr>
    </w:p>
    <w:p w14:paraId="601ACD4F" w14:textId="77777777" w:rsidR="00751D79" w:rsidRDefault="00985ED2">
      <w:r>
        <w:br w:type="page"/>
      </w:r>
    </w:p>
    <w:p w14:paraId="77843386" w14:textId="2A30F9F7" w:rsidR="006B4CD9" w:rsidRDefault="00A46DA3">
      <w:pPr>
        <w:rPr>
          <w:b/>
          <w:sz w:val="32"/>
          <w:szCs w:val="32"/>
        </w:rPr>
      </w:pPr>
      <w:r>
        <w:rPr>
          <w:b/>
          <w:sz w:val="32"/>
          <w:szCs w:val="32"/>
        </w:rPr>
        <w:lastRenderedPageBreak/>
        <w:t xml:space="preserve">Document Modification </w:t>
      </w:r>
      <w:r w:rsidR="006B4CD9" w:rsidRPr="006B4CD9">
        <w:rPr>
          <w:b/>
          <w:sz w:val="32"/>
          <w:szCs w:val="32"/>
        </w:rPr>
        <w:t>History</w:t>
      </w:r>
    </w:p>
    <w:tbl>
      <w:tblPr>
        <w:tblStyle w:val="TableGrid"/>
        <w:tblW w:w="8647" w:type="dxa"/>
        <w:tblInd w:w="-5" w:type="dxa"/>
        <w:tblLayout w:type="fixed"/>
        <w:tblLook w:val="06A0" w:firstRow="1" w:lastRow="0" w:firstColumn="1" w:lastColumn="0" w:noHBand="1" w:noVBand="1"/>
      </w:tblPr>
      <w:tblGrid>
        <w:gridCol w:w="1134"/>
        <w:gridCol w:w="993"/>
        <w:gridCol w:w="1417"/>
        <w:gridCol w:w="5103"/>
      </w:tblGrid>
      <w:tr w:rsidR="00A46DA3" w14:paraId="728E1273" w14:textId="19269DA1" w:rsidTr="00C141C1">
        <w:trPr>
          <w:trHeight w:val="396"/>
        </w:trPr>
        <w:tc>
          <w:tcPr>
            <w:tcW w:w="1134" w:type="dxa"/>
          </w:tcPr>
          <w:p w14:paraId="69A2C028" w14:textId="0F6DF883" w:rsidR="00A46DA3" w:rsidRPr="00A46DA3" w:rsidRDefault="00A46DA3">
            <w:pPr>
              <w:rPr>
                <w:b/>
                <w:szCs w:val="22"/>
              </w:rPr>
            </w:pPr>
            <w:r w:rsidRPr="00A46DA3">
              <w:rPr>
                <w:b/>
                <w:szCs w:val="22"/>
              </w:rPr>
              <w:t>Version</w:t>
            </w:r>
          </w:p>
        </w:tc>
        <w:tc>
          <w:tcPr>
            <w:tcW w:w="993" w:type="dxa"/>
          </w:tcPr>
          <w:p w14:paraId="23B29C7E" w14:textId="08E3631B" w:rsidR="00A46DA3" w:rsidRPr="00A46DA3" w:rsidRDefault="00A46DA3">
            <w:pPr>
              <w:rPr>
                <w:b/>
                <w:szCs w:val="22"/>
              </w:rPr>
            </w:pPr>
            <w:r w:rsidRPr="00A46DA3">
              <w:rPr>
                <w:b/>
                <w:szCs w:val="22"/>
              </w:rPr>
              <w:t>Editor</w:t>
            </w:r>
          </w:p>
        </w:tc>
        <w:tc>
          <w:tcPr>
            <w:tcW w:w="1417" w:type="dxa"/>
          </w:tcPr>
          <w:p w14:paraId="323672C0" w14:textId="1B1EFF1D" w:rsidR="00A46DA3" w:rsidRPr="00A46DA3" w:rsidRDefault="00A46DA3">
            <w:pPr>
              <w:rPr>
                <w:b/>
                <w:szCs w:val="22"/>
              </w:rPr>
            </w:pPr>
            <w:r w:rsidRPr="00A46DA3">
              <w:rPr>
                <w:b/>
                <w:szCs w:val="22"/>
              </w:rPr>
              <w:t>Date</w:t>
            </w:r>
          </w:p>
        </w:tc>
        <w:tc>
          <w:tcPr>
            <w:tcW w:w="5103" w:type="dxa"/>
          </w:tcPr>
          <w:p w14:paraId="7979F1CA" w14:textId="576191A9" w:rsidR="00A46DA3" w:rsidRPr="00A46DA3" w:rsidRDefault="00A46DA3">
            <w:pPr>
              <w:rPr>
                <w:b/>
                <w:szCs w:val="22"/>
              </w:rPr>
            </w:pPr>
            <w:r w:rsidRPr="00A46DA3">
              <w:rPr>
                <w:b/>
                <w:szCs w:val="22"/>
              </w:rPr>
              <w:t>Modification</w:t>
            </w:r>
          </w:p>
        </w:tc>
      </w:tr>
      <w:tr w:rsidR="00A46DA3" w14:paraId="0127CBEA" w14:textId="563DDD73" w:rsidTr="00A46DA3">
        <w:tc>
          <w:tcPr>
            <w:tcW w:w="1134" w:type="dxa"/>
          </w:tcPr>
          <w:p w14:paraId="4F66A89B" w14:textId="551DF74E" w:rsidR="00A46DA3" w:rsidRPr="00A46DA3" w:rsidRDefault="00A46DA3">
            <w:pPr>
              <w:rPr>
                <w:sz w:val="21"/>
                <w:szCs w:val="21"/>
              </w:rPr>
            </w:pPr>
            <w:r w:rsidRPr="00A46DA3">
              <w:rPr>
                <w:sz w:val="21"/>
                <w:szCs w:val="21"/>
              </w:rPr>
              <w:t>1.0.0</w:t>
            </w:r>
          </w:p>
        </w:tc>
        <w:tc>
          <w:tcPr>
            <w:tcW w:w="993" w:type="dxa"/>
          </w:tcPr>
          <w:p w14:paraId="305F32A1" w14:textId="55DFAF8F" w:rsidR="00A46DA3" w:rsidRPr="00A46DA3" w:rsidRDefault="00A46DA3">
            <w:pPr>
              <w:rPr>
                <w:sz w:val="21"/>
                <w:szCs w:val="21"/>
              </w:rPr>
            </w:pPr>
            <w:r w:rsidRPr="00A46DA3">
              <w:rPr>
                <w:sz w:val="21"/>
                <w:szCs w:val="21"/>
              </w:rPr>
              <w:t>R Monk</w:t>
            </w:r>
          </w:p>
        </w:tc>
        <w:tc>
          <w:tcPr>
            <w:tcW w:w="1417" w:type="dxa"/>
          </w:tcPr>
          <w:p w14:paraId="4F564A9C" w14:textId="68987965" w:rsidR="00A46DA3" w:rsidRPr="00A46DA3" w:rsidRDefault="008346FE">
            <w:pPr>
              <w:rPr>
                <w:sz w:val="21"/>
                <w:szCs w:val="21"/>
              </w:rPr>
            </w:pPr>
            <w:r>
              <w:rPr>
                <w:sz w:val="21"/>
                <w:szCs w:val="21"/>
              </w:rPr>
              <w:t>2017</w:t>
            </w:r>
            <w:r w:rsidR="00A46DA3" w:rsidRPr="00A46DA3">
              <w:rPr>
                <w:sz w:val="21"/>
                <w:szCs w:val="21"/>
              </w:rPr>
              <w:t>-0</w:t>
            </w:r>
            <w:r w:rsidR="00057B21">
              <w:rPr>
                <w:sz w:val="21"/>
                <w:szCs w:val="21"/>
              </w:rPr>
              <w:t>2-24</w:t>
            </w:r>
          </w:p>
        </w:tc>
        <w:tc>
          <w:tcPr>
            <w:tcW w:w="5103" w:type="dxa"/>
          </w:tcPr>
          <w:p w14:paraId="1E65636A" w14:textId="79A54F49" w:rsidR="00A46DA3" w:rsidRPr="00A46DA3" w:rsidRDefault="00A46DA3">
            <w:pPr>
              <w:rPr>
                <w:sz w:val="21"/>
                <w:szCs w:val="21"/>
              </w:rPr>
            </w:pPr>
            <w:r w:rsidRPr="00A46DA3">
              <w:rPr>
                <w:sz w:val="21"/>
                <w:szCs w:val="21"/>
              </w:rPr>
              <w:t>Original Release</w:t>
            </w:r>
          </w:p>
        </w:tc>
      </w:tr>
    </w:tbl>
    <w:p w14:paraId="7D503653" w14:textId="77777777" w:rsidR="00A46DA3" w:rsidRPr="006B4CD9" w:rsidRDefault="00A46DA3">
      <w:pPr>
        <w:rPr>
          <w:b/>
          <w:sz w:val="32"/>
          <w:szCs w:val="32"/>
        </w:rPr>
      </w:pPr>
    </w:p>
    <w:p w14:paraId="25B98F85" w14:textId="77777777" w:rsidR="006B4CD9" w:rsidRDefault="006B4CD9"/>
    <w:p w14:paraId="39291129" w14:textId="77777777" w:rsidR="006B4CD9" w:rsidRDefault="006B4CD9">
      <w:pPr>
        <w:rPr>
          <w:rFonts w:asciiTheme="majorHAnsi" w:eastAsiaTheme="majorEastAsia" w:hAnsiTheme="majorHAnsi" w:cstheme="majorBidi"/>
          <w:b/>
          <w:smallCaps/>
          <w:color w:val="2A2A2A" w:themeColor="text2"/>
          <w:kern w:val="28"/>
          <w:sz w:val="72"/>
          <w:szCs w:val="56"/>
        </w:rPr>
      </w:pPr>
      <w:r>
        <w:br w:type="page"/>
      </w:r>
    </w:p>
    <w:p w14:paraId="190A9D85" w14:textId="23BA3251" w:rsidR="00751D79" w:rsidRDefault="00BD776F" w:rsidP="00BD776F">
      <w:pPr>
        <w:pStyle w:val="Title"/>
      </w:pPr>
      <w:r>
        <w:lastRenderedPageBreak/>
        <w:t>Table of Contents</w:t>
      </w:r>
    </w:p>
    <w:p w14:paraId="2F2A2EB7" w14:textId="77777777" w:rsidR="00057B21" w:rsidRDefault="00BD776F">
      <w:pPr>
        <w:pStyle w:val="TOC1"/>
        <w:tabs>
          <w:tab w:val="left" w:pos="362"/>
          <w:tab w:val="right" w:pos="8630"/>
        </w:tabs>
        <w:rPr>
          <w:rFonts w:asciiTheme="minorHAnsi" w:eastAsiaTheme="minorEastAsia" w:hAnsiTheme="minorHAnsi"/>
          <w:b w:val="0"/>
          <w:bCs w:val="0"/>
          <w:caps w:val="0"/>
          <w:noProof/>
          <w:color w:val="auto"/>
          <w:sz w:val="24"/>
          <w:szCs w:val="24"/>
          <w:u w:val="none"/>
          <w:lang w:eastAsia="en-US"/>
        </w:rPr>
      </w:pPr>
      <w:r>
        <w:fldChar w:fldCharType="begin"/>
      </w:r>
      <w:r>
        <w:instrText xml:space="preserve"> TOC \o "1-4" </w:instrText>
      </w:r>
      <w:r>
        <w:fldChar w:fldCharType="separate"/>
      </w:r>
      <w:r w:rsidR="00057B21">
        <w:rPr>
          <w:noProof/>
        </w:rPr>
        <w:t>1</w:t>
      </w:r>
      <w:r w:rsidR="00057B21">
        <w:rPr>
          <w:rFonts w:asciiTheme="minorHAnsi" w:eastAsiaTheme="minorEastAsia" w:hAnsiTheme="minorHAnsi"/>
          <w:b w:val="0"/>
          <w:bCs w:val="0"/>
          <w:caps w:val="0"/>
          <w:noProof/>
          <w:color w:val="auto"/>
          <w:sz w:val="24"/>
          <w:szCs w:val="24"/>
          <w:u w:val="none"/>
          <w:lang w:eastAsia="en-US"/>
        </w:rPr>
        <w:tab/>
      </w:r>
      <w:r w:rsidR="00057B21">
        <w:rPr>
          <w:noProof/>
        </w:rPr>
        <w:t>Introduction</w:t>
      </w:r>
      <w:r w:rsidR="00057B21">
        <w:rPr>
          <w:noProof/>
        </w:rPr>
        <w:tab/>
      </w:r>
      <w:r w:rsidR="00057B21">
        <w:rPr>
          <w:noProof/>
        </w:rPr>
        <w:fldChar w:fldCharType="begin"/>
      </w:r>
      <w:r w:rsidR="00057B21">
        <w:rPr>
          <w:noProof/>
        </w:rPr>
        <w:instrText xml:space="preserve"> PAGEREF _Toc475374470 \h </w:instrText>
      </w:r>
      <w:r w:rsidR="00057B21">
        <w:rPr>
          <w:noProof/>
        </w:rPr>
      </w:r>
      <w:r w:rsidR="00057B21">
        <w:rPr>
          <w:noProof/>
        </w:rPr>
        <w:fldChar w:fldCharType="separate"/>
      </w:r>
      <w:r w:rsidR="00057B21">
        <w:rPr>
          <w:noProof/>
        </w:rPr>
        <w:t>4</w:t>
      </w:r>
      <w:r w:rsidR="00057B21">
        <w:rPr>
          <w:noProof/>
        </w:rPr>
        <w:fldChar w:fldCharType="end"/>
      </w:r>
    </w:p>
    <w:p w14:paraId="004EDFDA" w14:textId="77777777" w:rsidR="00057B21" w:rsidRDefault="00057B21">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1.1</w:t>
      </w:r>
      <w:r>
        <w:rPr>
          <w:rFonts w:asciiTheme="minorHAnsi" w:eastAsiaTheme="minorEastAsia" w:hAnsiTheme="minorHAnsi"/>
          <w:b w:val="0"/>
          <w:bCs w:val="0"/>
          <w:smallCaps w:val="0"/>
          <w:noProof/>
          <w:color w:val="auto"/>
          <w:sz w:val="24"/>
          <w:szCs w:val="24"/>
          <w:lang w:eastAsia="en-US"/>
        </w:rPr>
        <w:tab/>
      </w:r>
      <w:r>
        <w:rPr>
          <w:noProof/>
        </w:rPr>
        <w:t>Purpose</w:t>
      </w:r>
      <w:r>
        <w:rPr>
          <w:noProof/>
        </w:rPr>
        <w:tab/>
      </w:r>
      <w:r>
        <w:rPr>
          <w:noProof/>
        </w:rPr>
        <w:fldChar w:fldCharType="begin"/>
      </w:r>
      <w:r>
        <w:rPr>
          <w:noProof/>
        </w:rPr>
        <w:instrText xml:space="preserve"> PAGEREF _Toc475374471 \h </w:instrText>
      </w:r>
      <w:r>
        <w:rPr>
          <w:noProof/>
        </w:rPr>
      </w:r>
      <w:r>
        <w:rPr>
          <w:noProof/>
        </w:rPr>
        <w:fldChar w:fldCharType="separate"/>
      </w:r>
      <w:r>
        <w:rPr>
          <w:noProof/>
        </w:rPr>
        <w:t>4</w:t>
      </w:r>
      <w:r>
        <w:rPr>
          <w:noProof/>
        </w:rPr>
        <w:fldChar w:fldCharType="end"/>
      </w:r>
    </w:p>
    <w:p w14:paraId="6CEE589A" w14:textId="77777777" w:rsidR="00057B21" w:rsidRDefault="00057B21">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1.2</w:t>
      </w:r>
      <w:r>
        <w:rPr>
          <w:rFonts w:asciiTheme="minorHAnsi" w:eastAsiaTheme="minorEastAsia" w:hAnsiTheme="minorHAnsi"/>
          <w:b w:val="0"/>
          <w:bCs w:val="0"/>
          <w:smallCaps w:val="0"/>
          <w:noProof/>
          <w:color w:val="auto"/>
          <w:sz w:val="24"/>
          <w:szCs w:val="24"/>
          <w:lang w:eastAsia="en-US"/>
        </w:rPr>
        <w:tab/>
      </w:r>
      <w:r>
        <w:rPr>
          <w:noProof/>
        </w:rPr>
        <w:t>Scope</w:t>
      </w:r>
      <w:r>
        <w:rPr>
          <w:noProof/>
        </w:rPr>
        <w:tab/>
      </w:r>
      <w:r>
        <w:rPr>
          <w:noProof/>
        </w:rPr>
        <w:fldChar w:fldCharType="begin"/>
      </w:r>
      <w:r>
        <w:rPr>
          <w:noProof/>
        </w:rPr>
        <w:instrText xml:space="preserve"> PAGEREF _Toc475374472 \h </w:instrText>
      </w:r>
      <w:r>
        <w:rPr>
          <w:noProof/>
        </w:rPr>
      </w:r>
      <w:r>
        <w:rPr>
          <w:noProof/>
        </w:rPr>
        <w:fldChar w:fldCharType="separate"/>
      </w:r>
      <w:r>
        <w:rPr>
          <w:noProof/>
        </w:rPr>
        <w:t>4</w:t>
      </w:r>
      <w:r>
        <w:rPr>
          <w:noProof/>
        </w:rPr>
        <w:fldChar w:fldCharType="end"/>
      </w:r>
    </w:p>
    <w:p w14:paraId="0ECA04CF" w14:textId="77777777" w:rsidR="00057B21" w:rsidRDefault="00057B21">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1.3</w:t>
      </w:r>
      <w:r>
        <w:rPr>
          <w:rFonts w:asciiTheme="minorHAnsi" w:eastAsiaTheme="minorEastAsia" w:hAnsiTheme="minorHAnsi"/>
          <w:b w:val="0"/>
          <w:bCs w:val="0"/>
          <w:smallCaps w:val="0"/>
          <w:noProof/>
          <w:color w:val="auto"/>
          <w:sz w:val="24"/>
          <w:szCs w:val="24"/>
          <w:lang w:eastAsia="en-US"/>
        </w:rPr>
        <w:tab/>
      </w:r>
      <w:r>
        <w:rPr>
          <w:noProof/>
        </w:rPr>
        <w:t>Document Location</w:t>
      </w:r>
      <w:r>
        <w:rPr>
          <w:noProof/>
        </w:rPr>
        <w:tab/>
      </w:r>
      <w:r>
        <w:rPr>
          <w:noProof/>
        </w:rPr>
        <w:fldChar w:fldCharType="begin"/>
      </w:r>
      <w:r>
        <w:rPr>
          <w:noProof/>
        </w:rPr>
        <w:instrText xml:space="preserve"> PAGEREF _Toc475374473 \h </w:instrText>
      </w:r>
      <w:r>
        <w:rPr>
          <w:noProof/>
        </w:rPr>
      </w:r>
      <w:r>
        <w:rPr>
          <w:noProof/>
        </w:rPr>
        <w:fldChar w:fldCharType="separate"/>
      </w:r>
      <w:r>
        <w:rPr>
          <w:noProof/>
        </w:rPr>
        <w:t>4</w:t>
      </w:r>
      <w:r>
        <w:rPr>
          <w:noProof/>
        </w:rPr>
        <w:fldChar w:fldCharType="end"/>
      </w:r>
    </w:p>
    <w:p w14:paraId="77273A9C" w14:textId="77777777" w:rsidR="00057B21" w:rsidRDefault="00057B21">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1.4</w:t>
      </w:r>
      <w:r>
        <w:rPr>
          <w:rFonts w:asciiTheme="minorHAnsi" w:eastAsiaTheme="minorEastAsia" w:hAnsiTheme="minorHAnsi"/>
          <w:b w:val="0"/>
          <w:bCs w:val="0"/>
          <w:smallCaps w:val="0"/>
          <w:noProof/>
          <w:color w:val="auto"/>
          <w:sz w:val="24"/>
          <w:szCs w:val="24"/>
          <w:lang w:eastAsia="en-US"/>
        </w:rPr>
        <w:tab/>
      </w:r>
      <w:r>
        <w:rPr>
          <w:noProof/>
        </w:rPr>
        <w:t>Document Status</w:t>
      </w:r>
      <w:r>
        <w:rPr>
          <w:noProof/>
        </w:rPr>
        <w:tab/>
      </w:r>
      <w:r>
        <w:rPr>
          <w:noProof/>
        </w:rPr>
        <w:fldChar w:fldCharType="begin"/>
      </w:r>
      <w:r>
        <w:rPr>
          <w:noProof/>
        </w:rPr>
        <w:instrText xml:space="preserve"> PAGEREF _Toc475374474 \h </w:instrText>
      </w:r>
      <w:r>
        <w:rPr>
          <w:noProof/>
        </w:rPr>
      </w:r>
      <w:r>
        <w:rPr>
          <w:noProof/>
        </w:rPr>
        <w:fldChar w:fldCharType="separate"/>
      </w:r>
      <w:r>
        <w:rPr>
          <w:noProof/>
        </w:rPr>
        <w:t>4</w:t>
      </w:r>
      <w:r>
        <w:rPr>
          <w:noProof/>
        </w:rPr>
        <w:fldChar w:fldCharType="end"/>
      </w:r>
    </w:p>
    <w:p w14:paraId="37006277" w14:textId="77777777" w:rsidR="00057B21" w:rsidRDefault="00057B21">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1.5</w:t>
      </w:r>
      <w:r>
        <w:rPr>
          <w:rFonts w:asciiTheme="minorHAnsi" w:eastAsiaTheme="minorEastAsia" w:hAnsiTheme="minorHAnsi"/>
          <w:b w:val="0"/>
          <w:bCs w:val="0"/>
          <w:smallCaps w:val="0"/>
          <w:noProof/>
          <w:color w:val="auto"/>
          <w:sz w:val="24"/>
          <w:szCs w:val="24"/>
          <w:lang w:eastAsia="en-US"/>
        </w:rPr>
        <w:tab/>
      </w:r>
      <w:r>
        <w:rPr>
          <w:noProof/>
        </w:rPr>
        <w:t>Acronyms Definitions</w:t>
      </w:r>
      <w:r>
        <w:rPr>
          <w:noProof/>
        </w:rPr>
        <w:tab/>
      </w:r>
      <w:r>
        <w:rPr>
          <w:noProof/>
        </w:rPr>
        <w:fldChar w:fldCharType="begin"/>
      </w:r>
      <w:r>
        <w:rPr>
          <w:noProof/>
        </w:rPr>
        <w:instrText xml:space="preserve"> PAGEREF _Toc475374475 \h </w:instrText>
      </w:r>
      <w:r>
        <w:rPr>
          <w:noProof/>
        </w:rPr>
      </w:r>
      <w:r>
        <w:rPr>
          <w:noProof/>
        </w:rPr>
        <w:fldChar w:fldCharType="separate"/>
      </w:r>
      <w:r>
        <w:rPr>
          <w:noProof/>
        </w:rPr>
        <w:t>4</w:t>
      </w:r>
      <w:r>
        <w:rPr>
          <w:noProof/>
        </w:rPr>
        <w:fldChar w:fldCharType="end"/>
      </w:r>
    </w:p>
    <w:p w14:paraId="24CE495F" w14:textId="77777777" w:rsidR="00057B21" w:rsidRDefault="00057B21">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1.6</w:t>
      </w:r>
      <w:r>
        <w:rPr>
          <w:rFonts w:asciiTheme="minorHAnsi" w:eastAsiaTheme="minorEastAsia" w:hAnsiTheme="minorHAnsi"/>
          <w:b w:val="0"/>
          <w:bCs w:val="0"/>
          <w:smallCaps w:val="0"/>
          <w:noProof/>
          <w:color w:val="auto"/>
          <w:sz w:val="24"/>
          <w:szCs w:val="24"/>
          <w:lang w:eastAsia="en-US"/>
        </w:rPr>
        <w:tab/>
      </w:r>
      <w:r>
        <w:rPr>
          <w:noProof/>
        </w:rPr>
        <w:t>References and Related Documents</w:t>
      </w:r>
      <w:r>
        <w:rPr>
          <w:noProof/>
        </w:rPr>
        <w:tab/>
      </w:r>
      <w:r>
        <w:rPr>
          <w:noProof/>
        </w:rPr>
        <w:fldChar w:fldCharType="begin"/>
      </w:r>
      <w:r>
        <w:rPr>
          <w:noProof/>
        </w:rPr>
        <w:instrText xml:space="preserve"> PAGEREF _Toc475374476 \h </w:instrText>
      </w:r>
      <w:r>
        <w:rPr>
          <w:noProof/>
        </w:rPr>
      </w:r>
      <w:r>
        <w:rPr>
          <w:noProof/>
        </w:rPr>
        <w:fldChar w:fldCharType="separate"/>
      </w:r>
      <w:r>
        <w:rPr>
          <w:noProof/>
        </w:rPr>
        <w:t>4</w:t>
      </w:r>
      <w:r>
        <w:rPr>
          <w:noProof/>
        </w:rPr>
        <w:fldChar w:fldCharType="end"/>
      </w:r>
    </w:p>
    <w:p w14:paraId="18E188B2" w14:textId="77777777" w:rsidR="00057B21" w:rsidRDefault="00057B21">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1.7</w:t>
      </w:r>
      <w:r>
        <w:rPr>
          <w:rFonts w:asciiTheme="minorHAnsi" w:eastAsiaTheme="minorEastAsia" w:hAnsiTheme="minorHAnsi"/>
          <w:b w:val="0"/>
          <w:bCs w:val="0"/>
          <w:smallCaps w:val="0"/>
          <w:noProof/>
          <w:color w:val="auto"/>
          <w:sz w:val="24"/>
          <w:szCs w:val="24"/>
          <w:lang w:eastAsia="en-US"/>
        </w:rPr>
        <w:tab/>
      </w:r>
      <w:r>
        <w:rPr>
          <w:noProof/>
        </w:rPr>
        <w:t>Open Issues</w:t>
      </w:r>
      <w:r>
        <w:rPr>
          <w:noProof/>
        </w:rPr>
        <w:tab/>
      </w:r>
      <w:r>
        <w:rPr>
          <w:noProof/>
        </w:rPr>
        <w:fldChar w:fldCharType="begin"/>
      </w:r>
      <w:r>
        <w:rPr>
          <w:noProof/>
        </w:rPr>
        <w:instrText xml:space="preserve"> PAGEREF _Toc475374477 \h </w:instrText>
      </w:r>
      <w:r>
        <w:rPr>
          <w:noProof/>
        </w:rPr>
      </w:r>
      <w:r>
        <w:rPr>
          <w:noProof/>
        </w:rPr>
        <w:fldChar w:fldCharType="separate"/>
      </w:r>
      <w:r>
        <w:rPr>
          <w:noProof/>
        </w:rPr>
        <w:t>4</w:t>
      </w:r>
      <w:r>
        <w:rPr>
          <w:noProof/>
        </w:rPr>
        <w:fldChar w:fldCharType="end"/>
      </w:r>
    </w:p>
    <w:p w14:paraId="1F45DD92" w14:textId="77777777" w:rsidR="00057B21" w:rsidRDefault="00057B21">
      <w:pPr>
        <w:pStyle w:val="TOC1"/>
        <w:tabs>
          <w:tab w:val="left" w:pos="362"/>
          <w:tab w:val="right" w:pos="8630"/>
        </w:tabs>
        <w:rPr>
          <w:rFonts w:asciiTheme="minorHAnsi" w:eastAsiaTheme="minorEastAsia" w:hAnsiTheme="minorHAnsi"/>
          <w:b w:val="0"/>
          <w:bCs w:val="0"/>
          <w:caps w:val="0"/>
          <w:noProof/>
          <w:color w:val="auto"/>
          <w:sz w:val="24"/>
          <w:szCs w:val="24"/>
          <w:u w:val="none"/>
          <w:lang w:eastAsia="en-US"/>
        </w:rPr>
      </w:pPr>
      <w:r>
        <w:rPr>
          <w:noProof/>
          <w:lang w:eastAsia="en-US"/>
        </w:rPr>
        <w:t>2</w:t>
      </w:r>
      <w:r>
        <w:rPr>
          <w:rFonts w:asciiTheme="minorHAnsi" w:eastAsiaTheme="minorEastAsia" w:hAnsiTheme="minorHAnsi"/>
          <w:b w:val="0"/>
          <w:bCs w:val="0"/>
          <w:caps w:val="0"/>
          <w:noProof/>
          <w:color w:val="auto"/>
          <w:sz w:val="24"/>
          <w:szCs w:val="24"/>
          <w:u w:val="none"/>
          <w:lang w:eastAsia="en-US"/>
        </w:rPr>
        <w:tab/>
      </w:r>
      <w:r>
        <w:rPr>
          <w:noProof/>
          <w:lang w:eastAsia="en-US"/>
        </w:rPr>
        <w:t>Operating Environments</w:t>
      </w:r>
      <w:r>
        <w:rPr>
          <w:noProof/>
        </w:rPr>
        <w:tab/>
      </w:r>
      <w:r>
        <w:rPr>
          <w:noProof/>
        </w:rPr>
        <w:fldChar w:fldCharType="begin"/>
      </w:r>
      <w:r>
        <w:rPr>
          <w:noProof/>
        </w:rPr>
        <w:instrText xml:space="preserve"> PAGEREF _Toc475374478 \h </w:instrText>
      </w:r>
      <w:r>
        <w:rPr>
          <w:noProof/>
        </w:rPr>
      </w:r>
      <w:r>
        <w:rPr>
          <w:noProof/>
        </w:rPr>
        <w:fldChar w:fldCharType="separate"/>
      </w:r>
      <w:r>
        <w:rPr>
          <w:noProof/>
        </w:rPr>
        <w:t>5</w:t>
      </w:r>
      <w:r>
        <w:rPr>
          <w:noProof/>
        </w:rPr>
        <w:fldChar w:fldCharType="end"/>
      </w:r>
    </w:p>
    <w:p w14:paraId="5651F9C3" w14:textId="77777777" w:rsidR="00057B21" w:rsidRDefault="00057B21">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2.1</w:t>
      </w:r>
      <w:r>
        <w:rPr>
          <w:rFonts w:asciiTheme="minorHAnsi" w:eastAsiaTheme="minorEastAsia" w:hAnsiTheme="minorHAnsi"/>
          <w:b w:val="0"/>
          <w:bCs w:val="0"/>
          <w:smallCaps w:val="0"/>
          <w:noProof/>
          <w:color w:val="auto"/>
          <w:sz w:val="24"/>
          <w:szCs w:val="24"/>
          <w:lang w:eastAsia="en-US"/>
        </w:rPr>
        <w:tab/>
      </w:r>
      <w:r>
        <w:rPr>
          <w:noProof/>
        </w:rPr>
        <w:t>Common Containers</w:t>
      </w:r>
      <w:r>
        <w:rPr>
          <w:noProof/>
        </w:rPr>
        <w:tab/>
      </w:r>
      <w:r>
        <w:rPr>
          <w:noProof/>
        </w:rPr>
        <w:fldChar w:fldCharType="begin"/>
      </w:r>
      <w:r>
        <w:rPr>
          <w:noProof/>
        </w:rPr>
        <w:instrText xml:space="preserve"> PAGEREF _Toc475374479 \h </w:instrText>
      </w:r>
      <w:r>
        <w:rPr>
          <w:noProof/>
        </w:rPr>
      </w:r>
      <w:r>
        <w:rPr>
          <w:noProof/>
        </w:rPr>
        <w:fldChar w:fldCharType="separate"/>
      </w:r>
      <w:r>
        <w:rPr>
          <w:noProof/>
        </w:rPr>
        <w:t>5</w:t>
      </w:r>
      <w:r>
        <w:rPr>
          <w:noProof/>
        </w:rPr>
        <w:fldChar w:fldCharType="end"/>
      </w:r>
    </w:p>
    <w:p w14:paraId="21E791DF" w14:textId="77777777" w:rsidR="00057B21" w:rsidRDefault="00057B21">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2.2</w:t>
      </w:r>
      <w:r>
        <w:rPr>
          <w:rFonts w:asciiTheme="minorHAnsi" w:eastAsiaTheme="minorEastAsia" w:hAnsiTheme="minorHAnsi"/>
          <w:b w:val="0"/>
          <w:bCs w:val="0"/>
          <w:smallCaps w:val="0"/>
          <w:noProof/>
          <w:color w:val="auto"/>
          <w:sz w:val="24"/>
          <w:szCs w:val="24"/>
          <w:lang w:eastAsia="en-US"/>
        </w:rPr>
        <w:tab/>
      </w:r>
      <w:r>
        <w:rPr>
          <w:noProof/>
        </w:rPr>
        <w:t>Development Environment</w:t>
      </w:r>
      <w:r>
        <w:rPr>
          <w:noProof/>
        </w:rPr>
        <w:tab/>
      </w:r>
      <w:r>
        <w:rPr>
          <w:noProof/>
        </w:rPr>
        <w:fldChar w:fldCharType="begin"/>
      </w:r>
      <w:r>
        <w:rPr>
          <w:noProof/>
        </w:rPr>
        <w:instrText xml:space="preserve"> PAGEREF _Toc475374480 \h </w:instrText>
      </w:r>
      <w:r>
        <w:rPr>
          <w:noProof/>
        </w:rPr>
      </w:r>
      <w:r>
        <w:rPr>
          <w:noProof/>
        </w:rPr>
        <w:fldChar w:fldCharType="separate"/>
      </w:r>
      <w:r>
        <w:rPr>
          <w:noProof/>
        </w:rPr>
        <w:t>5</w:t>
      </w:r>
      <w:r>
        <w:rPr>
          <w:noProof/>
        </w:rPr>
        <w:fldChar w:fldCharType="end"/>
      </w:r>
    </w:p>
    <w:p w14:paraId="4BD3DE4B" w14:textId="77777777" w:rsidR="00057B21" w:rsidRDefault="00057B21">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2.3</w:t>
      </w:r>
      <w:r>
        <w:rPr>
          <w:rFonts w:asciiTheme="minorHAnsi" w:eastAsiaTheme="minorEastAsia" w:hAnsiTheme="minorHAnsi"/>
          <w:b w:val="0"/>
          <w:bCs w:val="0"/>
          <w:smallCaps w:val="0"/>
          <w:noProof/>
          <w:color w:val="auto"/>
          <w:sz w:val="24"/>
          <w:szCs w:val="24"/>
          <w:lang w:eastAsia="en-US"/>
        </w:rPr>
        <w:tab/>
      </w:r>
      <w:r>
        <w:rPr>
          <w:noProof/>
        </w:rPr>
        <w:t>QA Environment</w:t>
      </w:r>
      <w:r>
        <w:rPr>
          <w:noProof/>
        </w:rPr>
        <w:tab/>
      </w:r>
      <w:r>
        <w:rPr>
          <w:noProof/>
        </w:rPr>
        <w:fldChar w:fldCharType="begin"/>
      </w:r>
      <w:r>
        <w:rPr>
          <w:noProof/>
        </w:rPr>
        <w:instrText xml:space="preserve"> PAGEREF _Toc475374481 \h </w:instrText>
      </w:r>
      <w:r>
        <w:rPr>
          <w:noProof/>
        </w:rPr>
      </w:r>
      <w:r>
        <w:rPr>
          <w:noProof/>
        </w:rPr>
        <w:fldChar w:fldCharType="separate"/>
      </w:r>
      <w:r>
        <w:rPr>
          <w:noProof/>
        </w:rPr>
        <w:t>6</w:t>
      </w:r>
      <w:r>
        <w:rPr>
          <w:noProof/>
        </w:rPr>
        <w:fldChar w:fldCharType="end"/>
      </w:r>
    </w:p>
    <w:p w14:paraId="1A03CBA0" w14:textId="77777777" w:rsidR="00057B21" w:rsidRDefault="00057B21">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2.4</w:t>
      </w:r>
      <w:r>
        <w:rPr>
          <w:rFonts w:asciiTheme="minorHAnsi" w:eastAsiaTheme="minorEastAsia" w:hAnsiTheme="minorHAnsi"/>
          <w:b w:val="0"/>
          <w:bCs w:val="0"/>
          <w:smallCaps w:val="0"/>
          <w:noProof/>
          <w:color w:val="auto"/>
          <w:sz w:val="24"/>
          <w:szCs w:val="24"/>
          <w:lang w:eastAsia="en-US"/>
        </w:rPr>
        <w:tab/>
      </w:r>
      <w:r>
        <w:rPr>
          <w:noProof/>
        </w:rPr>
        <w:t>Production Environment</w:t>
      </w:r>
      <w:r>
        <w:rPr>
          <w:noProof/>
        </w:rPr>
        <w:tab/>
      </w:r>
      <w:r>
        <w:rPr>
          <w:noProof/>
        </w:rPr>
        <w:fldChar w:fldCharType="begin"/>
      </w:r>
      <w:r>
        <w:rPr>
          <w:noProof/>
        </w:rPr>
        <w:instrText xml:space="preserve"> PAGEREF _Toc475374482 \h </w:instrText>
      </w:r>
      <w:r>
        <w:rPr>
          <w:noProof/>
        </w:rPr>
      </w:r>
      <w:r>
        <w:rPr>
          <w:noProof/>
        </w:rPr>
        <w:fldChar w:fldCharType="separate"/>
      </w:r>
      <w:r>
        <w:rPr>
          <w:noProof/>
        </w:rPr>
        <w:t>7</w:t>
      </w:r>
      <w:r>
        <w:rPr>
          <w:noProof/>
        </w:rPr>
        <w:fldChar w:fldCharType="end"/>
      </w:r>
    </w:p>
    <w:p w14:paraId="1EA76D94" w14:textId="77777777" w:rsidR="00057B21" w:rsidRDefault="00057B21">
      <w:pPr>
        <w:pStyle w:val="TOC1"/>
        <w:tabs>
          <w:tab w:val="left" w:pos="362"/>
          <w:tab w:val="right" w:pos="8630"/>
        </w:tabs>
        <w:rPr>
          <w:rFonts w:asciiTheme="minorHAnsi" w:eastAsiaTheme="minorEastAsia" w:hAnsiTheme="minorHAnsi"/>
          <w:b w:val="0"/>
          <w:bCs w:val="0"/>
          <w:caps w:val="0"/>
          <w:noProof/>
          <w:color w:val="auto"/>
          <w:sz w:val="24"/>
          <w:szCs w:val="24"/>
          <w:u w:val="none"/>
          <w:lang w:eastAsia="en-US"/>
        </w:rPr>
      </w:pPr>
      <w:r w:rsidRPr="00B15560">
        <w:rPr>
          <w:rFonts w:eastAsia="Times New Roman"/>
          <w:noProof/>
          <w:lang w:eastAsia="en-US"/>
        </w:rPr>
        <w:t>3</w:t>
      </w:r>
      <w:r>
        <w:rPr>
          <w:rFonts w:asciiTheme="minorHAnsi" w:eastAsiaTheme="minorEastAsia" w:hAnsiTheme="minorHAnsi"/>
          <w:b w:val="0"/>
          <w:bCs w:val="0"/>
          <w:caps w:val="0"/>
          <w:noProof/>
          <w:color w:val="auto"/>
          <w:sz w:val="24"/>
          <w:szCs w:val="24"/>
          <w:u w:val="none"/>
          <w:lang w:eastAsia="en-US"/>
        </w:rPr>
        <w:tab/>
      </w:r>
      <w:r w:rsidRPr="00B15560">
        <w:rPr>
          <w:rFonts w:eastAsia="Times New Roman"/>
          <w:noProof/>
          <w:lang w:eastAsia="en-US"/>
        </w:rPr>
        <w:t>Docker</w:t>
      </w:r>
      <w:r>
        <w:rPr>
          <w:noProof/>
        </w:rPr>
        <w:tab/>
      </w:r>
      <w:r>
        <w:rPr>
          <w:noProof/>
        </w:rPr>
        <w:fldChar w:fldCharType="begin"/>
      </w:r>
      <w:r>
        <w:rPr>
          <w:noProof/>
        </w:rPr>
        <w:instrText xml:space="preserve"> PAGEREF _Toc475374483 \h </w:instrText>
      </w:r>
      <w:r>
        <w:rPr>
          <w:noProof/>
        </w:rPr>
      </w:r>
      <w:r>
        <w:rPr>
          <w:noProof/>
        </w:rPr>
        <w:fldChar w:fldCharType="separate"/>
      </w:r>
      <w:r>
        <w:rPr>
          <w:noProof/>
        </w:rPr>
        <w:t>8</w:t>
      </w:r>
      <w:r>
        <w:rPr>
          <w:noProof/>
        </w:rPr>
        <w:fldChar w:fldCharType="end"/>
      </w:r>
    </w:p>
    <w:p w14:paraId="18237FF0" w14:textId="77777777" w:rsidR="00057B21" w:rsidRDefault="00057B21">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3.1</w:t>
      </w:r>
      <w:r>
        <w:rPr>
          <w:rFonts w:asciiTheme="minorHAnsi" w:eastAsiaTheme="minorEastAsia" w:hAnsiTheme="minorHAnsi"/>
          <w:b w:val="0"/>
          <w:bCs w:val="0"/>
          <w:smallCaps w:val="0"/>
          <w:noProof/>
          <w:color w:val="auto"/>
          <w:sz w:val="24"/>
          <w:szCs w:val="24"/>
          <w:lang w:eastAsia="en-US"/>
        </w:rPr>
        <w:tab/>
      </w:r>
      <w:r>
        <w:rPr>
          <w:noProof/>
        </w:rPr>
        <w:t>Docker Images</w:t>
      </w:r>
      <w:r>
        <w:rPr>
          <w:noProof/>
        </w:rPr>
        <w:tab/>
      </w:r>
      <w:r>
        <w:rPr>
          <w:noProof/>
        </w:rPr>
        <w:fldChar w:fldCharType="begin"/>
      </w:r>
      <w:r>
        <w:rPr>
          <w:noProof/>
        </w:rPr>
        <w:instrText xml:space="preserve"> PAGEREF _Toc475374484 \h </w:instrText>
      </w:r>
      <w:r>
        <w:rPr>
          <w:noProof/>
        </w:rPr>
      </w:r>
      <w:r>
        <w:rPr>
          <w:noProof/>
        </w:rPr>
        <w:fldChar w:fldCharType="separate"/>
      </w:r>
      <w:r>
        <w:rPr>
          <w:noProof/>
        </w:rPr>
        <w:t>8</w:t>
      </w:r>
      <w:r>
        <w:rPr>
          <w:noProof/>
        </w:rPr>
        <w:fldChar w:fldCharType="end"/>
      </w:r>
    </w:p>
    <w:p w14:paraId="24EFE45E" w14:textId="77777777" w:rsidR="00057B21" w:rsidRDefault="00057B21">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3.2</w:t>
      </w:r>
      <w:r>
        <w:rPr>
          <w:rFonts w:asciiTheme="minorHAnsi" w:eastAsiaTheme="minorEastAsia" w:hAnsiTheme="minorHAnsi"/>
          <w:b w:val="0"/>
          <w:bCs w:val="0"/>
          <w:smallCaps w:val="0"/>
          <w:noProof/>
          <w:color w:val="auto"/>
          <w:sz w:val="24"/>
          <w:szCs w:val="24"/>
          <w:lang w:eastAsia="en-US"/>
        </w:rPr>
        <w:tab/>
      </w:r>
      <w:r>
        <w:rPr>
          <w:noProof/>
        </w:rPr>
        <w:t>Docker Project: stores</w:t>
      </w:r>
      <w:r>
        <w:rPr>
          <w:noProof/>
        </w:rPr>
        <w:tab/>
      </w:r>
      <w:r>
        <w:rPr>
          <w:noProof/>
        </w:rPr>
        <w:fldChar w:fldCharType="begin"/>
      </w:r>
      <w:r>
        <w:rPr>
          <w:noProof/>
        </w:rPr>
        <w:instrText xml:space="preserve"> PAGEREF _Toc475374485 \h </w:instrText>
      </w:r>
      <w:r>
        <w:rPr>
          <w:noProof/>
        </w:rPr>
      </w:r>
      <w:r>
        <w:rPr>
          <w:noProof/>
        </w:rPr>
        <w:fldChar w:fldCharType="separate"/>
      </w:r>
      <w:r>
        <w:rPr>
          <w:noProof/>
        </w:rPr>
        <w:t>8</w:t>
      </w:r>
      <w:r>
        <w:rPr>
          <w:noProof/>
        </w:rPr>
        <w:fldChar w:fldCharType="end"/>
      </w:r>
    </w:p>
    <w:p w14:paraId="2218BD3F" w14:textId="77777777" w:rsidR="00057B21" w:rsidRDefault="00057B21">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3.3</w:t>
      </w:r>
      <w:r>
        <w:rPr>
          <w:rFonts w:asciiTheme="minorHAnsi" w:eastAsiaTheme="minorEastAsia" w:hAnsiTheme="minorHAnsi"/>
          <w:b w:val="0"/>
          <w:bCs w:val="0"/>
          <w:smallCaps w:val="0"/>
          <w:noProof/>
          <w:color w:val="auto"/>
          <w:sz w:val="24"/>
          <w:szCs w:val="24"/>
          <w:lang w:eastAsia="en-US"/>
        </w:rPr>
        <w:tab/>
      </w:r>
      <w:r>
        <w:rPr>
          <w:noProof/>
        </w:rPr>
        <w:t>Docker Project: prod</w:t>
      </w:r>
      <w:r>
        <w:rPr>
          <w:noProof/>
        </w:rPr>
        <w:tab/>
      </w:r>
      <w:r>
        <w:rPr>
          <w:noProof/>
        </w:rPr>
        <w:fldChar w:fldCharType="begin"/>
      </w:r>
      <w:r>
        <w:rPr>
          <w:noProof/>
        </w:rPr>
        <w:instrText xml:space="preserve"> PAGEREF _Toc475374486 \h </w:instrText>
      </w:r>
      <w:r>
        <w:rPr>
          <w:noProof/>
        </w:rPr>
      </w:r>
      <w:r>
        <w:rPr>
          <w:noProof/>
        </w:rPr>
        <w:fldChar w:fldCharType="separate"/>
      </w:r>
      <w:r>
        <w:rPr>
          <w:noProof/>
        </w:rPr>
        <w:t>8</w:t>
      </w:r>
      <w:r>
        <w:rPr>
          <w:noProof/>
        </w:rPr>
        <w:fldChar w:fldCharType="end"/>
      </w:r>
    </w:p>
    <w:p w14:paraId="2A20DE39" w14:textId="77777777" w:rsidR="00057B21" w:rsidRDefault="00057B21">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3.4</w:t>
      </w:r>
      <w:r>
        <w:rPr>
          <w:rFonts w:asciiTheme="minorHAnsi" w:eastAsiaTheme="minorEastAsia" w:hAnsiTheme="minorHAnsi"/>
          <w:b w:val="0"/>
          <w:bCs w:val="0"/>
          <w:smallCaps w:val="0"/>
          <w:noProof/>
          <w:color w:val="auto"/>
          <w:sz w:val="24"/>
          <w:szCs w:val="24"/>
          <w:lang w:eastAsia="en-US"/>
        </w:rPr>
        <w:tab/>
      </w:r>
      <w:r>
        <w:rPr>
          <w:noProof/>
        </w:rPr>
        <w:t>Docker Project: qa</w:t>
      </w:r>
      <w:r>
        <w:rPr>
          <w:noProof/>
        </w:rPr>
        <w:tab/>
      </w:r>
      <w:r>
        <w:rPr>
          <w:noProof/>
        </w:rPr>
        <w:fldChar w:fldCharType="begin"/>
      </w:r>
      <w:r>
        <w:rPr>
          <w:noProof/>
        </w:rPr>
        <w:instrText xml:space="preserve"> PAGEREF _Toc475374487 \h </w:instrText>
      </w:r>
      <w:r>
        <w:rPr>
          <w:noProof/>
        </w:rPr>
      </w:r>
      <w:r>
        <w:rPr>
          <w:noProof/>
        </w:rPr>
        <w:fldChar w:fldCharType="separate"/>
      </w:r>
      <w:r>
        <w:rPr>
          <w:noProof/>
        </w:rPr>
        <w:t>9</w:t>
      </w:r>
      <w:r>
        <w:rPr>
          <w:noProof/>
        </w:rPr>
        <w:fldChar w:fldCharType="end"/>
      </w:r>
    </w:p>
    <w:p w14:paraId="49F9FD5C" w14:textId="77777777" w:rsidR="00057B21" w:rsidRDefault="00057B21">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3.5</w:t>
      </w:r>
      <w:r>
        <w:rPr>
          <w:rFonts w:asciiTheme="minorHAnsi" w:eastAsiaTheme="minorEastAsia" w:hAnsiTheme="minorHAnsi"/>
          <w:b w:val="0"/>
          <w:bCs w:val="0"/>
          <w:smallCaps w:val="0"/>
          <w:noProof/>
          <w:color w:val="auto"/>
          <w:sz w:val="24"/>
          <w:szCs w:val="24"/>
          <w:lang w:eastAsia="en-US"/>
        </w:rPr>
        <w:tab/>
      </w:r>
      <w:r>
        <w:rPr>
          <w:noProof/>
        </w:rPr>
        <w:t>Docker Project: dev</w:t>
      </w:r>
      <w:r>
        <w:rPr>
          <w:noProof/>
        </w:rPr>
        <w:tab/>
      </w:r>
      <w:r>
        <w:rPr>
          <w:noProof/>
        </w:rPr>
        <w:fldChar w:fldCharType="begin"/>
      </w:r>
      <w:r>
        <w:rPr>
          <w:noProof/>
        </w:rPr>
        <w:instrText xml:space="preserve"> PAGEREF _Toc475374488 \h </w:instrText>
      </w:r>
      <w:r>
        <w:rPr>
          <w:noProof/>
        </w:rPr>
      </w:r>
      <w:r>
        <w:rPr>
          <w:noProof/>
        </w:rPr>
        <w:fldChar w:fldCharType="separate"/>
      </w:r>
      <w:r>
        <w:rPr>
          <w:noProof/>
        </w:rPr>
        <w:t>9</w:t>
      </w:r>
      <w:r>
        <w:rPr>
          <w:noProof/>
        </w:rPr>
        <w:fldChar w:fldCharType="end"/>
      </w:r>
    </w:p>
    <w:p w14:paraId="1679854C" w14:textId="77777777" w:rsidR="00057B21" w:rsidRDefault="00057B21">
      <w:pPr>
        <w:pStyle w:val="TOC1"/>
        <w:tabs>
          <w:tab w:val="left" w:pos="362"/>
          <w:tab w:val="right" w:pos="8630"/>
        </w:tabs>
        <w:rPr>
          <w:rFonts w:asciiTheme="minorHAnsi" w:eastAsiaTheme="minorEastAsia" w:hAnsiTheme="minorHAnsi"/>
          <w:b w:val="0"/>
          <w:bCs w:val="0"/>
          <w:caps w:val="0"/>
          <w:noProof/>
          <w:color w:val="auto"/>
          <w:sz w:val="24"/>
          <w:szCs w:val="24"/>
          <w:u w:val="none"/>
          <w:lang w:eastAsia="en-US"/>
        </w:rPr>
      </w:pPr>
      <w:r w:rsidRPr="00B15560">
        <w:rPr>
          <w:rFonts w:eastAsia="Times New Roman"/>
          <w:noProof/>
          <w:lang w:eastAsia="en-US"/>
        </w:rPr>
        <w:t>4</w:t>
      </w:r>
      <w:r>
        <w:rPr>
          <w:rFonts w:asciiTheme="minorHAnsi" w:eastAsiaTheme="minorEastAsia" w:hAnsiTheme="minorHAnsi"/>
          <w:b w:val="0"/>
          <w:bCs w:val="0"/>
          <w:caps w:val="0"/>
          <w:noProof/>
          <w:color w:val="auto"/>
          <w:sz w:val="24"/>
          <w:szCs w:val="24"/>
          <w:u w:val="none"/>
          <w:lang w:eastAsia="en-US"/>
        </w:rPr>
        <w:tab/>
      </w:r>
      <w:r w:rsidRPr="00B15560">
        <w:rPr>
          <w:rFonts w:eastAsia="Times New Roman"/>
          <w:noProof/>
          <w:lang w:eastAsia="en-US"/>
        </w:rPr>
        <w:t>Software Release Workflow</w:t>
      </w:r>
      <w:r>
        <w:rPr>
          <w:noProof/>
        </w:rPr>
        <w:tab/>
      </w:r>
      <w:r>
        <w:rPr>
          <w:noProof/>
        </w:rPr>
        <w:fldChar w:fldCharType="begin"/>
      </w:r>
      <w:r>
        <w:rPr>
          <w:noProof/>
        </w:rPr>
        <w:instrText xml:space="preserve"> PAGEREF _Toc475374489 \h </w:instrText>
      </w:r>
      <w:r>
        <w:rPr>
          <w:noProof/>
        </w:rPr>
      </w:r>
      <w:r>
        <w:rPr>
          <w:noProof/>
        </w:rPr>
        <w:fldChar w:fldCharType="separate"/>
      </w:r>
      <w:r>
        <w:rPr>
          <w:noProof/>
        </w:rPr>
        <w:t>10</w:t>
      </w:r>
      <w:r>
        <w:rPr>
          <w:noProof/>
        </w:rPr>
        <w:fldChar w:fldCharType="end"/>
      </w:r>
    </w:p>
    <w:p w14:paraId="4EFB640A" w14:textId="77777777" w:rsidR="00057B21" w:rsidRDefault="00057B21">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4.1</w:t>
      </w:r>
      <w:r>
        <w:rPr>
          <w:rFonts w:asciiTheme="minorHAnsi" w:eastAsiaTheme="minorEastAsia" w:hAnsiTheme="minorHAnsi"/>
          <w:b w:val="0"/>
          <w:bCs w:val="0"/>
          <w:smallCaps w:val="0"/>
          <w:noProof/>
          <w:color w:val="auto"/>
          <w:sz w:val="24"/>
          <w:szCs w:val="24"/>
          <w:lang w:eastAsia="en-US"/>
        </w:rPr>
        <w:tab/>
      </w:r>
      <w:r>
        <w:rPr>
          <w:noProof/>
        </w:rPr>
        <w:t>Define the New Version Number</w:t>
      </w:r>
      <w:r>
        <w:rPr>
          <w:noProof/>
        </w:rPr>
        <w:tab/>
      </w:r>
      <w:r>
        <w:rPr>
          <w:noProof/>
        </w:rPr>
        <w:fldChar w:fldCharType="begin"/>
      </w:r>
      <w:r>
        <w:rPr>
          <w:noProof/>
        </w:rPr>
        <w:instrText xml:space="preserve"> PAGEREF _Toc475374490 \h </w:instrText>
      </w:r>
      <w:r>
        <w:rPr>
          <w:noProof/>
        </w:rPr>
      </w:r>
      <w:r>
        <w:rPr>
          <w:noProof/>
        </w:rPr>
        <w:fldChar w:fldCharType="separate"/>
      </w:r>
      <w:r>
        <w:rPr>
          <w:noProof/>
        </w:rPr>
        <w:t>10</w:t>
      </w:r>
      <w:r>
        <w:rPr>
          <w:noProof/>
        </w:rPr>
        <w:fldChar w:fldCharType="end"/>
      </w:r>
    </w:p>
    <w:p w14:paraId="1D39ACA6" w14:textId="77777777" w:rsidR="00057B21" w:rsidRDefault="00057B21">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4.2</w:t>
      </w:r>
      <w:r>
        <w:rPr>
          <w:rFonts w:asciiTheme="minorHAnsi" w:eastAsiaTheme="minorEastAsia" w:hAnsiTheme="minorHAnsi"/>
          <w:b w:val="0"/>
          <w:bCs w:val="0"/>
          <w:smallCaps w:val="0"/>
          <w:noProof/>
          <w:color w:val="auto"/>
          <w:sz w:val="24"/>
          <w:szCs w:val="24"/>
          <w:lang w:eastAsia="en-US"/>
        </w:rPr>
        <w:tab/>
      </w:r>
      <w:r>
        <w:rPr>
          <w:noProof/>
        </w:rPr>
        <w:t>Updating the Documents</w:t>
      </w:r>
      <w:r>
        <w:rPr>
          <w:noProof/>
        </w:rPr>
        <w:tab/>
      </w:r>
      <w:r>
        <w:rPr>
          <w:noProof/>
        </w:rPr>
        <w:fldChar w:fldCharType="begin"/>
      </w:r>
      <w:r>
        <w:rPr>
          <w:noProof/>
        </w:rPr>
        <w:instrText xml:space="preserve"> PAGEREF _Toc475374491 \h </w:instrText>
      </w:r>
      <w:r>
        <w:rPr>
          <w:noProof/>
        </w:rPr>
      </w:r>
      <w:r>
        <w:rPr>
          <w:noProof/>
        </w:rPr>
        <w:fldChar w:fldCharType="separate"/>
      </w:r>
      <w:r>
        <w:rPr>
          <w:noProof/>
        </w:rPr>
        <w:t>10</w:t>
      </w:r>
      <w:r>
        <w:rPr>
          <w:noProof/>
        </w:rPr>
        <w:fldChar w:fldCharType="end"/>
      </w:r>
    </w:p>
    <w:p w14:paraId="48A12E0D" w14:textId="77777777" w:rsidR="00057B21" w:rsidRDefault="00057B21">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4.3</w:t>
      </w:r>
      <w:r>
        <w:rPr>
          <w:rFonts w:asciiTheme="minorHAnsi" w:eastAsiaTheme="minorEastAsia" w:hAnsiTheme="minorHAnsi"/>
          <w:b w:val="0"/>
          <w:bCs w:val="0"/>
          <w:smallCaps w:val="0"/>
          <w:noProof/>
          <w:color w:val="auto"/>
          <w:sz w:val="24"/>
          <w:szCs w:val="24"/>
          <w:lang w:eastAsia="en-US"/>
        </w:rPr>
        <w:tab/>
      </w:r>
      <w:r>
        <w:rPr>
          <w:noProof/>
        </w:rPr>
        <w:t>Coding in the Development Environment</w:t>
      </w:r>
      <w:r>
        <w:rPr>
          <w:noProof/>
        </w:rPr>
        <w:tab/>
      </w:r>
      <w:r>
        <w:rPr>
          <w:noProof/>
        </w:rPr>
        <w:fldChar w:fldCharType="begin"/>
      </w:r>
      <w:r>
        <w:rPr>
          <w:noProof/>
        </w:rPr>
        <w:instrText xml:space="preserve"> PAGEREF _Toc475374492 \h </w:instrText>
      </w:r>
      <w:r>
        <w:rPr>
          <w:noProof/>
        </w:rPr>
      </w:r>
      <w:r>
        <w:rPr>
          <w:noProof/>
        </w:rPr>
        <w:fldChar w:fldCharType="separate"/>
      </w:r>
      <w:r>
        <w:rPr>
          <w:noProof/>
        </w:rPr>
        <w:t>10</w:t>
      </w:r>
      <w:r>
        <w:rPr>
          <w:noProof/>
        </w:rPr>
        <w:fldChar w:fldCharType="end"/>
      </w:r>
    </w:p>
    <w:p w14:paraId="6A708914" w14:textId="77777777" w:rsidR="00057B21" w:rsidRDefault="00057B21">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4.4</w:t>
      </w:r>
      <w:r>
        <w:rPr>
          <w:rFonts w:asciiTheme="minorHAnsi" w:eastAsiaTheme="minorEastAsia" w:hAnsiTheme="minorHAnsi"/>
          <w:b w:val="0"/>
          <w:bCs w:val="0"/>
          <w:smallCaps w:val="0"/>
          <w:noProof/>
          <w:color w:val="auto"/>
          <w:sz w:val="24"/>
          <w:szCs w:val="24"/>
          <w:lang w:eastAsia="en-US"/>
        </w:rPr>
        <w:tab/>
      </w:r>
      <w:r>
        <w:rPr>
          <w:noProof/>
        </w:rPr>
        <w:t>Building Docker Images</w:t>
      </w:r>
      <w:r>
        <w:rPr>
          <w:noProof/>
        </w:rPr>
        <w:tab/>
      </w:r>
      <w:r>
        <w:rPr>
          <w:noProof/>
        </w:rPr>
        <w:fldChar w:fldCharType="begin"/>
      </w:r>
      <w:r>
        <w:rPr>
          <w:noProof/>
        </w:rPr>
        <w:instrText xml:space="preserve"> PAGEREF _Toc475374493 \h </w:instrText>
      </w:r>
      <w:r>
        <w:rPr>
          <w:noProof/>
        </w:rPr>
      </w:r>
      <w:r>
        <w:rPr>
          <w:noProof/>
        </w:rPr>
        <w:fldChar w:fldCharType="separate"/>
      </w:r>
      <w:r>
        <w:rPr>
          <w:noProof/>
        </w:rPr>
        <w:t>11</w:t>
      </w:r>
      <w:r>
        <w:rPr>
          <w:noProof/>
        </w:rPr>
        <w:fldChar w:fldCharType="end"/>
      </w:r>
    </w:p>
    <w:p w14:paraId="7A47B4BB" w14:textId="77777777" w:rsidR="00057B21" w:rsidRDefault="00057B21">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4.5</w:t>
      </w:r>
      <w:r>
        <w:rPr>
          <w:rFonts w:asciiTheme="minorHAnsi" w:eastAsiaTheme="minorEastAsia" w:hAnsiTheme="minorHAnsi"/>
          <w:b w:val="0"/>
          <w:bCs w:val="0"/>
          <w:smallCaps w:val="0"/>
          <w:noProof/>
          <w:color w:val="auto"/>
          <w:sz w:val="24"/>
          <w:szCs w:val="24"/>
          <w:lang w:eastAsia="en-US"/>
        </w:rPr>
        <w:tab/>
      </w:r>
      <w:r>
        <w:rPr>
          <w:noProof/>
        </w:rPr>
        <w:t>Testing in the QA Environment</w:t>
      </w:r>
      <w:r>
        <w:rPr>
          <w:noProof/>
        </w:rPr>
        <w:tab/>
      </w:r>
      <w:r>
        <w:rPr>
          <w:noProof/>
        </w:rPr>
        <w:fldChar w:fldCharType="begin"/>
      </w:r>
      <w:r>
        <w:rPr>
          <w:noProof/>
        </w:rPr>
        <w:instrText xml:space="preserve"> PAGEREF _Toc475374494 \h </w:instrText>
      </w:r>
      <w:r>
        <w:rPr>
          <w:noProof/>
        </w:rPr>
      </w:r>
      <w:r>
        <w:rPr>
          <w:noProof/>
        </w:rPr>
        <w:fldChar w:fldCharType="separate"/>
      </w:r>
      <w:r>
        <w:rPr>
          <w:noProof/>
        </w:rPr>
        <w:t>11</w:t>
      </w:r>
      <w:r>
        <w:rPr>
          <w:noProof/>
        </w:rPr>
        <w:fldChar w:fldCharType="end"/>
      </w:r>
    </w:p>
    <w:p w14:paraId="2BED5C6D" w14:textId="77777777" w:rsidR="00057B21" w:rsidRDefault="00057B21">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4.6</w:t>
      </w:r>
      <w:r>
        <w:rPr>
          <w:rFonts w:asciiTheme="minorHAnsi" w:eastAsiaTheme="minorEastAsia" w:hAnsiTheme="minorHAnsi"/>
          <w:b w:val="0"/>
          <w:bCs w:val="0"/>
          <w:smallCaps w:val="0"/>
          <w:noProof/>
          <w:color w:val="auto"/>
          <w:sz w:val="24"/>
          <w:szCs w:val="24"/>
          <w:lang w:eastAsia="en-US"/>
        </w:rPr>
        <w:tab/>
      </w:r>
      <w:r>
        <w:rPr>
          <w:noProof/>
        </w:rPr>
        <w:t>Fixing Problems Found in the QA Environment</w:t>
      </w:r>
      <w:r>
        <w:rPr>
          <w:noProof/>
        </w:rPr>
        <w:tab/>
      </w:r>
      <w:r>
        <w:rPr>
          <w:noProof/>
        </w:rPr>
        <w:fldChar w:fldCharType="begin"/>
      </w:r>
      <w:r>
        <w:rPr>
          <w:noProof/>
        </w:rPr>
        <w:instrText xml:space="preserve"> PAGEREF _Toc475374495 \h </w:instrText>
      </w:r>
      <w:r>
        <w:rPr>
          <w:noProof/>
        </w:rPr>
      </w:r>
      <w:r>
        <w:rPr>
          <w:noProof/>
        </w:rPr>
        <w:fldChar w:fldCharType="separate"/>
      </w:r>
      <w:r>
        <w:rPr>
          <w:noProof/>
        </w:rPr>
        <w:t>11</w:t>
      </w:r>
      <w:r>
        <w:rPr>
          <w:noProof/>
        </w:rPr>
        <w:fldChar w:fldCharType="end"/>
      </w:r>
    </w:p>
    <w:p w14:paraId="4BFF8A0E" w14:textId="77777777" w:rsidR="00057B21" w:rsidRDefault="00057B21">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4.7</w:t>
      </w:r>
      <w:r>
        <w:rPr>
          <w:rFonts w:asciiTheme="minorHAnsi" w:eastAsiaTheme="minorEastAsia" w:hAnsiTheme="minorHAnsi"/>
          <w:b w:val="0"/>
          <w:bCs w:val="0"/>
          <w:smallCaps w:val="0"/>
          <w:noProof/>
          <w:color w:val="auto"/>
          <w:sz w:val="24"/>
          <w:szCs w:val="24"/>
          <w:lang w:eastAsia="en-US"/>
        </w:rPr>
        <w:tab/>
      </w:r>
      <w:r>
        <w:rPr>
          <w:noProof/>
        </w:rPr>
        <w:t>Announcing the Software Release to the Customer</w:t>
      </w:r>
      <w:r>
        <w:rPr>
          <w:noProof/>
        </w:rPr>
        <w:tab/>
      </w:r>
      <w:r>
        <w:rPr>
          <w:noProof/>
        </w:rPr>
        <w:fldChar w:fldCharType="begin"/>
      </w:r>
      <w:r>
        <w:rPr>
          <w:noProof/>
        </w:rPr>
        <w:instrText xml:space="preserve"> PAGEREF _Toc475374496 \h </w:instrText>
      </w:r>
      <w:r>
        <w:rPr>
          <w:noProof/>
        </w:rPr>
      </w:r>
      <w:r>
        <w:rPr>
          <w:noProof/>
        </w:rPr>
        <w:fldChar w:fldCharType="separate"/>
      </w:r>
      <w:r>
        <w:rPr>
          <w:noProof/>
        </w:rPr>
        <w:t>11</w:t>
      </w:r>
      <w:r>
        <w:rPr>
          <w:noProof/>
        </w:rPr>
        <w:fldChar w:fldCharType="end"/>
      </w:r>
    </w:p>
    <w:p w14:paraId="2560075D" w14:textId="77777777" w:rsidR="00057B21" w:rsidRDefault="00057B21">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4.8</w:t>
      </w:r>
      <w:r>
        <w:rPr>
          <w:rFonts w:asciiTheme="minorHAnsi" w:eastAsiaTheme="minorEastAsia" w:hAnsiTheme="minorHAnsi"/>
          <w:b w:val="0"/>
          <w:bCs w:val="0"/>
          <w:smallCaps w:val="0"/>
          <w:noProof/>
          <w:color w:val="auto"/>
          <w:sz w:val="24"/>
          <w:szCs w:val="24"/>
          <w:lang w:eastAsia="en-US"/>
        </w:rPr>
        <w:tab/>
      </w:r>
      <w:r>
        <w:rPr>
          <w:noProof/>
        </w:rPr>
        <w:t>Fixing Problems Found in the Production Environment</w:t>
      </w:r>
      <w:r>
        <w:rPr>
          <w:noProof/>
        </w:rPr>
        <w:tab/>
      </w:r>
      <w:r>
        <w:rPr>
          <w:noProof/>
        </w:rPr>
        <w:fldChar w:fldCharType="begin"/>
      </w:r>
      <w:r>
        <w:rPr>
          <w:noProof/>
        </w:rPr>
        <w:instrText xml:space="preserve"> PAGEREF _Toc475374497 \h </w:instrText>
      </w:r>
      <w:r>
        <w:rPr>
          <w:noProof/>
        </w:rPr>
      </w:r>
      <w:r>
        <w:rPr>
          <w:noProof/>
        </w:rPr>
        <w:fldChar w:fldCharType="separate"/>
      </w:r>
      <w:r>
        <w:rPr>
          <w:noProof/>
        </w:rPr>
        <w:t>11</w:t>
      </w:r>
      <w:r>
        <w:rPr>
          <w:noProof/>
        </w:rPr>
        <w:fldChar w:fldCharType="end"/>
      </w:r>
    </w:p>
    <w:p w14:paraId="7007512D" w14:textId="77777777" w:rsidR="00057B21" w:rsidRDefault="00057B21">
      <w:pPr>
        <w:pStyle w:val="TOC1"/>
        <w:tabs>
          <w:tab w:val="left" w:pos="362"/>
          <w:tab w:val="right" w:pos="8630"/>
        </w:tabs>
        <w:rPr>
          <w:rFonts w:asciiTheme="minorHAnsi" w:eastAsiaTheme="minorEastAsia" w:hAnsiTheme="minorHAnsi"/>
          <w:b w:val="0"/>
          <w:bCs w:val="0"/>
          <w:caps w:val="0"/>
          <w:noProof/>
          <w:color w:val="auto"/>
          <w:sz w:val="24"/>
          <w:szCs w:val="24"/>
          <w:u w:val="none"/>
          <w:lang w:eastAsia="en-US"/>
        </w:rPr>
      </w:pPr>
      <w:r>
        <w:rPr>
          <w:noProof/>
        </w:rPr>
        <w:t>5</w:t>
      </w:r>
      <w:r>
        <w:rPr>
          <w:rFonts w:asciiTheme="minorHAnsi" w:eastAsiaTheme="minorEastAsia" w:hAnsiTheme="minorHAnsi"/>
          <w:b w:val="0"/>
          <w:bCs w:val="0"/>
          <w:caps w:val="0"/>
          <w:noProof/>
          <w:color w:val="auto"/>
          <w:sz w:val="24"/>
          <w:szCs w:val="24"/>
          <w:u w:val="none"/>
          <w:lang w:eastAsia="en-US"/>
        </w:rPr>
        <w:tab/>
      </w:r>
      <w:r>
        <w:rPr>
          <w:noProof/>
        </w:rPr>
        <w:t>Command Line Tools</w:t>
      </w:r>
      <w:r>
        <w:rPr>
          <w:noProof/>
        </w:rPr>
        <w:tab/>
      </w:r>
      <w:r>
        <w:rPr>
          <w:noProof/>
        </w:rPr>
        <w:fldChar w:fldCharType="begin"/>
      </w:r>
      <w:r>
        <w:rPr>
          <w:noProof/>
        </w:rPr>
        <w:instrText xml:space="preserve"> PAGEREF _Toc475374498 \h </w:instrText>
      </w:r>
      <w:r>
        <w:rPr>
          <w:noProof/>
        </w:rPr>
      </w:r>
      <w:r>
        <w:rPr>
          <w:noProof/>
        </w:rPr>
        <w:fldChar w:fldCharType="separate"/>
      </w:r>
      <w:r>
        <w:rPr>
          <w:noProof/>
        </w:rPr>
        <w:t>12</w:t>
      </w:r>
      <w:r>
        <w:rPr>
          <w:noProof/>
        </w:rPr>
        <w:fldChar w:fldCharType="end"/>
      </w:r>
    </w:p>
    <w:p w14:paraId="24C35D0D" w14:textId="77777777" w:rsidR="00BD776F" w:rsidRDefault="00BD776F">
      <w:r>
        <w:fldChar w:fldCharType="end"/>
      </w:r>
    </w:p>
    <w:p w14:paraId="74BECAA6" w14:textId="2FCD547A" w:rsidR="00751D79" w:rsidRDefault="00D23B3F" w:rsidP="0058690F">
      <w:pPr>
        <w:pStyle w:val="Heading1"/>
      </w:pPr>
      <w:bookmarkStart w:id="0" w:name="_Toc466012384"/>
      <w:bookmarkStart w:id="1" w:name="_Toc475374470"/>
      <w:r>
        <w:lastRenderedPageBreak/>
        <w:t>Introduction</w:t>
      </w:r>
      <w:bookmarkEnd w:id="0"/>
      <w:bookmarkEnd w:id="1"/>
    </w:p>
    <w:p w14:paraId="54AAD8BC" w14:textId="77777777" w:rsidR="008C370E" w:rsidRDefault="008C370E" w:rsidP="008C370E"/>
    <w:p w14:paraId="39497811" w14:textId="797DEC35" w:rsidR="008C370E" w:rsidRDefault="008C370E" w:rsidP="008C370E">
      <w:r>
        <w:t>Things to discuss:</w:t>
      </w:r>
    </w:p>
    <w:p w14:paraId="529000DC" w14:textId="280DC40A" w:rsidR="008C370E" w:rsidRDefault="008C370E" w:rsidP="008C370E">
      <w:pPr>
        <w:pStyle w:val="ListParagraph"/>
        <w:numPr>
          <w:ilvl w:val="0"/>
          <w:numId w:val="37"/>
        </w:numPr>
      </w:pPr>
      <w:r>
        <w:t>NodeJS code</w:t>
      </w:r>
    </w:p>
    <w:p w14:paraId="2888ED8B" w14:textId="716127BC" w:rsidR="008C370E" w:rsidRDefault="008C370E" w:rsidP="008C370E">
      <w:pPr>
        <w:pStyle w:val="ListParagraph"/>
        <w:numPr>
          <w:ilvl w:val="0"/>
          <w:numId w:val="37"/>
        </w:numPr>
      </w:pPr>
      <w:r>
        <w:t>Barman</w:t>
      </w:r>
    </w:p>
    <w:p w14:paraId="60E2A1AC" w14:textId="6DE358EB" w:rsidR="008C370E" w:rsidRDefault="008C370E" w:rsidP="008C370E">
      <w:pPr>
        <w:pStyle w:val="ListParagraph"/>
        <w:numPr>
          <w:ilvl w:val="0"/>
          <w:numId w:val="37"/>
        </w:numPr>
      </w:pPr>
      <w:r>
        <w:t>Environments</w:t>
      </w:r>
    </w:p>
    <w:p w14:paraId="373E58D9" w14:textId="66E4FEA3" w:rsidR="008C370E" w:rsidRDefault="008C370E" w:rsidP="008C370E">
      <w:pPr>
        <w:pStyle w:val="ListParagraph"/>
        <w:numPr>
          <w:ilvl w:val="0"/>
          <w:numId w:val="37"/>
        </w:numPr>
      </w:pPr>
      <w:r>
        <w:t>Postgres</w:t>
      </w:r>
    </w:p>
    <w:p w14:paraId="45D71247" w14:textId="61268230" w:rsidR="008C370E" w:rsidRDefault="008C370E" w:rsidP="008C370E">
      <w:pPr>
        <w:pStyle w:val="ListParagraph"/>
        <w:numPr>
          <w:ilvl w:val="0"/>
          <w:numId w:val="37"/>
        </w:numPr>
      </w:pPr>
      <w:r>
        <w:t>Scripts</w:t>
      </w:r>
    </w:p>
    <w:p w14:paraId="7A09B30A" w14:textId="77777777" w:rsidR="008C370E" w:rsidRPr="008C370E" w:rsidRDefault="008C370E" w:rsidP="008C370E">
      <w:pPr>
        <w:pStyle w:val="ListParagraph"/>
        <w:ind w:left="720"/>
      </w:pPr>
    </w:p>
    <w:p w14:paraId="08608BD1" w14:textId="30923F83" w:rsidR="00AA1ECB" w:rsidRDefault="00AA1ECB" w:rsidP="003238D2">
      <w:pPr>
        <w:pStyle w:val="Heading2"/>
      </w:pPr>
      <w:bookmarkStart w:id="2" w:name="_Toc466012385"/>
      <w:bookmarkStart w:id="3" w:name="_Toc475374471"/>
      <w:r>
        <w:t>Purpose</w:t>
      </w:r>
      <w:bookmarkEnd w:id="2"/>
      <w:bookmarkEnd w:id="3"/>
    </w:p>
    <w:p w14:paraId="09CDAEE0" w14:textId="77777777" w:rsidR="005F1F59" w:rsidRDefault="00174347" w:rsidP="00DB5C06">
      <w:r>
        <w:t xml:space="preserve">The purpose </w:t>
      </w:r>
      <w:r w:rsidR="005F1F59">
        <w:t>does a few things:</w:t>
      </w:r>
    </w:p>
    <w:p w14:paraId="78701B87" w14:textId="5C3BBFD7" w:rsidR="00DB5C06" w:rsidRDefault="001E3D8F" w:rsidP="005F1F59">
      <w:pPr>
        <w:pStyle w:val="ListParagraph"/>
        <w:numPr>
          <w:ilvl w:val="0"/>
          <w:numId w:val="36"/>
        </w:numPr>
      </w:pPr>
      <w:r>
        <w:t>Explain</w:t>
      </w:r>
      <w:r w:rsidR="005F1F59">
        <w:t xml:space="preserve"> and in some cases justifies the various TCS software design decisions.</w:t>
      </w:r>
    </w:p>
    <w:p w14:paraId="3EC2A917" w14:textId="37B7C71F" w:rsidR="005F1F59" w:rsidRPr="00DB5C06" w:rsidRDefault="005F1F59" w:rsidP="005F1F59">
      <w:pPr>
        <w:pStyle w:val="ListParagraph"/>
        <w:numPr>
          <w:ilvl w:val="0"/>
          <w:numId w:val="36"/>
        </w:numPr>
      </w:pPr>
      <w:r>
        <w:t>Provides instructions to do a TCS software release.</w:t>
      </w:r>
    </w:p>
    <w:p w14:paraId="431A4022" w14:textId="77777777" w:rsidR="00705E03" w:rsidRDefault="00705E03" w:rsidP="00705E03">
      <w:pPr>
        <w:pStyle w:val="Heading2"/>
      </w:pPr>
      <w:bookmarkStart w:id="4" w:name="_Toc475374472"/>
      <w:r>
        <w:t>Scope</w:t>
      </w:r>
      <w:bookmarkEnd w:id="4"/>
    </w:p>
    <w:p w14:paraId="4CAC1E08" w14:textId="00E411B3" w:rsidR="00FD5FCB" w:rsidRDefault="00FD5FCB" w:rsidP="00FD5FCB">
      <w:r>
        <w:t>This document does not</w:t>
      </w:r>
      <w:r w:rsidR="00FC4052">
        <w:t>:</w:t>
      </w:r>
    </w:p>
    <w:p w14:paraId="08D17773" w14:textId="185D34C8" w:rsidR="00FD5FCB" w:rsidRDefault="005F1F59" w:rsidP="00164DFF">
      <w:pPr>
        <w:pStyle w:val="ListParagraph"/>
        <w:numPr>
          <w:ilvl w:val="0"/>
          <w:numId w:val="7"/>
        </w:numPr>
      </w:pPr>
      <w:r>
        <w:t>Provide the TCS software requirements.  The reader can find these in the TCS Software Requirements Document (SRD).</w:t>
      </w:r>
    </w:p>
    <w:p w14:paraId="3DF59E48" w14:textId="3FEE1916" w:rsidR="00FD5FCB" w:rsidRDefault="005F1F59" w:rsidP="00164DFF">
      <w:pPr>
        <w:pStyle w:val="ListParagraph"/>
        <w:numPr>
          <w:ilvl w:val="0"/>
          <w:numId w:val="7"/>
        </w:numPr>
      </w:pPr>
      <w:r>
        <w:t>It is also not a user manual.  That material can be found in the document TCS User Manual.</w:t>
      </w:r>
    </w:p>
    <w:p w14:paraId="283BE31C" w14:textId="77777777" w:rsidR="00122C25" w:rsidRDefault="00122C25" w:rsidP="00122C25">
      <w:pPr>
        <w:pStyle w:val="Heading2"/>
      </w:pPr>
      <w:bookmarkStart w:id="5" w:name="_Toc475374473"/>
      <w:r>
        <w:t>Document Location</w:t>
      </w:r>
      <w:bookmarkEnd w:id="5"/>
    </w:p>
    <w:p w14:paraId="2A698EB7" w14:textId="426215FF" w:rsidR="00122C25" w:rsidRDefault="00122C25" w:rsidP="00122C25">
      <w:r>
        <w:t>This document is found in the ‘docs’ folder of th</w:t>
      </w:r>
      <w:r w:rsidR="000B5B35">
        <w:t xml:space="preserve">e TCS GitHub </w:t>
      </w:r>
      <w:r w:rsidR="002E6500">
        <w:t xml:space="preserve">repository: </w:t>
      </w:r>
    </w:p>
    <w:p w14:paraId="76BE154C" w14:textId="77777777" w:rsidR="00872135" w:rsidRDefault="004F68DD" w:rsidP="00872135">
      <w:hyperlink r:id="rId14" w:history="1">
        <w:r w:rsidR="00872135" w:rsidRPr="00872135">
          <w:rPr>
            <w:rStyle w:val="Hyperlink"/>
          </w:rPr>
          <w:t>https://github.com/ccbcadmin/telephony-capture-service.git</w:t>
        </w:r>
      </w:hyperlink>
    </w:p>
    <w:p w14:paraId="313E36D8" w14:textId="7543EA6F" w:rsidR="00122C25" w:rsidRDefault="00122C25" w:rsidP="00872135">
      <w:pPr>
        <w:pStyle w:val="Heading2"/>
      </w:pPr>
      <w:bookmarkStart w:id="6" w:name="_Toc475374474"/>
      <w:r>
        <w:t>Document Status</w:t>
      </w:r>
      <w:bookmarkEnd w:id="6"/>
    </w:p>
    <w:p w14:paraId="436F2419" w14:textId="42621647" w:rsidR="00122C25" w:rsidRPr="00FD5FCB" w:rsidRDefault="00122C25" w:rsidP="00122C25">
      <w:r>
        <w:t>This document must be kept</w:t>
      </w:r>
      <w:r w:rsidR="000B5B35">
        <w:t xml:space="preserve"> current and released concurrent</w:t>
      </w:r>
      <w:r w:rsidR="002E74E4">
        <w:t>ly</w:t>
      </w:r>
      <w:r w:rsidR="000B5B35">
        <w:t xml:space="preserve"> with each software release.</w:t>
      </w:r>
    </w:p>
    <w:p w14:paraId="7AE08D77" w14:textId="24E92BED" w:rsidR="00AA1ECB" w:rsidRDefault="00255C32" w:rsidP="003238D2">
      <w:pPr>
        <w:pStyle w:val="Heading2"/>
      </w:pPr>
      <w:bookmarkStart w:id="7" w:name="_Toc466012386"/>
      <w:bookmarkStart w:id="8" w:name="_Toc475374475"/>
      <w:r>
        <w:t xml:space="preserve">Acronyms </w:t>
      </w:r>
      <w:r w:rsidR="00AA1ECB">
        <w:t>Definitions</w:t>
      </w:r>
      <w:bookmarkEnd w:id="7"/>
      <w:bookmarkEnd w:id="8"/>
    </w:p>
    <w:p w14:paraId="48E6FECC" w14:textId="53A2BAE8" w:rsidR="0061057F" w:rsidRPr="001A6738" w:rsidRDefault="00255C32" w:rsidP="00255C32">
      <w:r>
        <w:rPr>
          <w:lang w:eastAsia="en-US"/>
        </w:rPr>
        <w:t>The reader is referred to the TCS SRD.</w:t>
      </w:r>
    </w:p>
    <w:p w14:paraId="42A44484" w14:textId="4046FC6A" w:rsidR="00AA1ECB" w:rsidRDefault="00AA1ECB" w:rsidP="00AA1ECB">
      <w:pPr>
        <w:pStyle w:val="Heading2"/>
      </w:pPr>
      <w:bookmarkStart w:id="9" w:name="_Toc466012387"/>
      <w:bookmarkStart w:id="10" w:name="_Toc475374476"/>
      <w:r>
        <w:t>References</w:t>
      </w:r>
      <w:bookmarkEnd w:id="9"/>
      <w:r w:rsidR="00174347">
        <w:t xml:space="preserve"> and Related Documents</w:t>
      </w:r>
      <w:bookmarkEnd w:id="10"/>
    </w:p>
    <w:p w14:paraId="20A34EC4" w14:textId="1DD281DA" w:rsidR="00174347" w:rsidRPr="00174347" w:rsidRDefault="00174347" w:rsidP="00174347">
      <w:r>
        <w:rPr>
          <w:lang w:eastAsia="en-US"/>
        </w:rPr>
        <w:t>The reader is referred to the TCS SRD.</w:t>
      </w:r>
    </w:p>
    <w:p w14:paraId="43B187BF" w14:textId="621F55DB" w:rsidR="00E815B3" w:rsidRDefault="00E815B3" w:rsidP="00E815B3">
      <w:pPr>
        <w:pStyle w:val="Heading2"/>
      </w:pPr>
      <w:bookmarkStart w:id="11" w:name="_Toc475374477"/>
      <w:r>
        <w:t>Open Issues</w:t>
      </w:r>
      <w:bookmarkEnd w:id="11"/>
    </w:p>
    <w:p w14:paraId="1E64C4CB" w14:textId="1A59F720" w:rsidR="00174347" w:rsidRPr="00174347" w:rsidRDefault="0050071F" w:rsidP="00A44DE9">
      <w:r>
        <w:t>N</w:t>
      </w:r>
      <w:r w:rsidR="005F1F59">
        <w:t>one</w:t>
      </w:r>
    </w:p>
    <w:p w14:paraId="3D363758" w14:textId="7FE1FC16" w:rsidR="00351F35" w:rsidRDefault="00375DDC" w:rsidP="00147430">
      <w:pPr>
        <w:pStyle w:val="Heading1"/>
        <w:rPr>
          <w:lang w:eastAsia="en-US"/>
        </w:rPr>
      </w:pPr>
      <w:bookmarkStart w:id="12" w:name="_Toc475374478"/>
      <w:r>
        <w:rPr>
          <w:lang w:eastAsia="en-US"/>
        </w:rPr>
        <w:lastRenderedPageBreak/>
        <w:t>Operating</w:t>
      </w:r>
      <w:r w:rsidR="00BD4F16">
        <w:rPr>
          <w:lang w:eastAsia="en-US"/>
        </w:rPr>
        <w:t xml:space="preserve"> Environments</w:t>
      </w:r>
      <w:bookmarkEnd w:id="12"/>
    </w:p>
    <w:p w14:paraId="370F7103" w14:textId="51A02015" w:rsidR="00B35410" w:rsidRDefault="000E613F" w:rsidP="00BD4F16">
      <w:r>
        <w:t xml:space="preserve">The TCS software supports 3 </w:t>
      </w:r>
      <w:r w:rsidR="00375DDC">
        <w:t>operating</w:t>
      </w:r>
      <w:r>
        <w:t xml:space="preserve"> environments: Development, QA, and Production.  These environments can co-exist, although the most typical usage would be for only one environment to be active at any given time (e.g. the Development environment is typically used by off-site personnel, whereas the Production environment runs exclusively on-site).  As </w:t>
      </w:r>
      <w:r w:rsidR="00C7336B">
        <w:t xml:space="preserve">will be seen, </w:t>
      </w:r>
      <w:r>
        <w:t>though, the QA and Production Environments are simultaneously active during instal</w:t>
      </w:r>
      <w:r w:rsidR="005D3447">
        <w:t xml:space="preserve">lation of new software.  </w:t>
      </w:r>
      <w:r w:rsidR="00B35410">
        <w:t xml:space="preserve">This section discusses each of the </w:t>
      </w:r>
      <w:r w:rsidR="005D3447">
        <w:t>environments in more detail.</w:t>
      </w:r>
    </w:p>
    <w:p w14:paraId="2F9DFA8E" w14:textId="10947ED4" w:rsidR="00447E14" w:rsidRDefault="00447E14" w:rsidP="00147430">
      <w:pPr>
        <w:pStyle w:val="Heading2"/>
      </w:pPr>
      <w:bookmarkStart w:id="13" w:name="_Toc475374479"/>
      <w:r>
        <w:t>Common Containers</w:t>
      </w:r>
      <w:bookmarkEnd w:id="13"/>
    </w:p>
    <w:p w14:paraId="78FF445B" w14:textId="6E531341" w:rsidR="00447E14" w:rsidRDefault="00447E14" w:rsidP="00AD7736">
      <w:r>
        <w:t xml:space="preserve">Practical considerations </w:t>
      </w:r>
      <w:r w:rsidR="00AD7736">
        <w:t>mandate</w:t>
      </w:r>
      <w:r>
        <w:t xml:space="preserve"> that the queuing service (RabbitMQ) and the database service (Postgres) not be replicated in each environment for those situations where the environments are coincidently active.  Nevertheless, it </w:t>
      </w:r>
      <w:r w:rsidR="00AD7736">
        <w:t xml:space="preserve">is </w:t>
      </w:r>
      <w:r>
        <w:t>prudent to isolate the environments to the maximum extent possible.</w:t>
      </w:r>
      <w:r w:rsidR="00E03485">
        <w:t xml:space="preserve">  This section discusses how this is achieved.</w:t>
      </w:r>
    </w:p>
    <w:p w14:paraId="4E9C51D5" w14:textId="76622DF9" w:rsidR="00447E14" w:rsidRDefault="00447E14" w:rsidP="00447E14">
      <w:r>
        <w:t xml:space="preserve">Each TCS environment </w:t>
      </w:r>
      <w:r w:rsidR="00A538E6">
        <w:t xml:space="preserve">requires 2 queues, for a total of 6 different queues.  </w:t>
      </w:r>
      <w:r w:rsidR="00AD7736">
        <w:t>Therefore, the queuing service is configured to support 6 queues as follows.  All queues are independent, are isolated from each other, and are fed from different sources.</w:t>
      </w:r>
    </w:p>
    <w:p w14:paraId="4AEDAEF6" w14:textId="33C774B0" w:rsidR="00A538E6" w:rsidRDefault="00A538E6" w:rsidP="00A538E6">
      <w:pPr>
        <w:pStyle w:val="ListParagraph"/>
        <w:numPr>
          <w:ilvl w:val="0"/>
          <w:numId w:val="31"/>
        </w:numPr>
      </w:pPr>
      <w:r>
        <w:t>DEV_TMS_QUEUE</w:t>
      </w:r>
    </w:p>
    <w:p w14:paraId="67409600" w14:textId="3D807F97" w:rsidR="00A538E6" w:rsidRDefault="00A538E6" w:rsidP="00A538E6">
      <w:pPr>
        <w:pStyle w:val="ListParagraph"/>
        <w:numPr>
          <w:ilvl w:val="0"/>
          <w:numId w:val="31"/>
        </w:numPr>
      </w:pPr>
      <w:r>
        <w:t>DEV_DB_QUEUE</w:t>
      </w:r>
    </w:p>
    <w:p w14:paraId="05D452FE" w14:textId="20AE6B4A" w:rsidR="00A538E6" w:rsidRDefault="00A538E6" w:rsidP="00A538E6">
      <w:pPr>
        <w:pStyle w:val="ListParagraph"/>
        <w:numPr>
          <w:ilvl w:val="0"/>
          <w:numId w:val="31"/>
        </w:numPr>
      </w:pPr>
      <w:r>
        <w:t>QA_TMS_QUEUE</w:t>
      </w:r>
    </w:p>
    <w:p w14:paraId="05AB88DE" w14:textId="429147B5" w:rsidR="00A538E6" w:rsidRDefault="00A538E6" w:rsidP="00A538E6">
      <w:pPr>
        <w:pStyle w:val="ListParagraph"/>
        <w:numPr>
          <w:ilvl w:val="0"/>
          <w:numId w:val="31"/>
        </w:numPr>
      </w:pPr>
      <w:r>
        <w:t>QA_DB_QUEUE</w:t>
      </w:r>
    </w:p>
    <w:p w14:paraId="5E56CA07" w14:textId="66FB02CD" w:rsidR="00A538E6" w:rsidRDefault="00A538E6" w:rsidP="00A538E6">
      <w:pPr>
        <w:pStyle w:val="ListParagraph"/>
        <w:numPr>
          <w:ilvl w:val="0"/>
          <w:numId w:val="31"/>
        </w:numPr>
      </w:pPr>
      <w:r>
        <w:t>PROD_TMS_QUEUE</w:t>
      </w:r>
    </w:p>
    <w:p w14:paraId="215C10A0" w14:textId="1C9B9441" w:rsidR="00281367" w:rsidRDefault="00A538E6" w:rsidP="00AD7736">
      <w:pPr>
        <w:pStyle w:val="ListParagraph"/>
        <w:numPr>
          <w:ilvl w:val="0"/>
          <w:numId w:val="31"/>
        </w:numPr>
      </w:pPr>
      <w:r>
        <w:t>PROD_DB_QUEUE</w:t>
      </w:r>
    </w:p>
    <w:p w14:paraId="01D98CB5" w14:textId="03A74371" w:rsidR="00281367" w:rsidRPr="00281367" w:rsidRDefault="00281367" w:rsidP="00281367">
      <w:r>
        <w:t xml:space="preserve">Similarly, Postgres instances are configured to isolate </w:t>
      </w:r>
      <w:r w:rsidR="004670AD">
        <w:t>the 3 environments using the Postgres ‘database’ concept (e.g. a Postgres instance can simultaneously support multiple databases).  The 3 Postgres databases are named ‘dev’, ‘qa’, and ‘prod’.</w:t>
      </w:r>
    </w:p>
    <w:p w14:paraId="43F104E5" w14:textId="3E755756" w:rsidR="005D3447" w:rsidRDefault="005D3447" w:rsidP="00147430">
      <w:pPr>
        <w:pStyle w:val="Heading2"/>
      </w:pPr>
      <w:bookmarkStart w:id="14" w:name="_Toc475374480"/>
      <w:r>
        <w:t>Development Environment</w:t>
      </w:r>
      <w:bookmarkEnd w:id="14"/>
    </w:p>
    <w:p w14:paraId="7C28BD9D" w14:textId="41FF291F" w:rsidR="00147430" w:rsidRPr="00147430" w:rsidRDefault="00147430" w:rsidP="00147430">
      <w:proofErr w:type="spellStart"/>
      <w:r>
        <w:t>ToDo</w:t>
      </w:r>
      <w:proofErr w:type="spellEnd"/>
    </w:p>
    <w:p w14:paraId="197D2AB7" w14:textId="77777777" w:rsidR="00447E14" w:rsidRDefault="00447E14" w:rsidP="00BD4F16"/>
    <w:p w14:paraId="2654431B" w14:textId="77777777" w:rsidR="00A05430" w:rsidRDefault="00A05430">
      <w:pPr>
        <w:spacing w:after="200" w:line="312" w:lineRule="auto"/>
        <w:rPr>
          <w:rFonts w:asciiTheme="majorHAnsi" w:eastAsiaTheme="majorEastAsia" w:hAnsiTheme="majorHAnsi" w:cstheme="majorBidi"/>
          <w:b/>
          <w:color w:val="000000" w:themeColor="text1"/>
        </w:rPr>
      </w:pPr>
      <w:r>
        <w:br w:type="page"/>
      </w:r>
    </w:p>
    <w:p w14:paraId="776C7CD6" w14:textId="6A4CFB5E" w:rsidR="005D3447" w:rsidRDefault="005D3447" w:rsidP="00147430">
      <w:pPr>
        <w:pStyle w:val="Heading2"/>
      </w:pPr>
      <w:bookmarkStart w:id="15" w:name="_Toc475374481"/>
      <w:r>
        <w:lastRenderedPageBreak/>
        <w:t>QA Environment</w:t>
      </w:r>
      <w:bookmarkEnd w:id="15"/>
    </w:p>
    <w:p w14:paraId="71DC6866" w14:textId="77777777" w:rsidR="00447E14" w:rsidRDefault="00447E14" w:rsidP="00447E14"/>
    <w:p w14:paraId="13F28FC6" w14:textId="656CFE0D" w:rsidR="00330712" w:rsidRDefault="007750FF" w:rsidP="00330712">
      <w:pPr>
        <w:keepNext/>
      </w:pPr>
      <w:r>
        <w:rPr>
          <w:noProof/>
          <w:lang w:eastAsia="en-US"/>
        </w:rPr>
        <w:drawing>
          <wp:inline distT="0" distB="0" distL="0" distR="0" wp14:anchorId="215B1F74" wp14:editId="2558BF45">
            <wp:extent cx="5486400" cy="3881755"/>
            <wp:effectExtent l="50800" t="0" r="50800" b="1060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text Diagram - QA.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3881755"/>
                    </a:xfrm>
                    <a:prstGeom prst="rect">
                      <a:avLst/>
                    </a:prstGeom>
                    <a:effectLst>
                      <a:outerShdw blurRad="50800" dist="50800" dir="5400000" algn="ctr" rotWithShape="0">
                        <a:schemeClr val="accent2">
                          <a:lumMod val="50000"/>
                        </a:schemeClr>
                      </a:outerShdw>
                    </a:effectLst>
                  </pic:spPr>
                </pic:pic>
              </a:graphicData>
            </a:graphic>
          </wp:inline>
        </w:drawing>
      </w:r>
    </w:p>
    <w:p w14:paraId="4AD4BC18" w14:textId="63DF59B6" w:rsidR="005B1222" w:rsidRDefault="00330712" w:rsidP="00330712">
      <w:pPr>
        <w:pStyle w:val="Caption"/>
      </w:pPr>
      <w:r>
        <w:t xml:space="preserve">Figure </w:t>
      </w:r>
      <w:fldSimple w:instr=" SEQ Figure \* ARABIC ">
        <w:r w:rsidR="001B40ED">
          <w:rPr>
            <w:noProof/>
          </w:rPr>
          <w:t>1</w:t>
        </w:r>
      </w:fldSimple>
      <w:r>
        <w:t>: TCS QA Environment</w:t>
      </w:r>
    </w:p>
    <w:p w14:paraId="51C4E093" w14:textId="6898D8A9" w:rsidR="00330712" w:rsidRDefault="00C7336B" w:rsidP="00330712">
      <w:r>
        <w:t xml:space="preserve">Running TCS software in the </w:t>
      </w:r>
      <w:r w:rsidR="009577AE">
        <w:t>QA Environment provides assurance that software deliveries are fit for purpose.</w:t>
      </w:r>
      <w:r>
        <w:t xml:space="preserve">  The usual workflow is that D</w:t>
      </w:r>
      <w:r w:rsidR="009577AE">
        <w:t xml:space="preserve">evelopment announces the availability of a new software release and the customer takes delivery of the software using features that are discussed later in this document.  </w:t>
      </w:r>
      <w:r>
        <w:t xml:space="preserve">Part of the </w:t>
      </w:r>
      <w:r w:rsidR="00835F84">
        <w:t xml:space="preserve">delivery </w:t>
      </w:r>
      <w:r w:rsidR="004810B9">
        <w:t xml:space="preserve">effort </w:t>
      </w:r>
      <w:r w:rsidR="00835F84">
        <w:t xml:space="preserve">is to </w:t>
      </w:r>
      <w:r w:rsidR="004810B9">
        <w:t xml:space="preserve">first </w:t>
      </w:r>
      <w:r w:rsidR="00835F84">
        <w:t xml:space="preserve">ensure that the new software </w:t>
      </w:r>
      <w:r w:rsidR="004810B9">
        <w:t xml:space="preserve">actually performs correctly in the QA environment.  </w:t>
      </w:r>
      <w:r w:rsidR="009577AE">
        <w:t>A few observations:</w:t>
      </w:r>
    </w:p>
    <w:p w14:paraId="532C1116" w14:textId="2685F585" w:rsidR="009577AE" w:rsidRDefault="004810B9" w:rsidP="009577AE">
      <w:pPr>
        <w:pStyle w:val="ListParagraph"/>
        <w:numPr>
          <w:ilvl w:val="0"/>
          <w:numId w:val="32"/>
        </w:numPr>
      </w:pPr>
      <w:r>
        <w:rPr>
          <w:rFonts w:ascii="Franklin Gothic Demi" w:hAnsi="Franklin Gothic Demi"/>
        </w:rPr>
        <w:t>j</w:t>
      </w:r>
      <w:r w:rsidR="009577AE" w:rsidRPr="004810B9">
        <w:rPr>
          <w:rFonts w:ascii="Franklin Gothic Demi" w:hAnsi="Franklin Gothic Demi"/>
        </w:rPr>
        <w:t>enkins</w:t>
      </w:r>
      <w:r w:rsidR="009577AE">
        <w:t xml:space="preserve"> orchestrates the activities of the other containers.</w:t>
      </w:r>
    </w:p>
    <w:p w14:paraId="5F57E566" w14:textId="15F5D1B8" w:rsidR="009577AE" w:rsidRDefault="00AD7BEC" w:rsidP="009577AE">
      <w:pPr>
        <w:pStyle w:val="ListParagraph"/>
        <w:numPr>
          <w:ilvl w:val="0"/>
          <w:numId w:val="32"/>
        </w:numPr>
      </w:pPr>
      <w:r>
        <w:t xml:space="preserve">A </w:t>
      </w:r>
      <w:r w:rsidR="009577AE">
        <w:t xml:space="preserve">QA-specific container, </w:t>
      </w:r>
      <w:r w:rsidR="009577AE" w:rsidRPr="004810B9">
        <w:rPr>
          <w:rFonts w:ascii="Franklin Gothic Demi" w:hAnsi="Franklin Gothic Demi"/>
        </w:rPr>
        <w:t>integrate</w:t>
      </w:r>
      <w:r w:rsidR="009577AE">
        <w:t xml:space="preserve">, is used as a vehicle to execute a number of test routines.  Although </w:t>
      </w:r>
      <w:r w:rsidR="009577AE" w:rsidRPr="004810B9">
        <w:rPr>
          <w:rFonts w:ascii="Franklin Gothic Demi" w:hAnsi="Franklin Gothic Demi"/>
        </w:rPr>
        <w:t>integrate</w:t>
      </w:r>
      <w:r w:rsidR="009577AE">
        <w:t xml:space="preserve"> is quite flexible, its responsibilities come down to some combination of the following:</w:t>
      </w:r>
    </w:p>
    <w:p w14:paraId="0CEBE032" w14:textId="15059B87" w:rsidR="009577AE" w:rsidRDefault="009577AE" w:rsidP="009577AE">
      <w:pPr>
        <w:pStyle w:val="ListParagraph"/>
        <w:numPr>
          <w:ilvl w:val="1"/>
          <w:numId w:val="32"/>
        </w:numPr>
      </w:pPr>
      <w:r>
        <w:t xml:space="preserve">Send something to </w:t>
      </w:r>
      <w:r w:rsidRPr="00147430">
        <w:rPr>
          <w:rFonts w:ascii="Franklin Gothic Demi" w:hAnsi="Franklin Gothic Demi"/>
        </w:rPr>
        <w:t>pbx-interface</w:t>
      </w:r>
      <w:r>
        <w:t>;</w:t>
      </w:r>
    </w:p>
    <w:p w14:paraId="132C4E02" w14:textId="6C3E3F60" w:rsidR="009577AE" w:rsidRDefault="009577AE" w:rsidP="009577AE">
      <w:pPr>
        <w:pStyle w:val="ListParagraph"/>
        <w:numPr>
          <w:ilvl w:val="1"/>
          <w:numId w:val="32"/>
        </w:numPr>
      </w:pPr>
      <w:r>
        <w:t>Verify mess</w:t>
      </w:r>
      <w:r w:rsidR="004810B9">
        <w:t xml:space="preserve">aging coming from </w:t>
      </w:r>
      <w:r w:rsidR="004810B9" w:rsidRPr="00147430">
        <w:rPr>
          <w:rFonts w:ascii="Franklin Gothic Demi" w:hAnsi="Franklin Gothic Demi"/>
        </w:rPr>
        <w:t>tms-interface</w:t>
      </w:r>
      <w:r w:rsidR="004810B9">
        <w:t>; and / or</w:t>
      </w:r>
    </w:p>
    <w:p w14:paraId="50BA0B3F" w14:textId="0C4E43CF" w:rsidR="009577AE" w:rsidRDefault="009577AE" w:rsidP="009577AE">
      <w:pPr>
        <w:pStyle w:val="ListParagraph"/>
        <w:numPr>
          <w:ilvl w:val="1"/>
          <w:numId w:val="32"/>
        </w:numPr>
      </w:pPr>
      <w:r>
        <w:t>Verify that the content of the database is as expected.</w:t>
      </w:r>
    </w:p>
    <w:p w14:paraId="2B122DBA" w14:textId="47340DCE" w:rsidR="004810B9" w:rsidRPr="00330712" w:rsidRDefault="004810B9" w:rsidP="004810B9">
      <w:pPr>
        <w:pStyle w:val="ListParagraph"/>
        <w:numPr>
          <w:ilvl w:val="0"/>
          <w:numId w:val="33"/>
        </w:numPr>
      </w:pPr>
      <w:r>
        <w:rPr>
          <w:rFonts w:ascii="Franklin Gothic Demi" w:hAnsi="Franklin Gothic Demi"/>
        </w:rPr>
        <w:t>j</w:t>
      </w:r>
      <w:r w:rsidRPr="004810B9">
        <w:rPr>
          <w:rFonts w:ascii="Franklin Gothic Demi" w:hAnsi="Franklin Gothic Demi"/>
        </w:rPr>
        <w:t>enkins</w:t>
      </w:r>
      <w:r>
        <w:t xml:space="preserve"> monitors the output of </w:t>
      </w:r>
      <w:r w:rsidRPr="004810B9">
        <w:rPr>
          <w:rFonts w:ascii="Franklin Gothic Demi" w:hAnsi="Franklin Gothic Demi"/>
        </w:rPr>
        <w:t>integrate</w:t>
      </w:r>
      <w:r w:rsidR="00C7336B">
        <w:t xml:space="preserve"> and if all tests succeed</w:t>
      </w:r>
      <w:r>
        <w:t>, then the new software is declared fit for purchase.</w:t>
      </w:r>
    </w:p>
    <w:p w14:paraId="3B2FEDE7" w14:textId="77777777" w:rsidR="00FF3779" w:rsidRDefault="00FF3779">
      <w:pPr>
        <w:spacing w:after="200" w:line="312" w:lineRule="auto"/>
        <w:rPr>
          <w:rFonts w:asciiTheme="majorHAnsi" w:hAnsiTheme="majorHAnsi" w:cstheme="majorBidi"/>
          <w:b/>
          <w:smallCaps/>
          <w:color w:val="2A2A2A" w:themeColor="text2"/>
          <w:sz w:val="28"/>
          <w:szCs w:val="26"/>
        </w:rPr>
      </w:pPr>
      <w:r>
        <w:br w:type="page"/>
      </w:r>
    </w:p>
    <w:p w14:paraId="0B7EF6B3" w14:textId="04B8A8CA" w:rsidR="005D3447" w:rsidRDefault="005D3447" w:rsidP="00FF3779">
      <w:pPr>
        <w:pStyle w:val="Heading2"/>
      </w:pPr>
      <w:bookmarkStart w:id="16" w:name="_Toc475374482"/>
      <w:r>
        <w:lastRenderedPageBreak/>
        <w:t>Production Environment</w:t>
      </w:r>
      <w:bookmarkEnd w:id="16"/>
    </w:p>
    <w:p w14:paraId="38C68A50" w14:textId="50AC1DD4" w:rsidR="00FF3779" w:rsidRPr="00FF3779" w:rsidRDefault="00F565EF" w:rsidP="00FF3779">
      <w:r>
        <w:rPr>
          <w:noProof/>
          <w:lang w:eastAsia="en-US"/>
        </w:rPr>
        <w:drawing>
          <wp:inline distT="0" distB="0" distL="0" distR="0" wp14:anchorId="760136C3" wp14:editId="3E6C0A5E">
            <wp:extent cx="5486400" cy="3881755"/>
            <wp:effectExtent l="50800" t="0" r="50800" b="1060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text Diagram - PROD.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3881755"/>
                    </a:xfrm>
                    <a:prstGeom prst="rect">
                      <a:avLst/>
                    </a:prstGeom>
                    <a:effectLst>
                      <a:outerShdw blurRad="50800" dist="50800" dir="5400000" algn="ctr" rotWithShape="0">
                        <a:schemeClr val="accent2">
                          <a:lumMod val="50000"/>
                        </a:schemeClr>
                      </a:outerShdw>
                    </a:effectLst>
                  </pic:spPr>
                </pic:pic>
              </a:graphicData>
            </a:graphic>
          </wp:inline>
        </w:drawing>
      </w:r>
    </w:p>
    <w:p w14:paraId="120BB848" w14:textId="77777777" w:rsidR="00BD4F16" w:rsidRDefault="00BD4F16" w:rsidP="005B4185">
      <w:pPr>
        <w:spacing w:after="0"/>
        <w:ind w:left="720"/>
        <w:rPr>
          <w:rFonts w:ascii="Courier New" w:hAnsi="Courier New" w:cs="Courier New"/>
          <w:b/>
          <w:bCs/>
          <w:color w:val="000000"/>
          <w:sz w:val="18"/>
          <w:szCs w:val="18"/>
          <w:lang w:eastAsia="en-US"/>
        </w:rPr>
      </w:pPr>
    </w:p>
    <w:p w14:paraId="4AFBEFA7" w14:textId="2BDBCC8A" w:rsidR="00BD4F16" w:rsidRDefault="00CF6FF9" w:rsidP="00CF6FF9">
      <w:r>
        <w:rPr>
          <w:lang w:eastAsia="en-US"/>
        </w:rPr>
        <w:t xml:space="preserve">The production environment ingests data from the actual PBX via </w:t>
      </w:r>
      <w:r w:rsidRPr="00CF6FF9">
        <w:rPr>
          <w:rFonts w:ascii="Franklin Gothic Demi" w:hAnsi="Franklin Gothic Demi"/>
          <w:lang w:eastAsia="en-US"/>
        </w:rPr>
        <w:t>pbx-interface</w:t>
      </w:r>
      <w:r>
        <w:rPr>
          <w:lang w:eastAsia="en-US"/>
        </w:rPr>
        <w:t xml:space="preserve"> </w:t>
      </w:r>
      <w:r w:rsidR="007859D3">
        <w:rPr>
          <w:lang w:eastAsia="en-US"/>
        </w:rPr>
        <w:t xml:space="preserve">which in turn passes the data on to </w:t>
      </w:r>
      <w:r w:rsidR="00D26918">
        <w:rPr>
          <w:lang w:eastAsia="en-US"/>
        </w:rPr>
        <w:t xml:space="preserve">two </w:t>
      </w:r>
      <w:r w:rsidR="007859D3">
        <w:rPr>
          <w:lang w:eastAsia="en-US"/>
        </w:rPr>
        <w:t xml:space="preserve">distinct </w:t>
      </w:r>
      <w:r>
        <w:rPr>
          <w:lang w:eastAsia="en-US"/>
        </w:rPr>
        <w:t xml:space="preserve">RabbitMQ queues.  Two other containers then </w:t>
      </w:r>
      <w:r w:rsidR="00D26918">
        <w:rPr>
          <w:lang w:eastAsia="en-US"/>
        </w:rPr>
        <w:t>draw</w:t>
      </w:r>
      <w:r>
        <w:rPr>
          <w:lang w:eastAsia="en-US"/>
        </w:rPr>
        <w:t xml:space="preserve"> data from the queues (one per queue); these are </w:t>
      </w:r>
      <w:r w:rsidRPr="00CF6FF9">
        <w:rPr>
          <w:rFonts w:ascii="Franklin Gothic Demi" w:hAnsi="Franklin Gothic Demi"/>
          <w:lang w:eastAsia="en-US"/>
        </w:rPr>
        <w:t>database-interface</w:t>
      </w:r>
      <w:r>
        <w:rPr>
          <w:lang w:eastAsia="en-US"/>
        </w:rPr>
        <w:t xml:space="preserve"> and </w:t>
      </w:r>
      <w:r w:rsidRPr="00CF6FF9">
        <w:rPr>
          <w:rFonts w:ascii="Franklin Gothic Demi" w:hAnsi="Franklin Gothic Demi"/>
          <w:lang w:eastAsia="en-US"/>
        </w:rPr>
        <w:t>tms-interface</w:t>
      </w:r>
      <w:r>
        <w:rPr>
          <w:lang w:eastAsia="en-US"/>
        </w:rPr>
        <w:t xml:space="preserve">.  </w:t>
      </w:r>
      <w:r w:rsidRPr="00CF6FF9">
        <w:rPr>
          <w:rFonts w:ascii="Franklin Gothic Demi" w:hAnsi="Franklin Gothic Demi"/>
          <w:lang w:eastAsia="en-US"/>
        </w:rPr>
        <w:t>database-interface</w:t>
      </w:r>
      <w:r>
        <w:rPr>
          <w:rFonts w:ascii="Franklin Gothic Demi" w:hAnsi="Franklin Gothic Demi"/>
          <w:lang w:eastAsia="en-US"/>
        </w:rPr>
        <w:t xml:space="preserve"> </w:t>
      </w:r>
      <w:r w:rsidRPr="00CF6FF9">
        <w:t xml:space="preserve">inserts all incoming SMDR records </w:t>
      </w:r>
      <w:r w:rsidR="00D26918">
        <w:t>i</w:t>
      </w:r>
      <w:r w:rsidRPr="00CF6FF9">
        <w:t xml:space="preserve">nto the </w:t>
      </w:r>
      <w:r w:rsidR="00AD7BEC">
        <w:rPr>
          <w:rFonts w:ascii="Franklin Gothic Demi" w:hAnsi="Franklin Gothic Demi"/>
          <w:lang w:eastAsia="en-US"/>
        </w:rPr>
        <w:t>pg1</w:t>
      </w:r>
      <w:r w:rsidR="00AD7BEC">
        <w:t xml:space="preserve"> </w:t>
      </w:r>
      <w:r>
        <w:t>Postgres container</w:t>
      </w:r>
      <w:r w:rsidR="00AD7BEC">
        <w:t xml:space="preserve">.  </w:t>
      </w:r>
      <w:r>
        <w:t xml:space="preserve">Meanwhile, </w:t>
      </w:r>
      <w:r w:rsidR="00D26918">
        <w:t xml:space="preserve">the </w:t>
      </w:r>
      <w:r w:rsidR="00D26918" w:rsidRPr="00CF6FF9">
        <w:rPr>
          <w:rFonts w:ascii="Franklin Gothic Demi" w:hAnsi="Franklin Gothic Demi"/>
          <w:lang w:eastAsia="en-US"/>
        </w:rPr>
        <w:t>tms-interface</w:t>
      </w:r>
      <w:r w:rsidR="00D26918">
        <w:rPr>
          <w:rFonts w:ascii="Franklin Gothic Demi" w:hAnsi="Franklin Gothic Demi"/>
          <w:lang w:eastAsia="en-US"/>
        </w:rPr>
        <w:t xml:space="preserve"> </w:t>
      </w:r>
      <w:r w:rsidR="00D26918" w:rsidRPr="00D26918">
        <w:t xml:space="preserve">directs all data that it </w:t>
      </w:r>
      <w:r w:rsidR="00D26918">
        <w:t>pulls</w:t>
      </w:r>
      <w:r w:rsidR="00D26918" w:rsidRPr="00D26918">
        <w:t xml:space="preserve"> from its queue to the TMS.</w:t>
      </w:r>
    </w:p>
    <w:p w14:paraId="443E2369" w14:textId="0BA6C72B" w:rsidR="00D26918" w:rsidRDefault="00D26918" w:rsidP="00CF6FF9">
      <w:r>
        <w:t xml:space="preserve">Note that the </w:t>
      </w:r>
      <w:r w:rsidR="00AD7BEC">
        <w:rPr>
          <w:rFonts w:ascii="Franklin Gothic Demi" w:hAnsi="Franklin Gothic Demi"/>
          <w:lang w:eastAsia="en-US"/>
        </w:rPr>
        <w:t xml:space="preserve">pg2 </w:t>
      </w:r>
      <w:r>
        <w:t xml:space="preserve">container </w:t>
      </w:r>
      <w:r w:rsidR="00AD7BEC">
        <w:t xml:space="preserve">is exclusively used to run a historical version of the operational database.  </w:t>
      </w:r>
      <w:r w:rsidR="00F31B78">
        <w:t xml:space="preserve">Its data content can be loaded (and Postgres activated) by running the utility </w:t>
      </w:r>
      <w:r w:rsidR="00F31B78">
        <w:rPr>
          <w:rFonts w:ascii="Franklin Gothic Demi" w:hAnsi="Franklin Gothic Demi"/>
        </w:rPr>
        <w:t>pg-offline-recovery</w:t>
      </w:r>
      <w:r w:rsidR="00F31B78">
        <w:t xml:space="preserve">.  Note that the container </w:t>
      </w:r>
      <w:r w:rsidR="00F31B78">
        <w:rPr>
          <w:rFonts w:ascii="Franklin Gothic Demi" w:hAnsi="Franklin Gothic Demi"/>
          <w:lang w:eastAsia="en-US"/>
        </w:rPr>
        <w:t xml:space="preserve">pg2 </w:t>
      </w:r>
      <w:r w:rsidR="00F31B78">
        <w:t>need not exist at all (GONE) or it may exist, but not be running (STOPPED).</w:t>
      </w:r>
    </w:p>
    <w:p w14:paraId="3C9C278C" w14:textId="46BE6F16" w:rsidR="00D26918" w:rsidRDefault="0025572D" w:rsidP="00CF6FF9">
      <w:r>
        <w:t>Last but not least, t</w:t>
      </w:r>
      <w:r w:rsidR="00D26918">
        <w:t xml:space="preserve">he </w:t>
      </w:r>
      <w:r w:rsidR="00D26918" w:rsidRPr="002F63FC">
        <w:rPr>
          <w:rFonts w:ascii="Franklin Gothic Demi" w:hAnsi="Franklin Gothic Demi"/>
        </w:rPr>
        <w:t>barman</w:t>
      </w:r>
      <w:r w:rsidR="00D26918">
        <w:t xml:space="preserve"> container </w:t>
      </w:r>
      <w:r w:rsidR="002F63FC">
        <w:t>provides</w:t>
      </w:r>
      <w:r w:rsidR="00FE0E0D">
        <w:t xml:space="preserve"> </w:t>
      </w:r>
      <w:r w:rsidR="002F63FC">
        <w:t>the following:</w:t>
      </w:r>
    </w:p>
    <w:p w14:paraId="445CCDA6" w14:textId="702A9AAD" w:rsidR="00FE0E0D" w:rsidRDefault="00FE0E0D" w:rsidP="00FE0E0D">
      <w:pPr>
        <w:pStyle w:val="ListParagraph"/>
        <w:numPr>
          <w:ilvl w:val="0"/>
          <w:numId w:val="33"/>
        </w:numPr>
      </w:pPr>
      <w:r>
        <w:t>In real-time, it receives and logs a database replication stream from the currently active Postgres container.</w:t>
      </w:r>
    </w:p>
    <w:p w14:paraId="2D7CD443" w14:textId="2D397DDD" w:rsidR="00FE0E0D" w:rsidRDefault="00FE0E0D" w:rsidP="00FE0E0D">
      <w:pPr>
        <w:pStyle w:val="ListParagraph"/>
        <w:numPr>
          <w:ilvl w:val="0"/>
          <w:numId w:val="33"/>
        </w:numPr>
      </w:pPr>
      <w:r>
        <w:t>It triggers backups of the curr</w:t>
      </w:r>
      <w:r w:rsidR="00C71358">
        <w:t>ently active Postgres container according to user-defined scheduling needs.</w:t>
      </w:r>
    </w:p>
    <w:p w14:paraId="11D84608" w14:textId="006903AF" w:rsidR="00C71358" w:rsidRDefault="00C71358" w:rsidP="00FE0E0D">
      <w:pPr>
        <w:pStyle w:val="ListParagraph"/>
        <w:numPr>
          <w:ilvl w:val="0"/>
          <w:numId w:val="33"/>
        </w:numPr>
      </w:pPr>
      <w:r>
        <w:t>It purges backups according to the user-defined purge policy.</w:t>
      </w:r>
    </w:p>
    <w:p w14:paraId="1CA30397" w14:textId="7EC6030D" w:rsidR="00DB5C06" w:rsidRPr="00D77813" w:rsidRDefault="00DB5C06" w:rsidP="00637A02">
      <w:pPr>
        <w:pStyle w:val="NormalWeb"/>
        <w:spacing w:before="0" w:beforeAutospacing="0" w:after="0" w:afterAutospacing="0"/>
        <w:textAlignment w:val="baseline"/>
        <w:rPr>
          <w:rFonts w:ascii="Arial" w:hAnsi="Arial" w:cs="Arial"/>
          <w:color w:val="000000"/>
          <w:sz w:val="22"/>
          <w:szCs w:val="22"/>
        </w:rPr>
      </w:pPr>
    </w:p>
    <w:p w14:paraId="6EDC695E" w14:textId="77777777" w:rsidR="00B76F19" w:rsidRDefault="00B76F19" w:rsidP="003238D2">
      <w:pPr>
        <w:pStyle w:val="Heading1"/>
        <w:rPr>
          <w:rFonts w:eastAsia="Times New Roman"/>
          <w:lang w:eastAsia="en-US"/>
        </w:rPr>
      </w:pPr>
      <w:bookmarkStart w:id="17" w:name="_Toc475374483"/>
      <w:r>
        <w:rPr>
          <w:rFonts w:eastAsia="Times New Roman"/>
          <w:lang w:eastAsia="en-US"/>
        </w:rPr>
        <w:lastRenderedPageBreak/>
        <w:t>Docker</w:t>
      </w:r>
      <w:bookmarkEnd w:id="17"/>
    </w:p>
    <w:p w14:paraId="6191386F" w14:textId="50E0EE4F" w:rsidR="00B76F19" w:rsidRDefault="00B76F19" w:rsidP="00B76F19">
      <w:r>
        <w:t xml:space="preserve">This section provides the background </w:t>
      </w:r>
      <w:r w:rsidR="00CE3253">
        <w:t>and context for docker and docker-compose usage.</w:t>
      </w:r>
    </w:p>
    <w:p w14:paraId="1BD28895" w14:textId="6F35526F" w:rsidR="00717939" w:rsidRDefault="00717939" w:rsidP="00717939">
      <w:r>
        <w:t>The TCS consists of 4 Docker projects.  There is a relationship between the TCS Docker projects and TCS Operating Environments, but th</w:t>
      </w:r>
      <w:r w:rsidR="00415736">
        <w:t>e correspondence is not perfect</w:t>
      </w:r>
      <w:r w:rsidR="00300D54">
        <w:t>, starting with the stores project, which supports all 3 operating environments.</w:t>
      </w:r>
    </w:p>
    <w:p w14:paraId="7E8B78BA" w14:textId="63428F2D" w:rsidR="00BD2C16" w:rsidRDefault="00BD2C16" w:rsidP="008C3B79">
      <w:pPr>
        <w:pStyle w:val="Heading2"/>
      </w:pPr>
      <w:bookmarkStart w:id="18" w:name="_Toc475374484"/>
      <w:r>
        <w:t>Docker Images</w:t>
      </w:r>
      <w:bookmarkEnd w:id="18"/>
    </w:p>
    <w:p w14:paraId="47A36ABC" w14:textId="3F7DE1CF" w:rsidR="00BD2C16" w:rsidRPr="00BD2C16" w:rsidRDefault="00057B21" w:rsidP="00BD2C16">
      <w:proofErr w:type="spellStart"/>
      <w:r>
        <w:t>ToDo</w:t>
      </w:r>
      <w:proofErr w:type="spellEnd"/>
    </w:p>
    <w:p w14:paraId="1599C758" w14:textId="5BADDC33" w:rsidR="00717939" w:rsidRDefault="00717939" w:rsidP="008C3B79">
      <w:pPr>
        <w:pStyle w:val="Heading2"/>
      </w:pPr>
      <w:bookmarkStart w:id="19" w:name="_Toc475374485"/>
      <w:r>
        <w:t xml:space="preserve">Docker Project: </w:t>
      </w:r>
      <w:r w:rsidR="00300D54">
        <w:t>stores</w:t>
      </w:r>
      <w:bookmarkEnd w:id="19"/>
    </w:p>
    <w:p w14:paraId="2A9C6C63" w14:textId="5850EF10" w:rsidR="00415736" w:rsidRDefault="00415736" w:rsidP="00415736">
      <w:r>
        <w:t>The name ‘stores’</w:t>
      </w:r>
      <w:r w:rsidR="008B6289">
        <w:t xml:space="preserve"> was selected as a catch</w:t>
      </w:r>
      <w:r>
        <w:t xml:space="preserve">all for TCS containers that own data that continues to exist independently of </w:t>
      </w:r>
      <w:r w:rsidR="00CC1B35">
        <w:t xml:space="preserve">the </w:t>
      </w:r>
      <w:r>
        <w:t xml:space="preserve">containers themselves.  For example, if pg1 is shut down and removed, pg1’s data continues to exist and is available </w:t>
      </w:r>
      <w:r w:rsidR="00CC1B35">
        <w:t xml:space="preserve">for when </w:t>
      </w:r>
      <w:r>
        <w:t xml:space="preserve">pg1 is restarted.  </w:t>
      </w:r>
      <w:r w:rsidR="00CC1B35">
        <w:t xml:space="preserve">The ‘stateful’ nature of this data is common to all ‘stores’ containers.  </w:t>
      </w:r>
      <w:r>
        <w:t xml:space="preserve">The containers belonging to this </w:t>
      </w:r>
      <w:r w:rsidR="00CA6484">
        <w:t xml:space="preserve">docker </w:t>
      </w:r>
      <w:r>
        <w:t>project are the following:</w:t>
      </w:r>
    </w:p>
    <w:tbl>
      <w:tblPr>
        <w:tblStyle w:val="TableGrid"/>
        <w:tblW w:w="8641" w:type="dxa"/>
        <w:tblInd w:w="-5" w:type="dxa"/>
        <w:tblLook w:val="04A0" w:firstRow="1" w:lastRow="0" w:firstColumn="1" w:lastColumn="0" w:noHBand="0" w:noVBand="1"/>
      </w:tblPr>
      <w:tblGrid>
        <w:gridCol w:w="1448"/>
        <w:gridCol w:w="7193"/>
      </w:tblGrid>
      <w:tr w:rsidR="00CC1B35" w:rsidRPr="00CC1B35" w14:paraId="03F9E188" w14:textId="77777777" w:rsidTr="00CC1B35">
        <w:tc>
          <w:tcPr>
            <w:tcW w:w="1448" w:type="dxa"/>
          </w:tcPr>
          <w:p w14:paraId="5CCEC455" w14:textId="5D411A57" w:rsidR="00CC1B35" w:rsidRPr="00CC1B35" w:rsidRDefault="00CC1B35" w:rsidP="00CC1B35">
            <w:pPr>
              <w:jc w:val="center"/>
              <w:rPr>
                <w:b/>
                <w:sz w:val="24"/>
              </w:rPr>
            </w:pPr>
            <w:r>
              <w:rPr>
                <w:b/>
                <w:sz w:val="24"/>
              </w:rPr>
              <w:t xml:space="preserve">Stores </w:t>
            </w:r>
            <w:r w:rsidRPr="00CC1B35">
              <w:rPr>
                <w:b/>
                <w:sz w:val="24"/>
              </w:rPr>
              <w:t>Container</w:t>
            </w:r>
          </w:p>
        </w:tc>
        <w:tc>
          <w:tcPr>
            <w:tcW w:w="7193" w:type="dxa"/>
          </w:tcPr>
          <w:p w14:paraId="034EE027" w14:textId="5E240BCF" w:rsidR="00CC1B35" w:rsidRPr="00CC1B35" w:rsidRDefault="00CC1B35" w:rsidP="00CC1B35">
            <w:pPr>
              <w:jc w:val="center"/>
              <w:rPr>
                <w:b/>
                <w:sz w:val="24"/>
              </w:rPr>
            </w:pPr>
            <w:r w:rsidRPr="00CC1B35">
              <w:rPr>
                <w:b/>
                <w:sz w:val="24"/>
              </w:rPr>
              <w:t>Data Description</w:t>
            </w:r>
          </w:p>
        </w:tc>
      </w:tr>
      <w:tr w:rsidR="00CC1B35" w:rsidRPr="00CC1B35" w14:paraId="14CE5A83" w14:textId="53486DF0" w:rsidTr="00CC1B35">
        <w:tc>
          <w:tcPr>
            <w:tcW w:w="1448" w:type="dxa"/>
          </w:tcPr>
          <w:p w14:paraId="21F6D176" w14:textId="77777777" w:rsidR="00CC1B35" w:rsidRPr="00CC1B35" w:rsidRDefault="00CC1B35" w:rsidP="001B40ED">
            <w:r w:rsidRPr="00CC1B35">
              <w:t>pg1</w:t>
            </w:r>
          </w:p>
        </w:tc>
        <w:tc>
          <w:tcPr>
            <w:tcW w:w="7193" w:type="dxa"/>
          </w:tcPr>
          <w:p w14:paraId="1CAE61C9" w14:textId="27E5E1C9" w:rsidR="00CC1B35" w:rsidRPr="00CC1B35" w:rsidRDefault="00CC1B35" w:rsidP="001B40ED">
            <w:r>
              <w:t>Operational database</w:t>
            </w:r>
          </w:p>
        </w:tc>
      </w:tr>
      <w:tr w:rsidR="00CC1B35" w:rsidRPr="00CC1B35" w14:paraId="160872AE" w14:textId="68EA2E70" w:rsidTr="00CC1B35">
        <w:tc>
          <w:tcPr>
            <w:tcW w:w="1448" w:type="dxa"/>
          </w:tcPr>
          <w:p w14:paraId="4B73015F" w14:textId="77777777" w:rsidR="00CC1B35" w:rsidRPr="00CC1B35" w:rsidRDefault="00CC1B35" w:rsidP="001B40ED">
            <w:r w:rsidRPr="00CC1B35">
              <w:t>pg2</w:t>
            </w:r>
          </w:p>
        </w:tc>
        <w:tc>
          <w:tcPr>
            <w:tcW w:w="7193" w:type="dxa"/>
          </w:tcPr>
          <w:p w14:paraId="7B047765" w14:textId="3913B0D7" w:rsidR="00CC1B35" w:rsidRPr="00CC1B35" w:rsidRDefault="00CC1B35" w:rsidP="001B40ED">
            <w:r>
              <w:t>Offline database</w:t>
            </w:r>
          </w:p>
        </w:tc>
      </w:tr>
      <w:tr w:rsidR="00CC1B35" w:rsidRPr="00CC1B35" w14:paraId="514CD785" w14:textId="75654F6E" w:rsidTr="00CC1B35">
        <w:tc>
          <w:tcPr>
            <w:tcW w:w="1448" w:type="dxa"/>
          </w:tcPr>
          <w:p w14:paraId="5D243688" w14:textId="77777777" w:rsidR="00CC1B35" w:rsidRPr="00CC1B35" w:rsidRDefault="00CC1B35" w:rsidP="001B40ED">
            <w:r w:rsidRPr="00CC1B35">
              <w:t>rabbitmq</w:t>
            </w:r>
          </w:p>
        </w:tc>
        <w:tc>
          <w:tcPr>
            <w:tcW w:w="7193" w:type="dxa"/>
          </w:tcPr>
          <w:p w14:paraId="4AA524F9" w14:textId="4373F342" w:rsidR="00CC1B35" w:rsidRPr="00CC1B35" w:rsidRDefault="00CC1B35" w:rsidP="001B40ED">
            <w:r>
              <w:t>Queue data</w:t>
            </w:r>
          </w:p>
        </w:tc>
      </w:tr>
      <w:tr w:rsidR="00CC1B35" w:rsidRPr="00CC1B35" w14:paraId="503C1EDA" w14:textId="3C884198" w:rsidTr="00CC1B35">
        <w:tc>
          <w:tcPr>
            <w:tcW w:w="1448" w:type="dxa"/>
          </w:tcPr>
          <w:p w14:paraId="0BF4FA89" w14:textId="77777777" w:rsidR="00CC1B35" w:rsidRPr="00CC1B35" w:rsidRDefault="00CC1B35" w:rsidP="001B40ED">
            <w:r w:rsidRPr="00CC1B35">
              <w:t>barman</w:t>
            </w:r>
          </w:p>
        </w:tc>
        <w:tc>
          <w:tcPr>
            <w:tcW w:w="7193" w:type="dxa"/>
          </w:tcPr>
          <w:p w14:paraId="52493597" w14:textId="52480BEF" w:rsidR="00CC1B35" w:rsidRPr="00CC1B35" w:rsidRDefault="00CC1B35" w:rsidP="001B40ED">
            <w:r>
              <w:t>Backup and WAL log files</w:t>
            </w:r>
          </w:p>
        </w:tc>
      </w:tr>
      <w:tr w:rsidR="00CC1B35" w:rsidRPr="00CC1B35" w14:paraId="0266AAA6" w14:textId="5D99C5BC" w:rsidTr="00CC1B35">
        <w:tc>
          <w:tcPr>
            <w:tcW w:w="1448" w:type="dxa"/>
          </w:tcPr>
          <w:p w14:paraId="2D787D2B" w14:textId="77777777" w:rsidR="00CC1B35" w:rsidRPr="00CC1B35" w:rsidRDefault="00CC1B35" w:rsidP="001B40ED">
            <w:proofErr w:type="spellStart"/>
            <w:r w:rsidRPr="00CC1B35">
              <w:t>jenkins</w:t>
            </w:r>
            <w:proofErr w:type="spellEnd"/>
          </w:p>
        </w:tc>
        <w:tc>
          <w:tcPr>
            <w:tcW w:w="7193" w:type="dxa"/>
          </w:tcPr>
          <w:p w14:paraId="6F439C01" w14:textId="259C584B" w:rsidR="00CC1B35" w:rsidRPr="00CC1B35" w:rsidRDefault="00CC1B35" w:rsidP="001B40ED">
            <w:r>
              <w:t>QA test configuration and test execution history</w:t>
            </w:r>
          </w:p>
        </w:tc>
      </w:tr>
    </w:tbl>
    <w:p w14:paraId="70C45ADC" w14:textId="77777777" w:rsidR="00CC1B35" w:rsidRDefault="00CC1B35" w:rsidP="00CC1B35"/>
    <w:p w14:paraId="37DE924C" w14:textId="3735BFFA" w:rsidR="00CC1B35" w:rsidRDefault="00E15FF2" w:rsidP="00CC1B35">
      <w:r>
        <w:t xml:space="preserve">The typical TCS user, even if aware </w:t>
      </w:r>
      <w:r w:rsidR="004D12AF">
        <w:t xml:space="preserve">that </w:t>
      </w:r>
      <w:r>
        <w:t>docker is a key technology exploited by the TCS, likely will not be aware of the ‘stores’ docker project.  This is because when the tcs command is triggered</w:t>
      </w:r>
      <w:r w:rsidR="00576327">
        <w:t xml:space="preserve">, </w:t>
      </w:r>
      <w:r>
        <w:t xml:space="preserve">$ </w:t>
      </w:r>
      <w:r w:rsidR="00576327">
        <w:t xml:space="preserve">tcs, </w:t>
      </w:r>
      <w:r>
        <w:t xml:space="preserve">the ‘stores’ containers are automatically </w:t>
      </w:r>
      <w:r w:rsidR="000473DA">
        <w:t xml:space="preserve">started, </w:t>
      </w:r>
      <w:r>
        <w:t xml:space="preserve">along with the </w:t>
      </w:r>
      <w:r w:rsidR="000473DA">
        <w:t>application</w:t>
      </w:r>
      <w:r>
        <w:t xml:space="preserve"> containers (discussed next).  Similarly, shutting down the TCS, $ tcs down, also shuts down the ‘stores’ containers.</w:t>
      </w:r>
    </w:p>
    <w:p w14:paraId="0EBE0D98" w14:textId="5BA0A2CD" w:rsidR="00E15FF2" w:rsidRDefault="000473DA" w:rsidP="00CC1B35">
      <w:r>
        <w:t>I</w:t>
      </w:r>
      <w:r w:rsidR="00E15FF2">
        <w:t xml:space="preserve">t may occasionally be useful to shut down the ‘stores’ containers independently of </w:t>
      </w:r>
      <w:r w:rsidR="00576327">
        <w:t xml:space="preserve">the </w:t>
      </w:r>
      <w:r>
        <w:t>application</w:t>
      </w:r>
      <w:r w:rsidR="00E15FF2">
        <w:t xml:space="preserve"> containers.  This can be done as follows: $ stores-down.</w:t>
      </w:r>
      <w:r>
        <w:t xml:space="preserve">  Nevertheless, the stores-down script is not likely to be useful in the Production operating environment, hence </w:t>
      </w:r>
      <w:r w:rsidR="00576327">
        <w:t>likely</w:t>
      </w:r>
      <w:r>
        <w:t xml:space="preserve"> a developer-only tool.</w:t>
      </w:r>
    </w:p>
    <w:p w14:paraId="26AD620A" w14:textId="2DB1C946" w:rsidR="00717939" w:rsidRDefault="00A03B7C" w:rsidP="008C3B79">
      <w:pPr>
        <w:pStyle w:val="Heading2"/>
      </w:pPr>
      <w:bookmarkStart w:id="20" w:name="_Toc475374486"/>
      <w:r>
        <w:t>Docker Project: prod</w:t>
      </w:r>
      <w:bookmarkEnd w:id="20"/>
    </w:p>
    <w:p w14:paraId="4DF6E971" w14:textId="768A66F9" w:rsidR="00415736" w:rsidRDefault="000473DA" w:rsidP="00415736">
      <w:r>
        <w:t>As discussed, the TCS consists of 3 operating environments and these can co-exist.  The docker project ‘prod’ consists of 3 containers:</w:t>
      </w:r>
    </w:p>
    <w:p w14:paraId="64FE9079" w14:textId="26F8C29E" w:rsidR="000473DA" w:rsidRDefault="000473DA" w:rsidP="000473DA">
      <w:pPr>
        <w:pStyle w:val="ListParagraph"/>
        <w:numPr>
          <w:ilvl w:val="0"/>
          <w:numId w:val="39"/>
        </w:numPr>
      </w:pPr>
      <w:r>
        <w:t>prod-pbx-interface</w:t>
      </w:r>
    </w:p>
    <w:p w14:paraId="304EF88C" w14:textId="77760D14" w:rsidR="000473DA" w:rsidRDefault="000473DA" w:rsidP="000473DA">
      <w:pPr>
        <w:pStyle w:val="ListParagraph"/>
        <w:numPr>
          <w:ilvl w:val="0"/>
          <w:numId w:val="39"/>
        </w:numPr>
      </w:pPr>
      <w:r>
        <w:t>prod-tms-interface</w:t>
      </w:r>
    </w:p>
    <w:p w14:paraId="3B60464F" w14:textId="72FE08C6" w:rsidR="000473DA" w:rsidRDefault="000473DA" w:rsidP="000473DA">
      <w:pPr>
        <w:pStyle w:val="ListParagraph"/>
        <w:numPr>
          <w:ilvl w:val="0"/>
          <w:numId w:val="39"/>
        </w:numPr>
      </w:pPr>
      <w:r>
        <w:t>prod-database-interface</w:t>
      </w:r>
    </w:p>
    <w:p w14:paraId="06E0A3F1" w14:textId="122D4628" w:rsidR="000473DA" w:rsidRDefault="008573F6" w:rsidP="000473DA">
      <w:r>
        <w:t xml:space="preserve">The command $ tcsproj </w:t>
      </w:r>
      <w:r w:rsidR="000473DA">
        <w:t xml:space="preserve">defaults the operating environment to Production.  A subsequent $ tcs will start both the Stores and Production containers.  </w:t>
      </w:r>
    </w:p>
    <w:p w14:paraId="7FEC8EF5" w14:textId="77777777" w:rsidR="00DF42DB" w:rsidRPr="00717939" w:rsidRDefault="00DF42DB" w:rsidP="00DF42DB">
      <w:r>
        <w:lastRenderedPageBreak/>
        <w:t>The command prompt displays the terminal session’s current operating environment.</w:t>
      </w:r>
    </w:p>
    <w:p w14:paraId="16151842" w14:textId="434FBBBE" w:rsidR="00EF041A" w:rsidRPr="00415736" w:rsidRDefault="00EF041A" w:rsidP="00EF041A">
      <w:r>
        <w:t>Should it be the case that a terminal has been left in one of the other environments (QA or Development), then the user can easily reconfigure back to the Production environment with the command $ prod.</w:t>
      </w:r>
    </w:p>
    <w:p w14:paraId="6496F1AC" w14:textId="1C850670" w:rsidR="00717939" w:rsidRDefault="00717939" w:rsidP="008C3B79">
      <w:pPr>
        <w:pStyle w:val="Heading2"/>
      </w:pPr>
      <w:bookmarkStart w:id="21" w:name="_Toc475374487"/>
      <w:r>
        <w:t xml:space="preserve">Docker Project: </w:t>
      </w:r>
      <w:proofErr w:type="spellStart"/>
      <w:r w:rsidR="00A03B7C">
        <w:t>qa</w:t>
      </w:r>
      <w:bookmarkEnd w:id="21"/>
      <w:proofErr w:type="spellEnd"/>
    </w:p>
    <w:p w14:paraId="3C664127" w14:textId="2496794F" w:rsidR="00B41F5B" w:rsidRDefault="00B41F5B" w:rsidP="00B41F5B">
      <w:r>
        <w:t>The docker project ‘</w:t>
      </w:r>
      <w:proofErr w:type="spellStart"/>
      <w:r>
        <w:t>qa</w:t>
      </w:r>
      <w:proofErr w:type="spellEnd"/>
      <w:r>
        <w:t>’ consists of 3 containers:</w:t>
      </w:r>
    </w:p>
    <w:p w14:paraId="39DE51A1" w14:textId="29E73A6C" w:rsidR="00B41F5B" w:rsidRDefault="00B41F5B" w:rsidP="00B41F5B">
      <w:pPr>
        <w:pStyle w:val="ListParagraph"/>
        <w:numPr>
          <w:ilvl w:val="0"/>
          <w:numId w:val="39"/>
        </w:numPr>
      </w:pPr>
      <w:proofErr w:type="spellStart"/>
      <w:r>
        <w:t>qa</w:t>
      </w:r>
      <w:proofErr w:type="spellEnd"/>
      <w:r>
        <w:t>-pbx-interface</w:t>
      </w:r>
    </w:p>
    <w:p w14:paraId="20EE6CE0" w14:textId="223468E9" w:rsidR="00B41F5B" w:rsidRDefault="00B41F5B" w:rsidP="00B41F5B">
      <w:pPr>
        <w:pStyle w:val="ListParagraph"/>
        <w:numPr>
          <w:ilvl w:val="0"/>
          <w:numId w:val="39"/>
        </w:numPr>
      </w:pPr>
      <w:proofErr w:type="spellStart"/>
      <w:r>
        <w:t>qa</w:t>
      </w:r>
      <w:proofErr w:type="spellEnd"/>
      <w:r>
        <w:t>-tms-interface</w:t>
      </w:r>
    </w:p>
    <w:p w14:paraId="75D3899D" w14:textId="327FF0C3" w:rsidR="00B41F5B" w:rsidRDefault="00B41F5B" w:rsidP="00B41F5B">
      <w:pPr>
        <w:pStyle w:val="ListParagraph"/>
        <w:numPr>
          <w:ilvl w:val="0"/>
          <w:numId w:val="39"/>
        </w:numPr>
      </w:pPr>
      <w:proofErr w:type="spellStart"/>
      <w:r>
        <w:t>qa</w:t>
      </w:r>
      <w:proofErr w:type="spellEnd"/>
      <w:r>
        <w:t>-database-interface</w:t>
      </w:r>
    </w:p>
    <w:p w14:paraId="57CEFF7C" w14:textId="46DA0EFD" w:rsidR="002865CA" w:rsidRPr="00415736" w:rsidRDefault="008573F6" w:rsidP="002865CA">
      <w:r>
        <w:t>The command $ tcsproj defaults the operating environment to Production</w:t>
      </w:r>
      <w:r w:rsidR="002865CA">
        <w:t xml:space="preserve">, however, executing $ </w:t>
      </w:r>
      <w:proofErr w:type="spellStart"/>
      <w:r w:rsidR="002865CA">
        <w:t>qa</w:t>
      </w:r>
      <w:proofErr w:type="spellEnd"/>
      <w:r w:rsidR="002865CA">
        <w:t xml:space="preserve"> reconfigures the </w:t>
      </w:r>
      <w:r w:rsidR="00605A95">
        <w:t>operating environment to QA.</w:t>
      </w:r>
    </w:p>
    <w:p w14:paraId="2A50FC52" w14:textId="3BE173C3" w:rsidR="00DF42DB" w:rsidRDefault="00DF42DB" w:rsidP="00DF42DB">
      <w:r>
        <w:t>The command prompt displays the terminal session’s current operating environment.</w:t>
      </w:r>
      <w:r w:rsidR="00EB1A5B">
        <w:t xml:space="preserve">  Once configured for the QA operating environment, the 3 QA containers can be started with $ tcs.   Similarly, these containers can be taken down with the command $ tcs down.</w:t>
      </w:r>
    </w:p>
    <w:p w14:paraId="3BB89BE0" w14:textId="77777777" w:rsidR="00EB1A5B" w:rsidRPr="00717939" w:rsidRDefault="00EB1A5B" w:rsidP="00DF42DB"/>
    <w:p w14:paraId="44EA0019" w14:textId="7AFCD069" w:rsidR="00717939" w:rsidRDefault="00A03B7C" w:rsidP="008C3B79">
      <w:pPr>
        <w:pStyle w:val="Heading2"/>
      </w:pPr>
      <w:bookmarkStart w:id="22" w:name="_Toc475374488"/>
      <w:r>
        <w:t>Docker Project: dev</w:t>
      </w:r>
      <w:bookmarkEnd w:id="22"/>
    </w:p>
    <w:p w14:paraId="5CFEFB22" w14:textId="65DE85AD" w:rsidR="00FA522F" w:rsidRDefault="00FA522F" w:rsidP="00FA522F">
      <w:r>
        <w:t>As discussed, the TCS consists of 3 operating environments and these can co-exist.  The docker project ‘dev’ consists of 3 containers:</w:t>
      </w:r>
    </w:p>
    <w:p w14:paraId="3CF53379" w14:textId="7328A77C" w:rsidR="00FA522F" w:rsidRDefault="00FA522F" w:rsidP="00FA522F">
      <w:pPr>
        <w:pStyle w:val="ListParagraph"/>
        <w:numPr>
          <w:ilvl w:val="0"/>
          <w:numId w:val="39"/>
        </w:numPr>
      </w:pPr>
      <w:r>
        <w:t>dev-pbx-interface</w:t>
      </w:r>
    </w:p>
    <w:p w14:paraId="25C486EB" w14:textId="2BDB34E5" w:rsidR="00FA522F" w:rsidRDefault="00FA522F" w:rsidP="00FA522F">
      <w:pPr>
        <w:pStyle w:val="ListParagraph"/>
        <w:numPr>
          <w:ilvl w:val="0"/>
          <w:numId w:val="39"/>
        </w:numPr>
      </w:pPr>
      <w:r>
        <w:t>dev-tms-interface</w:t>
      </w:r>
    </w:p>
    <w:p w14:paraId="7F78B6AA" w14:textId="0C62F3F6" w:rsidR="00FA522F" w:rsidRDefault="00FA522F" w:rsidP="00FA522F">
      <w:pPr>
        <w:pStyle w:val="ListParagraph"/>
        <w:numPr>
          <w:ilvl w:val="0"/>
          <w:numId w:val="39"/>
        </w:numPr>
      </w:pPr>
      <w:r>
        <w:t>dev-database-interface</w:t>
      </w:r>
    </w:p>
    <w:p w14:paraId="7427A7F5" w14:textId="7DBF50EC" w:rsidR="002865CA" w:rsidRPr="00415736" w:rsidRDefault="008573F6" w:rsidP="002865CA">
      <w:r>
        <w:t>The command $ tcsproj defaults the operating environment to Production</w:t>
      </w:r>
      <w:r w:rsidR="002865CA">
        <w:t xml:space="preserve">, however, executing $ </w:t>
      </w:r>
      <w:r w:rsidR="00DF42DB">
        <w:t>dev</w:t>
      </w:r>
      <w:r w:rsidR="002865CA">
        <w:t xml:space="preserve"> </w:t>
      </w:r>
      <w:r w:rsidR="00605A95">
        <w:t>reconfigures the operating environment to Development</w:t>
      </w:r>
      <w:r w:rsidR="002865CA">
        <w:t>.</w:t>
      </w:r>
    </w:p>
    <w:p w14:paraId="437C472D" w14:textId="3FD9F362" w:rsidR="00717939" w:rsidRDefault="002865CA" w:rsidP="00717939">
      <w:r>
        <w:t>The comman</w:t>
      </w:r>
      <w:r w:rsidR="00DF42DB">
        <w:t xml:space="preserve">d prompt </w:t>
      </w:r>
      <w:r>
        <w:t>display</w:t>
      </w:r>
      <w:r w:rsidR="00DF42DB">
        <w:t>s</w:t>
      </w:r>
      <w:r>
        <w:t xml:space="preserve"> the </w:t>
      </w:r>
      <w:r w:rsidR="00DF42DB">
        <w:t xml:space="preserve">terminal session’s current </w:t>
      </w:r>
      <w:r>
        <w:t xml:space="preserve">operating </w:t>
      </w:r>
      <w:r w:rsidR="00EB1A5B">
        <w:t>environment. Once configured for the Development operating environment, the 3 Development containers can be started with $ tcs.   These containers can be taken down with the command $ tcs down.</w:t>
      </w:r>
    </w:p>
    <w:p w14:paraId="275ACE45" w14:textId="4E0AB6BF" w:rsidR="00EB1A5B" w:rsidRDefault="00EB1A5B" w:rsidP="00717939">
      <w:r>
        <w:t>One key difference between the Development operating environment and the other two, is that each container has a special volume configured to be:</w:t>
      </w:r>
    </w:p>
    <w:p w14:paraId="366C1464" w14:textId="77777777" w:rsidR="00EB1A5B" w:rsidRDefault="00EB1A5B" w:rsidP="00EB1A5B">
      <w:r w:rsidRPr="00EB1A5B">
        <w:t xml:space="preserve">      </w:t>
      </w:r>
      <w:proofErr w:type="gramStart"/>
      <w:r w:rsidRPr="00EB1A5B">
        <w:t>- .</w:t>
      </w:r>
      <w:proofErr w:type="gramEnd"/>
      <w:r w:rsidRPr="00EB1A5B">
        <w:t>/lib:/app/lib</w:t>
      </w:r>
    </w:p>
    <w:p w14:paraId="041B7D42" w14:textId="084E50EE" w:rsidR="00EB1A5B" w:rsidRPr="00EB1A5B" w:rsidRDefault="00EB1A5B" w:rsidP="00EB1A5B">
      <w:r>
        <w:t>Although not obvious, this is a directive to docker-compose to execute NodeJS code drawn from the local directory structure and NOT what is found in tcs-image. This means that during the development process, there is no need to create an image for each development task.</w:t>
      </w:r>
    </w:p>
    <w:p w14:paraId="33EE0A37" w14:textId="77777777" w:rsidR="00EB1A5B" w:rsidRDefault="00EB1A5B" w:rsidP="00EB1A5B">
      <w:pPr>
        <w:ind w:left="1440"/>
      </w:pPr>
    </w:p>
    <w:p w14:paraId="4F988687" w14:textId="77777777" w:rsidR="00A03B7C" w:rsidRDefault="00A03B7C" w:rsidP="00717939"/>
    <w:p w14:paraId="296DB95E" w14:textId="77777777" w:rsidR="00A03B7C" w:rsidRPr="00717939" w:rsidRDefault="00A03B7C" w:rsidP="00717939"/>
    <w:p w14:paraId="41283B2F" w14:textId="77777777" w:rsidR="00717939" w:rsidRPr="00B76F19" w:rsidRDefault="00717939" w:rsidP="00B76F19"/>
    <w:p w14:paraId="5D4D2098" w14:textId="18C32E2B" w:rsidR="003238D2" w:rsidRDefault="00341885" w:rsidP="003238D2">
      <w:pPr>
        <w:pStyle w:val="Heading1"/>
        <w:rPr>
          <w:rFonts w:eastAsia="Times New Roman"/>
          <w:lang w:eastAsia="en-US"/>
        </w:rPr>
      </w:pPr>
      <w:bookmarkStart w:id="23" w:name="_Toc475374489"/>
      <w:r>
        <w:rPr>
          <w:rFonts w:eastAsia="Times New Roman"/>
          <w:lang w:eastAsia="en-US"/>
        </w:rPr>
        <w:lastRenderedPageBreak/>
        <w:t>Software Release Workflow</w:t>
      </w:r>
      <w:bookmarkEnd w:id="23"/>
    </w:p>
    <w:p w14:paraId="18336A1B" w14:textId="76060B20" w:rsidR="00F31B78" w:rsidRDefault="00B274F6" w:rsidP="00F31B78">
      <w:r>
        <w:t xml:space="preserve">This </w:t>
      </w:r>
      <w:r w:rsidR="00D14E17">
        <w:t xml:space="preserve">section provides </w:t>
      </w:r>
      <w:r w:rsidR="003035B9">
        <w:t>instructions for how to go about deploying a software release to the customer.  In the following it is assumed that the developer is working within the master git branch ($ git checkout master).</w:t>
      </w:r>
      <w:r w:rsidR="009E7CCF">
        <w:t xml:space="preserve">  It is possible that </w:t>
      </w:r>
      <w:r w:rsidR="00B70F9F">
        <w:t xml:space="preserve">the programmer </w:t>
      </w:r>
    </w:p>
    <w:p w14:paraId="25DD47B3" w14:textId="23BC746A" w:rsidR="003035B9" w:rsidRDefault="003035B9" w:rsidP="003035B9">
      <w:pPr>
        <w:pStyle w:val="Heading2"/>
      </w:pPr>
      <w:bookmarkStart w:id="24" w:name="_Toc475374490"/>
      <w:r>
        <w:t>Define the New Version Number</w:t>
      </w:r>
      <w:bookmarkEnd w:id="24"/>
    </w:p>
    <w:p w14:paraId="1186D840" w14:textId="67F70A03" w:rsidR="003035B9" w:rsidRDefault="003035B9" w:rsidP="003035B9">
      <w:r>
        <w:t xml:space="preserve">The version number is of the form </w:t>
      </w:r>
      <w:proofErr w:type="spellStart"/>
      <w:proofErr w:type="gramStart"/>
      <w:r>
        <w:t>v</w:t>
      </w:r>
      <w:r w:rsidR="00B70F9F">
        <w:t>X.Y</w:t>
      </w:r>
      <w:proofErr w:type="spellEnd"/>
      <w:proofErr w:type="gramEnd"/>
      <w:r>
        <w:t xml:space="preserve">, where </w:t>
      </w:r>
      <w:r w:rsidR="00B70F9F">
        <w:t>X</w:t>
      </w:r>
      <w:r>
        <w:t xml:space="preserve"> and </w:t>
      </w:r>
      <w:r w:rsidR="00B70F9F">
        <w:t>Y</w:t>
      </w:r>
      <w:r>
        <w:t xml:space="preserve"> are both integers.  A first decision is to decide whether the version upgrade is significant or not.  If significant, then new </w:t>
      </w:r>
      <w:r w:rsidR="00B70F9F">
        <w:t>X</w:t>
      </w:r>
      <w:r>
        <w:t xml:space="preserve"> = 1 + </w:t>
      </w:r>
      <w:r w:rsidR="00B70F9F">
        <w:t>X</w:t>
      </w:r>
      <w:r>
        <w:t xml:space="preserve"> of the latest previous release and </w:t>
      </w:r>
      <w:r w:rsidR="00B70F9F">
        <w:t>Y</w:t>
      </w:r>
      <w:r>
        <w:t xml:space="preserve"> </w:t>
      </w:r>
      <w:r w:rsidR="00B70F9F">
        <w:t xml:space="preserve">is </w:t>
      </w:r>
      <w:r>
        <w:t>set to 0.</w:t>
      </w:r>
    </w:p>
    <w:p w14:paraId="37F73FAF" w14:textId="7BFA0F0F" w:rsidR="003035B9" w:rsidRDefault="003035B9" w:rsidP="003035B9">
      <w:r>
        <w:t xml:space="preserve">If not significant, then </w:t>
      </w:r>
      <w:r w:rsidR="00B70F9F">
        <w:t>X</w:t>
      </w:r>
      <w:r>
        <w:t xml:space="preserve"> is left unchanged and </w:t>
      </w:r>
      <w:r w:rsidR="00B70F9F">
        <w:t>Y</w:t>
      </w:r>
      <w:r>
        <w:t xml:space="preserve"> is incremented by 1.</w:t>
      </w:r>
    </w:p>
    <w:p w14:paraId="2285CA40" w14:textId="77777777" w:rsidR="00B70F9F" w:rsidRDefault="00B70F9F" w:rsidP="003035B9">
      <w:r>
        <w:t>Then the following:</w:t>
      </w:r>
    </w:p>
    <w:p w14:paraId="0EF0CD93" w14:textId="5ACC9DFF" w:rsidR="00B70F9F" w:rsidRDefault="00B70F9F" w:rsidP="00B70F9F">
      <w:pPr>
        <w:pStyle w:val="ListParagraph"/>
        <w:numPr>
          <w:ilvl w:val="0"/>
          <w:numId w:val="41"/>
        </w:numPr>
      </w:pPr>
      <w:r>
        <w:t xml:space="preserve">git branch </w:t>
      </w:r>
      <w:proofErr w:type="spellStart"/>
      <w:r>
        <w:t>vX.Y</w:t>
      </w:r>
      <w:proofErr w:type="spellEnd"/>
      <w:r>
        <w:br/>
        <w:t>Creates a git branch with the same name as the new version number.</w:t>
      </w:r>
    </w:p>
    <w:p w14:paraId="76D62EC1" w14:textId="02A61F02" w:rsidR="00B70F9F" w:rsidRDefault="00B70F9F" w:rsidP="00B70F9F">
      <w:pPr>
        <w:pStyle w:val="ListParagraph"/>
        <w:numPr>
          <w:ilvl w:val="0"/>
          <w:numId w:val="41"/>
        </w:numPr>
      </w:pPr>
      <w:r>
        <w:t xml:space="preserve">git checkout </w:t>
      </w:r>
      <w:proofErr w:type="spellStart"/>
      <w:r>
        <w:t>vX.Y</w:t>
      </w:r>
      <w:proofErr w:type="spellEnd"/>
      <w:r>
        <w:br/>
      </w:r>
      <w:r w:rsidR="002B01E5">
        <w:t xml:space="preserve">Checkout the new branch (meaning that subsequent </w:t>
      </w:r>
      <w:r w:rsidR="00F96B5C">
        <w:t xml:space="preserve">edits </w:t>
      </w:r>
      <w:r w:rsidR="002B01E5">
        <w:t xml:space="preserve">are applied only to </w:t>
      </w:r>
      <w:r w:rsidR="00F96B5C">
        <w:t xml:space="preserve">the new </w:t>
      </w:r>
      <w:r w:rsidR="002B01E5">
        <w:t>branch).</w:t>
      </w:r>
    </w:p>
    <w:p w14:paraId="669E94F0" w14:textId="385E274D" w:rsidR="003035B9" w:rsidRDefault="002B01E5" w:rsidP="001B40ED">
      <w:pPr>
        <w:pStyle w:val="ListParagraph"/>
        <w:numPr>
          <w:ilvl w:val="0"/>
          <w:numId w:val="41"/>
        </w:numPr>
      </w:pPr>
      <w:r>
        <w:t>open .</w:t>
      </w:r>
      <w:proofErr w:type="spellStart"/>
      <w:r>
        <w:t>tcs.version</w:t>
      </w:r>
      <w:proofErr w:type="spellEnd"/>
      <w:r>
        <w:br/>
        <w:t xml:space="preserve">and record the </w:t>
      </w:r>
      <w:r w:rsidR="003035B9">
        <w:t>new version number in the file .</w:t>
      </w:r>
      <w:proofErr w:type="spellStart"/>
      <w:r w:rsidR="003035B9">
        <w:t>tcs.version</w:t>
      </w:r>
      <w:proofErr w:type="spellEnd"/>
      <w:r w:rsidR="003035B9">
        <w:t>.</w:t>
      </w:r>
    </w:p>
    <w:p w14:paraId="55256870" w14:textId="4FFCF4F8" w:rsidR="00B70F9F" w:rsidRDefault="00B70F9F" w:rsidP="003035B9">
      <w:r>
        <w:t xml:space="preserve">At this minimal stage, development of </w:t>
      </w:r>
      <w:r w:rsidR="001853B6">
        <w:t>a</w:t>
      </w:r>
      <w:r>
        <w:t xml:space="preserve"> new version has begun.  Note, however, it also possible that a bug fix may need to be applied during the development of the</w:t>
      </w:r>
      <w:r w:rsidR="00E12354">
        <w:t xml:space="preserve"> new version.  That bug fix will be </w:t>
      </w:r>
      <w:r>
        <w:t>applied to the curren</w:t>
      </w:r>
      <w:r w:rsidR="00E12354">
        <w:t xml:space="preserve">tly operational software, meaning that still another branch will be required, and further, this bug fix </w:t>
      </w:r>
      <w:r w:rsidR="00F96B5C">
        <w:t xml:space="preserve">may need to be applied to the new branch just created.  </w:t>
      </w:r>
      <w:r w:rsidR="00E12354">
        <w:t>In such a case, a</w:t>
      </w:r>
      <w:r w:rsidR="00F96B5C">
        <w:t xml:space="preserve"> git m</w:t>
      </w:r>
      <w:r w:rsidR="001853B6">
        <w:t>erge</w:t>
      </w:r>
      <w:r w:rsidR="00F96B5C">
        <w:t xml:space="preserve"> </w:t>
      </w:r>
      <w:r w:rsidR="00E12354">
        <w:t>is</w:t>
      </w:r>
      <w:r w:rsidR="00F96B5C">
        <w:t xml:space="preserve"> required.  </w:t>
      </w:r>
      <w:r w:rsidR="002446CB">
        <w:t>The subject of g</w:t>
      </w:r>
      <w:r w:rsidR="00F96B5C">
        <w:t xml:space="preserve">it merging is outside the scope of this document, but information on this topic </w:t>
      </w:r>
      <w:r w:rsidR="002446CB">
        <w:t xml:space="preserve">can be found </w:t>
      </w:r>
      <w:hyperlink r:id="rId17" w:history="1">
        <w:r w:rsidR="002446CB" w:rsidRPr="002446CB">
          <w:rPr>
            <w:rStyle w:val="Hyperlink"/>
          </w:rPr>
          <w:t>here</w:t>
        </w:r>
      </w:hyperlink>
      <w:r w:rsidR="002446CB">
        <w:t>.</w:t>
      </w:r>
    </w:p>
    <w:p w14:paraId="364EB186" w14:textId="77777777" w:rsidR="00E12354" w:rsidRDefault="00E12354" w:rsidP="003035B9"/>
    <w:p w14:paraId="03FD3CF2" w14:textId="2517CC88" w:rsidR="00E12354" w:rsidRDefault="00E12354" w:rsidP="00E12354">
      <w:pPr>
        <w:pStyle w:val="Heading2"/>
      </w:pPr>
      <w:bookmarkStart w:id="25" w:name="_Toc475374491"/>
      <w:r>
        <w:t>Updating the Documents</w:t>
      </w:r>
      <w:bookmarkEnd w:id="25"/>
    </w:p>
    <w:p w14:paraId="1D0E553A" w14:textId="53E7F342" w:rsidR="00E12354" w:rsidRDefault="00E12354" w:rsidP="00E12354">
      <w:r>
        <w:t xml:space="preserve">A number of documents are listed in </w:t>
      </w:r>
      <w:proofErr w:type="gramStart"/>
      <w:r>
        <w:t>the .</w:t>
      </w:r>
      <w:proofErr w:type="gramEnd"/>
      <w:r>
        <w:t>/docs folder.  It is recommended to update these document</w:t>
      </w:r>
      <w:r w:rsidR="00AD1141">
        <w:t>s</w:t>
      </w:r>
      <w:bookmarkStart w:id="26" w:name="_GoBack"/>
      <w:bookmarkEnd w:id="26"/>
      <w:r>
        <w:t xml:space="preserve"> as required and in advance of any further changes.  These documents need to be kept current, although not all software changes will require these documents to be modified (note: if the software release addresses only a bug fix, then it is possible that none of the documents will need to be modified).  On the other hand, if the software release addresses some new major new capability</w:t>
      </w:r>
      <w:r w:rsidR="00844F15">
        <w:t>,</w:t>
      </w:r>
      <w:r>
        <w:t xml:space="preserve"> then it is likely that one or more of these documents will require </w:t>
      </w:r>
      <w:r w:rsidR="00844F15">
        <w:t>updating (including this one).  Certainly adding some new major capability will require that the TCS Software Requirements Document to be updated - at minimum.</w:t>
      </w:r>
    </w:p>
    <w:p w14:paraId="70112612" w14:textId="3213DCD4" w:rsidR="00844F15" w:rsidRDefault="00A15FC4" w:rsidP="00E12354">
      <w:r>
        <w:t>A key part of a document update is to also update the document version number (note: document version numbers are not coincident with software release version numbers).</w:t>
      </w:r>
    </w:p>
    <w:p w14:paraId="215E19E3" w14:textId="2F4E4E34" w:rsidR="00A15FC4" w:rsidRDefault="00F029FB" w:rsidP="00F029FB">
      <w:pPr>
        <w:pStyle w:val="Heading2"/>
      </w:pPr>
      <w:bookmarkStart w:id="27" w:name="_Toc475374492"/>
      <w:r>
        <w:t xml:space="preserve">Coding in the </w:t>
      </w:r>
      <w:r w:rsidR="00A15FC4">
        <w:t>Development Environment</w:t>
      </w:r>
      <w:bookmarkEnd w:id="27"/>
    </w:p>
    <w:p w14:paraId="5A8EE693" w14:textId="002FD62C" w:rsidR="00B8610C" w:rsidRDefault="00C86ED2" w:rsidP="00B8610C">
      <w:r>
        <w:t>Software which is specific to testing can be found in 2 locations:</w:t>
      </w:r>
    </w:p>
    <w:p w14:paraId="7E6B9493" w14:textId="25CB6B9A" w:rsidR="00C86ED2" w:rsidRDefault="00C86ED2" w:rsidP="00C86ED2">
      <w:pPr>
        <w:pStyle w:val="ListParagraph"/>
        <w:numPr>
          <w:ilvl w:val="0"/>
          <w:numId w:val="43"/>
        </w:numPr>
      </w:pPr>
      <w:proofErr w:type="gramStart"/>
      <w:r>
        <w:t>./</w:t>
      </w:r>
      <w:proofErr w:type="gramEnd"/>
      <w:r>
        <w:t>scripts/</w:t>
      </w:r>
      <w:proofErr w:type="spellStart"/>
      <w:r>
        <w:t>jenkins</w:t>
      </w:r>
      <w:proofErr w:type="spellEnd"/>
    </w:p>
    <w:p w14:paraId="2BE8E41D" w14:textId="76C16F22" w:rsidR="00C86ED2" w:rsidRDefault="00C86ED2" w:rsidP="00C86ED2">
      <w:pPr>
        <w:pStyle w:val="ListParagraph"/>
        <w:numPr>
          <w:ilvl w:val="0"/>
          <w:numId w:val="43"/>
        </w:numPr>
      </w:pPr>
      <w:proofErr w:type="gramStart"/>
      <w:r>
        <w:t>./</w:t>
      </w:r>
      <w:proofErr w:type="spellStart"/>
      <w:proofErr w:type="gramEnd"/>
      <w:r>
        <w:t>src</w:t>
      </w:r>
      <w:proofErr w:type="spellEnd"/>
      <w:r>
        <w:t>/integrate</w:t>
      </w:r>
    </w:p>
    <w:p w14:paraId="07EBB077" w14:textId="5432E210" w:rsidR="00C86ED2" w:rsidRDefault="00C86ED2" w:rsidP="00C86ED2">
      <w:r>
        <w:lastRenderedPageBreak/>
        <w:t xml:space="preserve">Adding a new feature to the TCS will usually require a new Test Case to be coded (test code is found </w:t>
      </w:r>
      <w:proofErr w:type="gramStart"/>
      <w:r>
        <w:t>in .</w:t>
      </w:r>
      <w:proofErr w:type="gramEnd"/>
      <w:r>
        <w:t>/</w:t>
      </w:r>
      <w:proofErr w:type="spellStart"/>
      <w:r>
        <w:t>src</w:t>
      </w:r>
      <w:proofErr w:type="spellEnd"/>
      <w:r>
        <w:t xml:space="preserve">/integrate).   Once this code is complete, then it is a matter of adding the new Test Case to the </w:t>
      </w:r>
      <w:proofErr w:type="gramStart"/>
      <w:r>
        <w:t>file .</w:t>
      </w:r>
      <w:proofErr w:type="gramEnd"/>
      <w:r>
        <w:t>/script/Jenkins</w:t>
      </w:r>
    </w:p>
    <w:p w14:paraId="7F14ECF3" w14:textId="019BD7B5" w:rsidR="00C86ED2" w:rsidRDefault="00C86ED2" w:rsidP="00C86ED2">
      <w:r>
        <w:t>Before proceeding to the next step, ensure first that all the Test Cases execute successfully in the Development environment.  This can be done as follows form the command prompt:</w:t>
      </w:r>
    </w:p>
    <w:p w14:paraId="3F1760B2" w14:textId="1DD1D7B1" w:rsidR="00C86ED2" w:rsidRPr="00B8610C" w:rsidRDefault="00B357CE" w:rsidP="00C86ED2">
      <w:pPr>
        <w:pStyle w:val="ListParagraph"/>
        <w:numPr>
          <w:ilvl w:val="0"/>
          <w:numId w:val="44"/>
        </w:numPr>
      </w:pPr>
      <w:r>
        <w:t>tcs-testing</w:t>
      </w:r>
      <w:r w:rsidR="00C86ED2">
        <w:t xml:space="preserve"> dev [trace]  </w:t>
      </w:r>
      <w:r w:rsidR="00C86ED2">
        <w:br/>
        <w:t># Providing the ‘trace’ parameter will provide a more voluminous output.</w:t>
      </w:r>
    </w:p>
    <w:p w14:paraId="6903515F" w14:textId="47192156" w:rsidR="00F029FB" w:rsidRDefault="00F029FB" w:rsidP="00F029FB">
      <w:pPr>
        <w:pStyle w:val="Heading2"/>
      </w:pPr>
      <w:bookmarkStart w:id="28" w:name="_Toc475374493"/>
      <w:r>
        <w:t>Building Docker Images</w:t>
      </w:r>
      <w:bookmarkEnd w:id="28"/>
    </w:p>
    <w:p w14:paraId="6BAEDFAC" w14:textId="3D374081" w:rsidR="00B8610C" w:rsidRDefault="00EB1A5B" w:rsidP="00B8610C">
      <w:r>
        <w:t xml:space="preserve">Once coding and testing are complete, </w:t>
      </w:r>
      <w:r w:rsidR="00C86ED2">
        <w:t>new images can be built with the following command:</w:t>
      </w:r>
    </w:p>
    <w:p w14:paraId="3E7C2F81" w14:textId="569E68F3" w:rsidR="00C86ED2" w:rsidRDefault="00C86ED2" w:rsidP="00C86ED2">
      <w:pPr>
        <w:ind w:left="576"/>
      </w:pPr>
      <w:r>
        <w:t>$ build-images</w:t>
      </w:r>
    </w:p>
    <w:p w14:paraId="0BB26A23" w14:textId="19CE74D9" w:rsidR="00C86ED2" w:rsidRDefault="00C86ED2" w:rsidP="00C86ED2">
      <w:r>
        <w:t>Further, if the builds are successful, then the new</w:t>
      </w:r>
      <w:r w:rsidR="00644B44">
        <w:t xml:space="preserve"> images are sent to Docker Hub </w:t>
      </w:r>
      <w:r>
        <w:t xml:space="preserve">from where they can be retrieved later by the customer, </w:t>
      </w:r>
      <w:r w:rsidR="005852BE">
        <w:t>as</w:t>
      </w:r>
      <w:r w:rsidR="00644B44">
        <w:t xml:space="preserve"> required.</w:t>
      </w:r>
    </w:p>
    <w:p w14:paraId="6CD2B05A" w14:textId="77777777" w:rsidR="00C86ED2" w:rsidRPr="00B8610C" w:rsidRDefault="00C86ED2" w:rsidP="00C86ED2"/>
    <w:p w14:paraId="1F558967" w14:textId="6A1AF662" w:rsidR="00F029FB" w:rsidRDefault="00A15FC4" w:rsidP="00F029FB">
      <w:pPr>
        <w:pStyle w:val="Heading2"/>
      </w:pPr>
      <w:bookmarkStart w:id="29" w:name="_Toc475374494"/>
      <w:r>
        <w:t xml:space="preserve">Testing in the QA </w:t>
      </w:r>
      <w:r w:rsidR="00F029FB">
        <w:t>Environment</w:t>
      </w:r>
      <w:bookmarkEnd w:id="29"/>
    </w:p>
    <w:p w14:paraId="35C72541" w14:textId="580893E5" w:rsidR="00B8610C" w:rsidRDefault="00B357CE" w:rsidP="00B8610C">
      <w:r>
        <w:t>Once the images for the new version are built and sent to Docker Hub, they will need to be tested.  This can be done via the following command:</w:t>
      </w:r>
    </w:p>
    <w:p w14:paraId="05B05063" w14:textId="1B2F1CE7" w:rsidR="00B357CE" w:rsidRDefault="00B357CE" w:rsidP="00B8610C">
      <w:pPr>
        <w:pStyle w:val="ListParagraph"/>
        <w:numPr>
          <w:ilvl w:val="0"/>
          <w:numId w:val="44"/>
        </w:numPr>
      </w:pPr>
      <w:r>
        <w:t xml:space="preserve">tcs-testing </w:t>
      </w:r>
      <w:proofErr w:type="spellStart"/>
      <w:r>
        <w:t>qa</w:t>
      </w:r>
      <w:proofErr w:type="spellEnd"/>
    </w:p>
    <w:p w14:paraId="79749418" w14:textId="63C5074C" w:rsidR="00B357CE" w:rsidRPr="00B8610C" w:rsidRDefault="006714DF" w:rsidP="00B357CE">
      <w:r>
        <w:t>The reader will note that this is the same ‘tcs-testing’ that was used to do a final TCS test in the Development environment.  But there is one key difference: in the QA environment, software being tested is drawn from the tcs-image Docker images, not from the local directory structure.</w:t>
      </w:r>
    </w:p>
    <w:p w14:paraId="35066A81" w14:textId="4CB07B0A" w:rsidR="00F029FB" w:rsidRDefault="00F029FB" w:rsidP="00160D91">
      <w:pPr>
        <w:pStyle w:val="Heading2"/>
      </w:pPr>
      <w:bookmarkStart w:id="30" w:name="_Toc475374495"/>
      <w:r>
        <w:t>Fixing Problems Found in the QA Environment</w:t>
      </w:r>
      <w:bookmarkEnd w:id="30"/>
    </w:p>
    <w:p w14:paraId="6B03469A" w14:textId="69A87771" w:rsidR="00B8610C" w:rsidRPr="00B8610C" w:rsidRDefault="006714DF" w:rsidP="00B8610C">
      <w:r>
        <w:t xml:space="preserve">If </w:t>
      </w:r>
      <w:r w:rsidR="00057B21">
        <w:t>a</w:t>
      </w:r>
      <w:r>
        <w:t xml:space="preserve"> softw</w:t>
      </w:r>
      <w:r w:rsidR="00057B21">
        <w:t>are version has not yet been released to Production, then there is still an opportunity to correct problems.  Hence, the developer can cycle back to any of the previous steps and start anew, including creating new images; creating a new image of the same version number does not present a problem for the Docker tools.</w:t>
      </w:r>
    </w:p>
    <w:p w14:paraId="46E8C611" w14:textId="77777777" w:rsidR="00B8610C" w:rsidRPr="00B8610C" w:rsidRDefault="00B8610C" w:rsidP="00B8610C"/>
    <w:p w14:paraId="276AF11C" w14:textId="57AB72F7" w:rsidR="00F029FB" w:rsidRDefault="00F029FB" w:rsidP="00160D91">
      <w:pPr>
        <w:pStyle w:val="Heading2"/>
      </w:pPr>
      <w:bookmarkStart w:id="31" w:name="_Toc475374496"/>
      <w:r>
        <w:t>Announcing the Software Release to the Customer</w:t>
      </w:r>
      <w:bookmarkEnd w:id="31"/>
    </w:p>
    <w:p w14:paraId="122EB275" w14:textId="78A55A37" w:rsidR="00B8610C" w:rsidRPr="00B8610C" w:rsidRDefault="00057B21" w:rsidP="00B8610C">
      <w:r>
        <w:t>Once all TCS Test Cases are passing, then the customer can be informed (the customer will then turn to the TCS User Manual for installation documentation).</w:t>
      </w:r>
    </w:p>
    <w:p w14:paraId="51F07E6B" w14:textId="77777777" w:rsidR="00B8610C" w:rsidRPr="00B8610C" w:rsidRDefault="00B8610C" w:rsidP="00B8610C"/>
    <w:p w14:paraId="296D0D7E" w14:textId="58A0EB8C" w:rsidR="00F029FB" w:rsidRDefault="00F029FB" w:rsidP="00160D91">
      <w:pPr>
        <w:pStyle w:val="Heading2"/>
      </w:pPr>
      <w:bookmarkStart w:id="32" w:name="_Toc475374497"/>
      <w:r>
        <w:t>Fixing Problems Found in the Production Environment</w:t>
      </w:r>
      <w:bookmarkEnd w:id="32"/>
    </w:p>
    <w:p w14:paraId="0EF81B72" w14:textId="5B7C02A2" w:rsidR="00B8610C" w:rsidRPr="00B8610C" w:rsidRDefault="00057B21" w:rsidP="00B8610C">
      <w:r>
        <w:t xml:space="preserve">It is advised that if a problem is found in Production, then the corrective action for a problem should come through in a separate software release. </w:t>
      </w:r>
    </w:p>
    <w:p w14:paraId="7A4013A7" w14:textId="77777777" w:rsidR="003035B9" w:rsidRPr="003035B9" w:rsidRDefault="003035B9" w:rsidP="003035B9"/>
    <w:p w14:paraId="3972540C" w14:textId="4FBEB03B" w:rsidR="00BC51BE" w:rsidRDefault="00BC51BE" w:rsidP="00BC51BE">
      <w:pPr>
        <w:pStyle w:val="Heading1"/>
      </w:pPr>
      <w:bookmarkStart w:id="33" w:name="_Toc475374498"/>
      <w:r>
        <w:lastRenderedPageBreak/>
        <w:t xml:space="preserve">Command Line </w:t>
      </w:r>
      <w:r w:rsidR="00CB40A8">
        <w:t>Tools</w:t>
      </w:r>
      <w:bookmarkEnd w:id="33"/>
    </w:p>
    <w:p w14:paraId="14494DF0" w14:textId="571DB6E8" w:rsidR="00CB40A8" w:rsidRPr="00CB40A8" w:rsidRDefault="00CB40A8" w:rsidP="00CB40A8">
      <w:r>
        <w:t xml:space="preserve">The following command line tools are not essential to run or administer the TCS, nevertheless, </w:t>
      </w:r>
      <w:r w:rsidR="009F59C1">
        <w:t>they will</w:t>
      </w:r>
      <w:r>
        <w:t xml:space="preserve"> </w:t>
      </w:r>
      <w:r w:rsidR="009F59C1">
        <w:t xml:space="preserve">likely </w:t>
      </w:r>
      <w:r>
        <w:t>prove to be useful.</w:t>
      </w:r>
    </w:p>
    <w:p w14:paraId="1C26F563" w14:textId="142A9121" w:rsidR="00F76A14" w:rsidRDefault="00BC51BE" w:rsidP="00BC51BE">
      <w:pPr>
        <w:rPr>
          <w:b/>
        </w:rPr>
      </w:pPr>
      <w:r w:rsidRPr="00EF2B07">
        <w:rPr>
          <w:b/>
        </w:rPr>
        <w:t xml:space="preserve">$ </w:t>
      </w:r>
      <w:r w:rsidR="00F76A14">
        <w:rPr>
          <w:b/>
        </w:rPr>
        <w:t>barman-exec</w:t>
      </w:r>
    </w:p>
    <w:p w14:paraId="016D062C" w14:textId="24DDE896" w:rsidR="00F76A14" w:rsidRPr="00C52B69" w:rsidRDefault="00C52B69" w:rsidP="00BC51BE">
      <w:r>
        <w:t>Opens an interactive shell to the barman contai</w:t>
      </w:r>
      <w:r w:rsidR="00877754">
        <w:t xml:space="preserve">ner.  This allows </w:t>
      </w:r>
      <w:r>
        <w:t xml:space="preserve">full access to </w:t>
      </w:r>
      <w:r w:rsidR="00131FE7">
        <w:t xml:space="preserve">the </w:t>
      </w:r>
      <w:r w:rsidR="00877754">
        <w:t>barman command line interpreter.</w:t>
      </w:r>
    </w:p>
    <w:p w14:paraId="7CE7DE6F" w14:textId="32482119" w:rsidR="00F76A14" w:rsidRDefault="00F76A14" w:rsidP="00BC51BE">
      <w:pPr>
        <w:rPr>
          <w:b/>
        </w:rPr>
      </w:pPr>
      <w:r>
        <w:rPr>
          <w:b/>
        </w:rPr>
        <w:t>$ pg1-exec</w:t>
      </w:r>
    </w:p>
    <w:p w14:paraId="27402929" w14:textId="11DF1217" w:rsidR="00C52B69" w:rsidRDefault="00C52B69" w:rsidP="00BC51BE">
      <w:pPr>
        <w:rPr>
          <w:b/>
        </w:rPr>
      </w:pPr>
      <w:r>
        <w:t>Opens an interactive shell to the pg1 container</w:t>
      </w:r>
      <w:r w:rsidR="00131FE7">
        <w:t>.</w:t>
      </w:r>
    </w:p>
    <w:p w14:paraId="37D9B902" w14:textId="02734B93" w:rsidR="00F76A14" w:rsidRDefault="00F76A14" w:rsidP="00BC51BE">
      <w:pPr>
        <w:rPr>
          <w:b/>
        </w:rPr>
      </w:pPr>
      <w:r>
        <w:rPr>
          <w:b/>
        </w:rPr>
        <w:t>$ pg2-exec</w:t>
      </w:r>
    </w:p>
    <w:p w14:paraId="796208E6" w14:textId="520DED6C" w:rsidR="00C52B69" w:rsidRDefault="00C52B69" w:rsidP="00BC51BE">
      <w:pPr>
        <w:rPr>
          <w:b/>
        </w:rPr>
      </w:pPr>
      <w:r>
        <w:t>Opens an interactive shell to the pg2 container.</w:t>
      </w:r>
    </w:p>
    <w:p w14:paraId="5607ADFE" w14:textId="3864B4F1" w:rsidR="007A654E" w:rsidRDefault="00F76A14" w:rsidP="00BC51BE">
      <w:r>
        <w:rPr>
          <w:b/>
        </w:rPr>
        <w:t xml:space="preserve">$ </w:t>
      </w:r>
      <w:r w:rsidR="00BC51BE" w:rsidRPr="00EF2B07">
        <w:rPr>
          <w:b/>
        </w:rPr>
        <w:t>psql1</w:t>
      </w:r>
      <w:r w:rsidR="00EF2B07">
        <w:rPr>
          <w:b/>
        </w:rPr>
        <w:br/>
      </w:r>
      <w:r w:rsidR="00CB40A8">
        <w:t>Attempts to open an interactive</w:t>
      </w:r>
      <w:r>
        <w:t xml:space="preserve"> </w:t>
      </w:r>
      <w:hyperlink r:id="rId18" w:history="1">
        <w:r w:rsidRPr="00523708">
          <w:rPr>
            <w:rStyle w:val="Hyperlink"/>
          </w:rPr>
          <w:t>psql</w:t>
        </w:r>
      </w:hyperlink>
      <w:r w:rsidR="00CB40A8">
        <w:t xml:space="preserve"> terminal to the pg1 container.  If successful, the greeting indicates whether pg1 is the </w:t>
      </w:r>
      <w:r w:rsidR="00CB40A8">
        <w:rPr>
          <w:smallCaps/>
          <w:color w:val="0070C0"/>
        </w:rPr>
        <w:t>active</w:t>
      </w:r>
      <w:r w:rsidR="00CB40A8">
        <w:t xml:space="preserve"> or </w:t>
      </w:r>
      <w:r w:rsidR="00CB40A8">
        <w:rPr>
          <w:smallCaps/>
          <w:color w:val="0070C0"/>
        </w:rPr>
        <w:t>standby</w:t>
      </w:r>
      <w:r>
        <w:t xml:space="preserve"> container.  </w:t>
      </w:r>
    </w:p>
    <w:p w14:paraId="58FCF3D0" w14:textId="16ED5A0D" w:rsidR="007A654E" w:rsidRDefault="007A654E" w:rsidP="00BC51BE">
      <w:r>
        <w:t>If not successful</w:t>
      </w:r>
      <w:r w:rsidR="0009238D">
        <w:t xml:space="preserve"> in opening an interactive terminal</w:t>
      </w:r>
      <w:r>
        <w:t xml:space="preserve">, </w:t>
      </w:r>
      <w:r w:rsidR="0009238D">
        <w:t>the command will terminate as follows:</w:t>
      </w:r>
    </w:p>
    <w:p w14:paraId="4B84F02E" w14:textId="0BA0BC5C" w:rsidR="00BC51BE" w:rsidRDefault="00465AE0" w:rsidP="007A654E">
      <w:pPr>
        <w:pStyle w:val="ListParagraph"/>
        <w:numPr>
          <w:ilvl w:val="0"/>
          <w:numId w:val="28"/>
        </w:numPr>
      </w:pPr>
      <w:r>
        <w:t>If the</w:t>
      </w:r>
      <w:r w:rsidR="007A654E">
        <w:t xml:space="preserve"> </w:t>
      </w:r>
      <w:r w:rsidR="00CB40A8">
        <w:t>pg1 c</w:t>
      </w:r>
      <w:r w:rsidR="00F76A14">
        <w:t>ontainer exists</w:t>
      </w:r>
      <w:r>
        <w:t xml:space="preserve">: </w:t>
      </w:r>
      <w:r w:rsidR="007A654E" w:rsidRPr="007A654E">
        <w:rPr>
          <w14:textOutline w14:w="6350" w14:cap="rnd" w14:cmpd="sng" w14:algn="ctr">
            <w14:solidFill>
              <w14:schemeClr w14:val="tx1"/>
            </w14:solidFill>
            <w14:prstDash w14:val="solid"/>
            <w14:bevel/>
          </w14:textOutline>
        </w:rPr>
        <w:t>pg1 STOPPED</w:t>
      </w:r>
    </w:p>
    <w:p w14:paraId="3A0ADD6C" w14:textId="13AD5D96" w:rsidR="007A654E" w:rsidRPr="00EF2B07" w:rsidRDefault="00465AE0" w:rsidP="007A654E">
      <w:pPr>
        <w:pStyle w:val="ListParagraph"/>
        <w:numPr>
          <w:ilvl w:val="0"/>
          <w:numId w:val="28"/>
        </w:numPr>
      </w:pPr>
      <w:r>
        <w:t xml:space="preserve">If the </w:t>
      </w:r>
      <w:r w:rsidR="007A654E">
        <w:t>pg1 container does not exist</w:t>
      </w:r>
      <w:r w:rsidR="00F94BA9">
        <w:t xml:space="preserve">: </w:t>
      </w:r>
      <w:r w:rsidR="00F94BA9">
        <w:rPr>
          <w14:textOutline w14:w="6350" w14:cap="rnd" w14:cmpd="sng" w14:algn="ctr">
            <w14:solidFill>
              <w14:schemeClr w14:val="tx1"/>
            </w14:solidFill>
            <w14:prstDash w14:val="solid"/>
            <w14:bevel/>
          </w14:textOutline>
        </w:rPr>
        <w:t>pg1 GONE</w:t>
      </w:r>
    </w:p>
    <w:p w14:paraId="558041D2" w14:textId="6140C884" w:rsidR="00BC51BE" w:rsidRDefault="00BC51BE" w:rsidP="00BC51BE">
      <w:pPr>
        <w:rPr>
          <w:b/>
        </w:rPr>
      </w:pPr>
      <w:r w:rsidRPr="00EF2B07">
        <w:rPr>
          <w:b/>
        </w:rPr>
        <w:t>$ psql2</w:t>
      </w:r>
    </w:p>
    <w:p w14:paraId="3F4A11C6" w14:textId="17989FBD" w:rsidR="007A654E" w:rsidRPr="007A654E" w:rsidRDefault="007A654E" w:rsidP="00BC51BE">
      <w:r>
        <w:t>See the discussion for the $ psql1 command.</w:t>
      </w:r>
    </w:p>
    <w:p w14:paraId="0EC55AC9" w14:textId="77777777" w:rsidR="00EF2B07" w:rsidRPr="00EF2B07" w:rsidRDefault="00EF2B07" w:rsidP="00BC51BE"/>
    <w:p w14:paraId="3469FDF7" w14:textId="77777777" w:rsidR="00BC51BE" w:rsidRPr="00BC51BE" w:rsidRDefault="00BC51BE" w:rsidP="00BC51BE"/>
    <w:p w14:paraId="29D2DF57" w14:textId="77777777" w:rsidR="007A73F6" w:rsidRPr="007A73F6" w:rsidRDefault="007A73F6" w:rsidP="007A73F6"/>
    <w:p w14:paraId="1AFDB399" w14:textId="77777777" w:rsidR="007A73F6" w:rsidRPr="00751A3C" w:rsidRDefault="007A73F6" w:rsidP="007A73F6"/>
    <w:p w14:paraId="1CE1FAC8" w14:textId="77777777" w:rsidR="00C712A6" w:rsidRDefault="00C712A6" w:rsidP="0010513D"/>
    <w:sectPr w:rsidR="00C712A6">
      <w:headerReference w:type="default" r:id="rId19"/>
      <w:footerReference w:type="default" r:id="rId20"/>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E1BC4F" w14:textId="77777777" w:rsidR="00FB0552" w:rsidRDefault="00FB0552">
      <w:pPr>
        <w:spacing w:after="0"/>
      </w:pPr>
      <w:r>
        <w:separator/>
      </w:r>
    </w:p>
  </w:endnote>
  <w:endnote w:type="continuationSeparator" w:id="0">
    <w:p w14:paraId="401FB8DE" w14:textId="77777777" w:rsidR="00FB0552" w:rsidRDefault="00FB05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10022FF" w:usb1="C000E47F" w:usb2="00000029" w:usb3="00000000" w:csb0="000001DF" w:csb1="00000000"/>
  </w:font>
  <w:font w:name="Franklin Gothic Demi">
    <w:panose1 w:val="020B07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8C71E" w14:textId="77777777" w:rsidR="001B40ED" w:rsidRPr="00F01724" w:rsidRDefault="001B40ED" w:rsidP="002B503A">
    <w:pPr>
      <w:pStyle w:val="Footer"/>
      <w:framePr w:wrap="none" w:vAnchor="text" w:hAnchor="margin" w:xAlign="right" w:y="1"/>
      <w:rPr>
        <w:rStyle w:val="PageNumber"/>
        <w:b w:val="0"/>
        <w:smallCaps/>
        <w:color w:val="000000" w:themeColor="text1"/>
        <w:sz w:val="21"/>
      </w:rPr>
    </w:pPr>
    <w:r w:rsidRPr="00F01724">
      <w:rPr>
        <w:rStyle w:val="PageNumber"/>
        <w:b w:val="0"/>
        <w:smallCaps/>
        <w:color w:val="000000" w:themeColor="text1"/>
        <w:sz w:val="21"/>
      </w:rPr>
      <w:fldChar w:fldCharType="begin"/>
    </w:r>
    <w:r w:rsidRPr="00F01724">
      <w:rPr>
        <w:rStyle w:val="PageNumber"/>
        <w:b w:val="0"/>
        <w:smallCaps/>
        <w:color w:val="000000" w:themeColor="text1"/>
        <w:sz w:val="21"/>
      </w:rPr>
      <w:instrText xml:space="preserve">PAGE  </w:instrText>
    </w:r>
    <w:r w:rsidRPr="00F01724">
      <w:rPr>
        <w:rStyle w:val="PageNumber"/>
        <w:b w:val="0"/>
        <w:smallCaps/>
        <w:color w:val="000000" w:themeColor="text1"/>
        <w:sz w:val="21"/>
      </w:rPr>
      <w:fldChar w:fldCharType="separate"/>
    </w:r>
    <w:r w:rsidR="00057B21">
      <w:rPr>
        <w:rStyle w:val="PageNumber"/>
        <w:b w:val="0"/>
        <w:smallCaps/>
        <w:noProof/>
        <w:color w:val="000000" w:themeColor="text1"/>
        <w:sz w:val="21"/>
      </w:rPr>
      <w:t>2</w:t>
    </w:r>
    <w:r w:rsidRPr="00F01724">
      <w:rPr>
        <w:rStyle w:val="PageNumber"/>
        <w:b w:val="0"/>
        <w:smallCaps/>
        <w:color w:val="000000" w:themeColor="text1"/>
        <w:sz w:val="21"/>
      </w:rPr>
      <w:fldChar w:fldCharType="end"/>
    </w:r>
  </w:p>
  <w:p w14:paraId="09C346AE" w14:textId="27586B28" w:rsidR="001B40ED" w:rsidRPr="00E17631" w:rsidRDefault="00AD1141" w:rsidP="00B71DF8">
    <w:pPr>
      <w:pStyle w:val="Footer"/>
      <w:ind w:right="360"/>
      <w:rPr>
        <w:color w:val="000000" w:themeColor="text1"/>
        <w:sz w:val="22"/>
        <w:szCs w:val="22"/>
        <w:lang w:val="en-CA"/>
      </w:rPr>
    </w:pPr>
    <w:r>
      <w:rPr>
        <w:noProof/>
        <w:color w:val="000000" w:themeColor="text1"/>
        <w:sz w:val="22"/>
        <w:szCs w:val="22"/>
        <w:lang w:val="en-CA"/>
      </w:rPr>
      <w:pict w14:anchorId="1F3CA2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efault Line" style="width:431.7pt;height:1.4pt;mso-width-percent:0;mso-height-percent:0;mso-width-percent:0;mso-height-percent:0" o:hrpct="0" o:hralign="center" o:hr="t">
          <v:imagedata r:id="rId1" o:title="Default Lin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EE22E" w14:textId="77777777" w:rsidR="00FB0552" w:rsidRDefault="00FB0552">
      <w:pPr>
        <w:spacing w:after="0"/>
      </w:pPr>
      <w:r>
        <w:separator/>
      </w:r>
    </w:p>
  </w:footnote>
  <w:footnote w:type="continuationSeparator" w:id="0">
    <w:p w14:paraId="173B9668" w14:textId="77777777" w:rsidR="00FB0552" w:rsidRDefault="00FB055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D6B4ED" w14:textId="0657D693" w:rsidR="001B40ED" w:rsidRPr="001138F1" w:rsidRDefault="004F68DD" w:rsidP="001138F1">
    <w:pPr>
      <w:pStyle w:val="NoSpacing"/>
      <w:pBdr>
        <w:bottom w:val="single" w:sz="18" w:space="6" w:color="262626" w:themeColor="text1" w:themeTint="D9"/>
      </w:pBdr>
      <w:tabs>
        <w:tab w:val="left" w:pos="6663"/>
      </w:tabs>
      <w:spacing w:after="120"/>
      <w:ind w:right="360"/>
      <w:rPr>
        <w:smallCaps/>
        <w:color w:val="000000" w:themeColor="text1"/>
        <w:sz w:val="21"/>
        <w:szCs w:val="28"/>
      </w:rPr>
    </w:pPr>
    <w:sdt>
      <w:sdtPr>
        <w:rPr>
          <w:smallCaps/>
          <w:color w:val="000000" w:themeColor="text1"/>
          <w:sz w:val="21"/>
          <w:szCs w:val="28"/>
        </w:rPr>
        <w:alias w:val="Title"/>
        <w:tag w:val=""/>
        <w:id w:val="2066673013"/>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1B40ED">
          <w:rPr>
            <w:smallCaps/>
            <w:color w:val="000000" w:themeColor="text1"/>
            <w:sz w:val="21"/>
            <w:szCs w:val="28"/>
          </w:rPr>
          <w:t>Telephony Capture Service Developer Manual</w:t>
        </w:r>
      </w:sdtContent>
    </w:sdt>
    <w:r w:rsidR="001B40ED">
      <w:rPr>
        <w:smallCaps/>
        <w:color w:val="000000" w:themeColor="text1"/>
        <w:sz w:val="21"/>
        <w:szCs w:val="28"/>
      </w:rPr>
      <w:tab/>
      <w:t xml:space="preserve">Version </w:t>
    </w:r>
    <w:fldSimple w:instr=" DOCPROPERTY &quot;Version&quot;  \* MERGEFORMAT ">
      <w:r w:rsidR="001B40ED">
        <w:t>1.0.0</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42BF2"/>
    <w:multiLevelType w:val="hybridMultilevel"/>
    <w:tmpl w:val="44A83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36FDE"/>
    <w:multiLevelType w:val="hybridMultilevel"/>
    <w:tmpl w:val="EE1EA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F91845"/>
    <w:multiLevelType w:val="hybridMultilevel"/>
    <w:tmpl w:val="69FA0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5566C9"/>
    <w:multiLevelType w:val="multilevel"/>
    <w:tmpl w:val="C4A691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256295B"/>
    <w:multiLevelType w:val="hybridMultilevel"/>
    <w:tmpl w:val="63A8C3B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DA27DA"/>
    <w:multiLevelType w:val="hybridMultilevel"/>
    <w:tmpl w:val="36FA8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87621A"/>
    <w:multiLevelType w:val="hybridMultilevel"/>
    <w:tmpl w:val="A222A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730687"/>
    <w:multiLevelType w:val="hybridMultilevel"/>
    <w:tmpl w:val="1F2886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8E9224C"/>
    <w:multiLevelType w:val="hybridMultilevel"/>
    <w:tmpl w:val="FA649008"/>
    <w:lvl w:ilvl="0" w:tplc="2730C78C">
      <w:start w:val="1"/>
      <w:numFmt w:val="decimal"/>
      <w:lvlText w:val="%1."/>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3B6F10"/>
    <w:multiLevelType w:val="hybridMultilevel"/>
    <w:tmpl w:val="138AE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0757D8"/>
    <w:multiLevelType w:val="hybridMultilevel"/>
    <w:tmpl w:val="68B0A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666E2E"/>
    <w:multiLevelType w:val="hybridMultilevel"/>
    <w:tmpl w:val="7602B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C535FE"/>
    <w:multiLevelType w:val="hybridMultilevel"/>
    <w:tmpl w:val="FC062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A2577B"/>
    <w:multiLevelType w:val="hybridMultilevel"/>
    <w:tmpl w:val="C90428AE"/>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14" w15:restartNumberingAfterBreak="0">
    <w:nsid w:val="35C6357A"/>
    <w:multiLevelType w:val="multilevel"/>
    <w:tmpl w:val="BB7874F2"/>
    <w:lvl w:ilvl="0">
      <w:start w:val="1"/>
      <w:numFmt w:val="decimal"/>
      <w:lvlText w:val="%1."/>
      <w:lvlJc w:val="left"/>
      <w:pPr>
        <w:tabs>
          <w:tab w:val="num" w:pos="720"/>
        </w:tabs>
        <w:ind w:left="720" w:hanging="360"/>
      </w:pPr>
    </w:lvl>
    <w:lvl w:ilvl="1">
      <w:start w:val="1"/>
      <w:numFmt w:val="decimal"/>
      <w:lvlText w:val="%2h"/>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2A0527"/>
    <w:multiLevelType w:val="hybridMultilevel"/>
    <w:tmpl w:val="C8E47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A36567"/>
    <w:multiLevelType w:val="hybridMultilevel"/>
    <w:tmpl w:val="6D9EC2F2"/>
    <w:lvl w:ilvl="0" w:tplc="D772E3B0">
      <w:start w:val="1"/>
      <w:numFmt w:val="decimal"/>
      <w:lvlText w:val="%1h"/>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CA372D"/>
    <w:multiLevelType w:val="hybridMultilevel"/>
    <w:tmpl w:val="62D870BA"/>
    <w:lvl w:ilvl="0" w:tplc="2730C78C">
      <w:start w:val="1"/>
      <w:numFmt w:val="decimal"/>
      <w:lvlText w:val="%1."/>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F407CC"/>
    <w:multiLevelType w:val="hybridMultilevel"/>
    <w:tmpl w:val="E8DC0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0645F1"/>
    <w:multiLevelType w:val="hybridMultilevel"/>
    <w:tmpl w:val="EFD0C930"/>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370FCD"/>
    <w:multiLevelType w:val="hybridMultilevel"/>
    <w:tmpl w:val="C0B6B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10210B"/>
    <w:multiLevelType w:val="hybridMultilevel"/>
    <w:tmpl w:val="C9C89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377119"/>
    <w:multiLevelType w:val="hybridMultilevel"/>
    <w:tmpl w:val="C1E64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653D4B"/>
    <w:multiLevelType w:val="multilevel"/>
    <w:tmpl w:val="72D4C6C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4B0C6338"/>
    <w:multiLevelType w:val="hybridMultilevel"/>
    <w:tmpl w:val="B9AA591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AE18ED"/>
    <w:multiLevelType w:val="hybridMultilevel"/>
    <w:tmpl w:val="FB9E8722"/>
    <w:lvl w:ilvl="0" w:tplc="ADD44A3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3C2242"/>
    <w:multiLevelType w:val="hybridMultilevel"/>
    <w:tmpl w:val="E1F41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3D2B35"/>
    <w:multiLevelType w:val="hybridMultilevel"/>
    <w:tmpl w:val="B64AB0C0"/>
    <w:lvl w:ilvl="0" w:tplc="04090001">
      <w:start w:val="1"/>
      <w:numFmt w:val="bullet"/>
      <w:lvlText w:val=""/>
      <w:lvlJc w:val="left"/>
      <w:pPr>
        <w:ind w:left="720" w:hanging="360"/>
      </w:pPr>
      <w:rPr>
        <w:rFonts w:ascii="Symbol" w:hAnsi="Symbol"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C60755"/>
    <w:multiLevelType w:val="hybridMultilevel"/>
    <w:tmpl w:val="10E0C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FC7C96"/>
    <w:multiLevelType w:val="hybridMultilevel"/>
    <w:tmpl w:val="6B029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A74BD9"/>
    <w:multiLevelType w:val="hybridMultilevel"/>
    <w:tmpl w:val="342CF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DA7C0F"/>
    <w:multiLevelType w:val="hybridMultilevel"/>
    <w:tmpl w:val="2AF0C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7C3E2B"/>
    <w:multiLevelType w:val="hybridMultilevel"/>
    <w:tmpl w:val="6FE648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FC15DB"/>
    <w:multiLevelType w:val="hybridMultilevel"/>
    <w:tmpl w:val="59989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5C5149"/>
    <w:multiLevelType w:val="hybridMultilevel"/>
    <w:tmpl w:val="26003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3D115D"/>
    <w:multiLevelType w:val="hybridMultilevel"/>
    <w:tmpl w:val="7E5E81B0"/>
    <w:lvl w:ilvl="0" w:tplc="C1B862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E66067"/>
    <w:multiLevelType w:val="hybridMultilevel"/>
    <w:tmpl w:val="4BD6AF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4E21E1"/>
    <w:multiLevelType w:val="hybridMultilevel"/>
    <w:tmpl w:val="ECC25790"/>
    <w:lvl w:ilvl="0" w:tplc="ADD44A3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6C6757"/>
    <w:multiLevelType w:val="hybridMultilevel"/>
    <w:tmpl w:val="98662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1001E0"/>
    <w:multiLevelType w:val="multilevel"/>
    <w:tmpl w:val="542EC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9F6117"/>
    <w:multiLevelType w:val="multilevel"/>
    <w:tmpl w:val="3ACCEE8E"/>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4820" w:hanging="567"/>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3" w15:restartNumberingAfterBreak="0">
    <w:nsid w:val="7EE0338C"/>
    <w:multiLevelType w:val="hybridMultilevel"/>
    <w:tmpl w:val="66FC2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25"/>
  </w:num>
  <w:num w:numId="3">
    <w:abstractNumId w:val="42"/>
  </w:num>
  <w:num w:numId="4">
    <w:abstractNumId w:val="14"/>
  </w:num>
  <w:num w:numId="5">
    <w:abstractNumId w:val="23"/>
  </w:num>
  <w:num w:numId="6">
    <w:abstractNumId w:val="41"/>
  </w:num>
  <w:num w:numId="7">
    <w:abstractNumId w:val="20"/>
  </w:num>
  <w:num w:numId="8">
    <w:abstractNumId w:val="21"/>
  </w:num>
  <w:num w:numId="9">
    <w:abstractNumId w:val="36"/>
  </w:num>
  <w:num w:numId="10">
    <w:abstractNumId w:val="12"/>
  </w:num>
  <w:num w:numId="11">
    <w:abstractNumId w:val="16"/>
  </w:num>
  <w:num w:numId="12">
    <w:abstractNumId w:val="17"/>
  </w:num>
  <w:num w:numId="13">
    <w:abstractNumId w:val="18"/>
  </w:num>
  <w:num w:numId="14">
    <w:abstractNumId w:val="31"/>
  </w:num>
  <w:num w:numId="15">
    <w:abstractNumId w:val="6"/>
  </w:num>
  <w:num w:numId="16">
    <w:abstractNumId w:val="8"/>
  </w:num>
  <w:num w:numId="17">
    <w:abstractNumId w:val="37"/>
  </w:num>
  <w:num w:numId="18">
    <w:abstractNumId w:val="10"/>
  </w:num>
  <w:num w:numId="19">
    <w:abstractNumId w:val="29"/>
  </w:num>
  <w:num w:numId="20">
    <w:abstractNumId w:val="1"/>
  </w:num>
  <w:num w:numId="21">
    <w:abstractNumId w:val="24"/>
  </w:num>
  <w:num w:numId="22">
    <w:abstractNumId w:val="4"/>
  </w:num>
  <w:num w:numId="23">
    <w:abstractNumId w:val="34"/>
  </w:num>
  <w:num w:numId="24">
    <w:abstractNumId w:val="9"/>
  </w:num>
  <w:num w:numId="25">
    <w:abstractNumId w:val="7"/>
  </w:num>
  <w:num w:numId="26">
    <w:abstractNumId w:val="2"/>
  </w:num>
  <w:num w:numId="27">
    <w:abstractNumId w:val="19"/>
  </w:num>
  <w:num w:numId="28">
    <w:abstractNumId w:val="33"/>
  </w:num>
  <w:num w:numId="29">
    <w:abstractNumId w:val="43"/>
  </w:num>
  <w:num w:numId="30">
    <w:abstractNumId w:val="11"/>
  </w:num>
  <w:num w:numId="31">
    <w:abstractNumId w:val="40"/>
  </w:num>
  <w:num w:numId="32">
    <w:abstractNumId w:val="28"/>
  </w:num>
  <w:num w:numId="33">
    <w:abstractNumId w:val="30"/>
  </w:num>
  <w:num w:numId="34">
    <w:abstractNumId w:val="0"/>
  </w:num>
  <w:num w:numId="35">
    <w:abstractNumId w:val="5"/>
  </w:num>
  <w:num w:numId="36">
    <w:abstractNumId w:val="13"/>
  </w:num>
  <w:num w:numId="37">
    <w:abstractNumId w:val="32"/>
  </w:num>
  <w:num w:numId="38">
    <w:abstractNumId w:val="27"/>
  </w:num>
  <w:num w:numId="39">
    <w:abstractNumId w:val="15"/>
  </w:num>
  <w:num w:numId="40">
    <w:abstractNumId w:val="35"/>
  </w:num>
  <w:num w:numId="41">
    <w:abstractNumId w:val="39"/>
  </w:num>
  <w:num w:numId="42">
    <w:abstractNumId w:val="3"/>
  </w:num>
  <w:num w:numId="43">
    <w:abstractNumId w:val="22"/>
  </w:num>
  <w:num w:numId="44">
    <w:abstractNumId w:val="2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hdrShapeDefaults>
    <o:shapedefaults v:ext="edit" spidmax="4098"/>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213"/>
    <w:rsid w:val="0000183C"/>
    <w:rsid w:val="000109E3"/>
    <w:rsid w:val="00010A66"/>
    <w:rsid w:val="000155CF"/>
    <w:rsid w:val="000156EC"/>
    <w:rsid w:val="000171DE"/>
    <w:rsid w:val="00024E7D"/>
    <w:rsid w:val="00036B60"/>
    <w:rsid w:val="0004490B"/>
    <w:rsid w:val="000473DA"/>
    <w:rsid w:val="00052C32"/>
    <w:rsid w:val="00052CDE"/>
    <w:rsid w:val="00055E53"/>
    <w:rsid w:val="00057B21"/>
    <w:rsid w:val="00064B80"/>
    <w:rsid w:val="00065163"/>
    <w:rsid w:val="00071F63"/>
    <w:rsid w:val="00080DDD"/>
    <w:rsid w:val="00082BD1"/>
    <w:rsid w:val="00084B50"/>
    <w:rsid w:val="00085770"/>
    <w:rsid w:val="0009238D"/>
    <w:rsid w:val="00095A6A"/>
    <w:rsid w:val="00096355"/>
    <w:rsid w:val="0009793C"/>
    <w:rsid w:val="000A65F4"/>
    <w:rsid w:val="000B3BED"/>
    <w:rsid w:val="000B4FD8"/>
    <w:rsid w:val="000B58FD"/>
    <w:rsid w:val="000B5B35"/>
    <w:rsid w:val="000C1E77"/>
    <w:rsid w:val="000D3A26"/>
    <w:rsid w:val="000D65AA"/>
    <w:rsid w:val="000D6B91"/>
    <w:rsid w:val="000E0D57"/>
    <w:rsid w:val="000E613F"/>
    <w:rsid w:val="000E7CB6"/>
    <w:rsid w:val="000F6235"/>
    <w:rsid w:val="000F7A6B"/>
    <w:rsid w:val="001005EF"/>
    <w:rsid w:val="0010513D"/>
    <w:rsid w:val="001138F1"/>
    <w:rsid w:val="00120903"/>
    <w:rsid w:val="0012157B"/>
    <w:rsid w:val="00122386"/>
    <w:rsid w:val="00122C25"/>
    <w:rsid w:val="0012556F"/>
    <w:rsid w:val="00125646"/>
    <w:rsid w:val="00126865"/>
    <w:rsid w:val="00131399"/>
    <w:rsid w:val="00131FE7"/>
    <w:rsid w:val="00133F4A"/>
    <w:rsid w:val="00140A41"/>
    <w:rsid w:val="00141600"/>
    <w:rsid w:val="00144969"/>
    <w:rsid w:val="00146452"/>
    <w:rsid w:val="00147430"/>
    <w:rsid w:val="001475E5"/>
    <w:rsid w:val="0015108D"/>
    <w:rsid w:val="001603C1"/>
    <w:rsid w:val="00160D91"/>
    <w:rsid w:val="00161194"/>
    <w:rsid w:val="00164DFF"/>
    <w:rsid w:val="001712AF"/>
    <w:rsid w:val="00171C76"/>
    <w:rsid w:val="00174347"/>
    <w:rsid w:val="001759CD"/>
    <w:rsid w:val="00182615"/>
    <w:rsid w:val="00183316"/>
    <w:rsid w:val="001853B6"/>
    <w:rsid w:val="00192AA9"/>
    <w:rsid w:val="001977CE"/>
    <w:rsid w:val="001A0EAE"/>
    <w:rsid w:val="001A36D3"/>
    <w:rsid w:val="001A3D99"/>
    <w:rsid w:val="001A481F"/>
    <w:rsid w:val="001A6738"/>
    <w:rsid w:val="001B3139"/>
    <w:rsid w:val="001B40ED"/>
    <w:rsid w:val="001B6F38"/>
    <w:rsid w:val="001D4489"/>
    <w:rsid w:val="001D71CF"/>
    <w:rsid w:val="001D76C6"/>
    <w:rsid w:val="001E3D8F"/>
    <w:rsid w:val="001E6F6E"/>
    <w:rsid w:val="001F0311"/>
    <w:rsid w:val="001F18A9"/>
    <w:rsid w:val="001F1AB9"/>
    <w:rsid w:val="001F6FD4"/>
    <w:rsid w:val="002021AE"/>
    <w:rsid w:val="0020788C"/>
    <w:rsid w:val="00215FA5"/>
    <w:rsid w:val="00224535"/>
    <w:rsid w:val="00232460"/>
    <w:rsid w:val="00237B2D"/>
    <w:rsid w:val="00242DC2"/>
    <w:rsid w:val="002446CB"/>
    <w:rsid w:val="002536B0"/>
    <w:rsid w:val="002544AD"/>
    <w:rsid w:val="0025572D"/>
    <w:rsid w:val="00255C32"/>
    <w:rsid w:val="00261456"/>
    <w:rsid w:val="002655C7"/>
    <w:rsid w:val="00272C65"/>
    <w:rsid w:val="00272D2C"/>
    <w:rsid w:val="00273E2E"/>
    <w:rsid w:val="002744C8"/>
    <w:rsid w:val="00274CE3"/>
    <w:rsid w:val="00281367"/>
    <w:rsid w:val="00281695"/>
    <w:rsid w:val="002865CA"/>
    <w:rsid w:val="002915C4"/>
    <w:rsid w:val="0029312F"/>
    <w:rsid w:val="00293469"/>
    <w:rsid w:val="00296ED2"/>
    <w:rsid w:val="002A0F19"/>
    <w:rsid w:val="002A1304"/>
    <w:rsid w:val="002A3EDE"/>
    <w:rsid w:val="002A5913"/>
    <w:rsid w:val="002B01E5"/>
    <w:rsid w:val="002B3D3C"/>
    <w:rsid w:val="002B46A6"/>
    <w:rsid w:val="002B503A"/>
    <w:rsid w:val="002C35DD"/>
    <w:rsid w:val="002C5244"/>
    <w:rsid w:val="002C5400"/>
    <w:rsid w:val="002E095C"/>
    <w:rsid w:val="002E219E"/>
    <w:rsid w:val="002E5A5A"/>
    <w:rsid w:val="002E63AB"/>
    <w:rsid w:val="002E6500"/>
    <w:rsid w:val="002E7139"/>
    <w:rsid w:val="002E74E4"/>
    <w:rsid w:val="002E7AD1"/>
    <w:rsid w:val="002F1B6C"/>
    <w:rsid w:val="002F63FC"/>
    <w:rsid w:val="002F69D0"/>
    <w:rsid w:val="002F747E"/>
    <w:rsid w:val="00300D54"/>
    <w:rsid w:val="003031DD"/>
    <w:rsid w:val="003035B9"/>
    <w:rsid w:val="0030458A"/>
    <w:rsid w:val="00304B8F"/>
    <w:rsid w:val="0030744C"/>
    <w:rsid w:val="003170D7"/>
    <w:rsid w:val="00317F68"/>
    <w:rsid w:val="003238D2"/>
    <w:rsid w:val="00324E44"/>
    <w:rsid w:val="00327FC7"/>
    <w:rsid w:val="00330712"/>
    <w:rsid w:val="003403F7"/>
    <w:rsid w:val="00341885"/>
    <w:rsid w:val="00346C3C"/>
    <w:rsid w:val="003478CD"/>
    <w:rsid w:val="00350B11"/>
    <w:rsid w:val="00351DC6"/>
    <w:rsid w:val="00351F35"/>
    <w:rsid w:val="0035512B"/>
    <w:rsid w:val="003569B4"/>
    <w:rsid w:val="00367843"/>
    <w:rsid w:val="00371607"/>
    <w:rsid w:val="003729A1"/>
    <w:rsid w:val="00374AC8"/>
    <w:rsid w:val="00375DDC"/>
    <w:rsid w:val="003935A4"/>
    <w:rsid w:val="00393677"/>
    <w:rsid w:val="003A5384"/>
    <w:rsid w:val="003B0EEB"/>
    <w:rsid w:val="003B6D35"/>
    <w:rsid w:val="003B79BD"/>
    <w:rsid w:val="003C0502"/>
    <w:rsid w:val="003C0754"/>
    <w:rsid w:val="003C08D9"/>
    <w:rsid w:val="003C27B6"/>
    <w:rsid w:val="003D412D"/>
    <w:rsid w:val="003D4E00"/>
    <w:rsid w:val="003D5E67"/>
    <w:rsid w:val="003D5FF2"/>
    <w:rsid w:val="003D6102"/>
    <w:rsid w:val="003D6E0F"/>
    <w:rsid w:val="003E0275"/>
    <w:rsid w:val="003E0A41"/>
    <w:rsid w:val="003E19E5"/>
    <w:rsid w:val="003E363D"/>
    <w:rsid w:val="003E6AAC"/>
    <w:rsid w:val="003F1E83"/>
    <w:rsid w:val="003F315A"/>
    <w:rsid w:val="003F6297"/>
    <w:rsid w:val="004005CF"/>
    <w:rsid w:val="00415736"/>
    <w:rsid w:val="00415E01"/>
    <w:rsid w:val="00424DC2"/>
    <w:rsid w:val="00425E75"/>
    <w:rsid w:val="00427BAF"/>
    <w:rsid w:val="004331D2"/>
    <w:rsid w:val="00433D8D"/>
    <w:rsid w:val="004342D5"/>
    <w:rsid w:val="00436887"/>
    <w:rsid w:val="00443AF7"/>
    <w:rsid w:val="004458F0"/>
    <w:rsid w:val="00447E14"/>
    <w:rsid w:val="0045482E"/>
    <w:rsid w:val="00455AC3"/>
    <w:rsid w:val="00460855"/>
    <w:rsid w:val="00465AE0"/>
    <w:rsid w:val="004670AD"/>
    <w:rsid w:val="00470D78"/>
    <w:rsid w:val="004724E6"/>
    <w:rsid w:val="004779CE"/>
    <w:rsid w:val="004810B9"/>
    <w:rsid w:val="004864E1"/>
    <w:rsid w:val="0048666C"/>
    <w:rsid w:val="00492425"/>
    <w:rsid w:val="00492A0F"/>
    <w:rsid w:val="004939A9"/>
    <w:rsid w:val="00496711"/>
    <w:rsid w:val="004A1C93"/>
    <w:rsid w:val="004A34EC"/>
    <w:rsid w:val="004B0252"/>
    <w:rsid w:val="004B0E9C"/>
    <w:rsid w:val="004B30E1"/>
    <w:rsid w:val="004B4205"/>
    <w:rsid w:val="004C0A6E"/>
    <w:rsid w:val="004C21BB"/>
    <w:rsid w:val="004C2F77"/>
    <w:rsid w:val="004C7AD2"/>
    <w:rsid w:val="004D0E43"/>
    <w:rsid w:val="004D12AF"/>
    <w:rsid w:val="004D7300"/>
    <w:rsid w:val="004E6722"/>
    <w:rsid w:val="004F4BB9"/>
    <w:rsid w:val="0050071F"/>
    <w:rsid w:val="0050160B"/>
    <w:rsid w:val="0050312A"/>
    <w:rsid w:val="0050521D"/>
    <w:rsid w:val="00512F04"/>
    <w:rsid w:val="005144F7"/>
    <w:rsid w:val="00521DCE"/>
    <w:rsid w:val="00523708"/>
    <w:rsid w:val="00524048"/>
    <w:rsid w:val="00525AD3"/>
    <w:rsid w:val="00527543"/>
    <w:rsid w:val="00527CF7"/>
    <w:rsid w:val="00527E7F"/>
    <w:rsid w:val="00532A1E"/>
    <w:rsid w:val="00532C8C"/>
    <w:rsid w:val="00535614"/>
    <w:rsid w:val="005454C4"/>
    <w:rsid w:val="00547CFB"/>
    <w:rsid w:val="00563BA8"/>
    <w:rsid w:val="00565BAC"/>
    <w:rsid w:val="00576327"/>
    <w:rsid w:val="0057674B"/>
    <w:rsid w:val="00577A53"/>
    <w:rsid w:val="005852BE"/>
    <w:rsid w:val="0058690F"/>
    <w:rsid w:val="00595784"/>
    <w:rsid w:val="00597326"/>
    <w:rsid w:val="005B0802"/>
    <w:rsid w:val="005B0AC8"/>
    <w:rsid w:val="005B1222"/>
    <w:rsid w:val="005B4185"/>
    <w:rsid w:val="005B7CA1"/>
    <w:rsid w:val="005C722B"/>
    <w:rsid w:val="005C746D"/>
    <w:rsid w:val="005C7E7F"/>
    <w:rsid w:val="005D2929"/>
    <w:rsid w:val="005D2C04"/>
    <w:rsid w:val="005D3447"/>
    <w:rsid w:val="005E0554"/>
    <w:rsid w:val="005E273E"/>
    <w:rsid w:val="005E324A"/>
    <w:rsid w:val="005E35FC"/>
    <w:rsid w:val="005F175D"/>
    <w:rsid w:val="005F1F59"/>
    <w:rsid w:val="005F2534"/>
    <w:rsid w:val="005F2BBD"/>
    <w:rsid w:val="005F2C0C"/>
    <w:rsid w:val="005F3299"/>
    <w:rsid w:val="005F39E9"/>
    <w:rsid w:val="00603F48"/>
    <w:rsid w:val="00605A95"/>
    <w:rsid w:val="0061057F"/>
    <w:rsid w:val="00623043"/>
    <w:rsid w:val="00632133"/>
    <w:rsid w:val="00635B3D"/>
    <w:rsid w:val="00637A02"/>
    <w:rsid w:val="00643A43"/>
    <w:rsid w:val="00644AB4"/>
    <w:rsid w:val="00644B44"/>
    <w:rsid w:val="0064524E"/>
    <w:rsid w:val="0065143B"/>
    <w:rsid w:val="00655869"/>
    <w:rsid w:val="006573B4"/>
    <w:rsid w:val="006638E7"/>
    <w:rsid w:val="00670679"/>
    <w:rsid w:val="006714DF"/>
    <w:rsid w:val="00685C41"/>
    <w:rsid w:val="00691B19"/>
    <w:rsid w:val="006947D9"/>
    <w:rsid w:val="006A731D"/>
    <w:rsid w:val="006B204E"/>
    <w:rsid w:val="006B4CD9"/>
    <w:rsid w:val="006B7A4E"/>
    <w:rsid w:val="006C5BC4"/>
    <w:rsid w:val="006C7098"/>
    <w:rsid w:val="006D35DF"/>
    <w:rsid w:val="006F0205"/>
    <w:rsid w:val="006F0BFD"/>
    <w:rsid w:val="006F1A23"/>
    <w:rsid w:val="006F23E7"/>
    <w:rsid w:val="006F2983"/>
    <w:rsid w:val="006F3DDB"/>
    <w:rsid w:val="007022AA"/>
    <w:rsid w:val="007048CE"/>
    <w:rsid w:val="00705E03"/>
    <w:rsid w:val="00712685"/>
    <w:rsid w:val="00713331"/>
    <w:rsid w:val="00717939"/>
    <w:rsid w:val="00725837"/>
    <w:rsid w:val="00725DD2"/>
    <w:rsid w:val="00734498"/>
    <w:rsid w:val="0073663A"/>
    <w:rsid w:val="00740617"/>
    <w:rsid w:val="00742EF3"/>
    <w:rsid w:val="00747FF2"/>
    <w:rsid w:val="00751A3C"/>
    <w:rsid w:val="00751D79"/>
    <w:rsid w:val="007750FF"/>
    <w:rsid w:val="007859D3"/>
    <w:rsid w:val="007A1BB9"/>
    <w:rsid w:val="007A6332"/>
    <w:rsid w:val="007A654E"/>
    <w:rsid w:val="007A73F6"/>
    <w:rsid w:val="007B07B6"/>
    <w:rsid w:val="007B5CD0"/>
    <w:rsid w:val="007B76C7"/>
    <w:rsid w:val="007C2212"/>
    <w:rsid w:val="007C57D0"/>
    <w:rsid w:val="007C7480"/>
    <w:rsid w:val="007D0DBE"/>
    <w:rsid w:val="007D3C1F"/>
    <w:rsid w:val="007D40A2"/>
    <w:rsid w:val="007E003C"/>
    <w:rsid w:val="007E0FD3"/>
    <w:rsid w:val="007F06CF"/>
    <w:rsid w:val="007F12EA"/>
    <w:rsid w:val="007F2B00"/>
    <w:rsid w:val="007F455D"/>
    <w:rsid w:val="007F4ADB"/>
    <w:rsid w:val="00805807"/>
    <w:rsid w:val="008127D7"/>
    <w:rsid w:val="00812808"/>
    <w:rsid w:val="00814195"/>
    <w:rsid w:val="00815C28"/>
    <w:rsid w:val="00816A13"/>
    <w:rsid w:val="00821144"/>
    <w:rsid w:val="00824E39"/>
    <w:rsid w:val="00830629"/>
    <w:rsid w:val="008319A6"/>
    <w:rsid w:val="008346FE"/>
    <w:rsid w:val="00835811"/>
    <w:rsid w:val="00835F84"/>
    <w:rsid w:val="008408A1"/>
    <w:rsid w:val="00844F15"/>
    <w:rsid w:val="00846F6B"/>
    <w:rsid w:val="00851A11"/>
    <w:rsid w:val="008565AE"/>
    <w:rsid w:val="008570D0"/>
    <w:rsid w:val="008573F6"/>
    <w:rsid w:val="008575ED"/>
    <w:rsid w:val="00857EAD"/>
    <w:rsid w:val="00860189"/>
    <w:rsid w:val="00864BCD"/>
    <w:rsid w:val="00872135"/>
    <w:rsid w:val="00873445"/>
    <w:rsid w:val="00874E50"/>
    <w:rsid w:val="008774D6"/>
    <w:rsid w:val="00877754"/>
    <w:rsid w:val="008811F9"/>
    <w:rsid w:val="008812F1"/>
    <w:rsid w:val="00884157"/>
    <w:rsid w:val="008842E7"/>
    <w:rsid w:val="00894A7D"/>
    <w:rsid w:val="008B49AB"/>
    <w:rsid w:val="008B6289"/>
    <w:rsid w:val="008B7761"/>
    <w:rsid w:val="008C2693"/>
    <w:rsid w:val="008C33D7"/>
    <w:rsid w:val="008C370E"/>
    <w:rsid w:val="008C3B79"/>
    <w:rsid w:val="008C3C40"/>
    <w:rsid w:val="008D075D"/>
    <w:rsid w:val="008D1F4B"/>
    <w:rsid w:val="008D3FEB"/>
    <w:rsid w:val="008D68DC"/>
    <w:rsid w:val="008E1615"/>
    <w:rsid w:val="008F42BD"/>
    <w:rsid w:val="008F6985"/>
    <w:rsid w:val="009016E3"/>
    <w:rsid w:val="00903B07"/>
    <w:rsid w:val="00903FE9"/>
    <w:rsid w:val="0090664E"/>
    <w:rsid w:val="009075C5"/>
    <w:rsid w:val="00911F9C"/>
    <w:rsid w:val="00912CA7"/>
    <w:rsid w:val="009224C4"/>
    <w:rsid w:val="00926CBB"/>
    <w:rsid w:val="0094030A"/>
    <w:rsid w:val="009415C8"/>
    <w:rsid w:val="00942B7B"/>
    <w:rsid w:val="00944F56"/>
    <w:rsid w:val="00952423"/>
    <w:rsid w:val="00952480"/>
    <w:rsid w:val="00957280"/>
    <w:rsid w:val="00957690"/>
    <w:rsid w:val="009577AE"/>
    <w:rsid w:val="00957C97"/>
    <w:rsid w:val="00960B29"/>
    <w:rsid w:val="0096281F"/>
    <w:rsid w:val="00963797"/>
    <w:rsid w:val="00966863"/>
    <w:rsid w:val="00980B07"/>
    <w:rsid w:val="00985ED2"/>
    <w:rsid w:val="00995049"/>
    <w:rsid w:val="009965BF"/>
    <w:rsid w:val="009A6134"/>
    <w:rsid w:val="009B3116"/>
    <w:rsid w:val="009B65C0"/>
    <w:rsid w:val="009B6779"/>
    <w:rsid w:val="009B6963"/>
    <w:rsid w:val="009C4B92"/>
    <w:rsid w:val="009D10F0"/>
    <w:rsid w:val="009D2C26"/>
    <w:rsid w:val="009D4411"/>
    <w:rsid w:val="009D5813"/>
    <w:rsid w:val="009D7488"/>
    <w:rsid w:val="009E2F27"/>
    <w:rsid w:val="009E3EE1"/>
    <w:rsid w:val="009E495D"/>
    <w:rsid w:val="009E5506"/>
    <w:rsid w:val="009E6FEE"/>
    <w:rsid w:val="009E7CCF"/>
    <w:rsid w:val="009F4D74"/>
    <w:rsid w:val="009F59C1"/>
    <w:rsid w:val="009F7637"/>
    <w:rsid w:val="009F792B"/>
    <w:rsid w:val="009F7DA1"/>
    <w:rsid w:val="00A024F8"/>
    <w:rsid w:val="00A03B7C"/>
    <w:rsid w:val="00A05430"/>
    <w:rsid w:val="00A10FB1"/>
    <w:rsid w:val="00A11A6F"/>
    <w:rsid w:val="00A15FC4"/>
    <w:rsid w:val="00A21672"/>
    <w:rsid w:val="00A23B5F"/>
    <w:rsid w:val="00A24AD6"/>
    <w:rsid w:val="00A26420"/>
    <w:rsid w:val="00A30F14"/>
    <w:rsid w:val="00A36896"/>
    <w:rsid w:val="00A40F02"/>
    <w:rsid w:val="00A415DE"/>
    <w:rsid w:val="00A43CEE"/>
    <w:rsid w:val="00A44DE9"/>
    <w:rsid w:val="00A45729"/>
    <w:rsid w:val="00A45760"/>
    <w:rsid w:val="00A46DA3"/>
    <w:rsid w:val="00A472B7"/>
    <w:rsid w:val="00A50650"/>
    <w:rsid w:val="00A518A2"/>
    <w:rsid w:val="00A51DA9"/>
    <w:rsid w:val="00A538E6"/>
    <w:rsid w:val="00A550C3"/>
    <w:rsid w:val="00A61678"/>
    <w:rsid w:val="00A6397E"/>
    <w:rsid w:val="00A639E5"/>
    <w:rsid w:val="00A63E4B"/>
    <w:rsid w:val="00A67502"/>
    <w:rsid w:val="00A67ACD"/>
    <w:rsid w:val="00A76675"/>
    <w:rsid w:val="00A772EB"/>
    <w:rsid w:val="00A8383C"/>
    <w:rsid w:val="00A877EF"/>
    <w:rsid w:val="00A94213"/>
    <w:rsid w:val="00AA1ECB"/>
    <w:rsid w:val="00AA4B98"/>
    <w:rsid w:val="00AB0AB5"/>
    <w:rsid w:val="00AB2579"/>
    <w:rsid w:val="00AC3513"/>
    <w:rsid w:val="00AC4B41"/>
    <w:rsid w:val="00AC5655"/>
    <w:rsid w:val="00AD1141"/>
    <w:rsid w:val="00AD3AE2"/>
    <w:rsid w:val="00AD7736"/>
    <w:rsid w:val="00AD7BEC"/>
    <w:rsid w:val="00AE2033"/>
    <w:rsid w:val="00AE3605"/>
    <w:rsid w:val="00AE3F1A"/>
    <w:rsid w:val="00AF388F"/>
    <w:rsid w:val="00AF4BD6"/>
    <w:rsid w:val="00B016D9"/>
    <w:rsid w:val="00B038ED"/>
    <w:rsid w:val="00B11167"/>
    <w:rsid w:val="00B14BF4"/>
    <w:rsid w:val="00B21B5A"/>
    <w:rsid w:val="00B274F6"/>
    <w:rsid w:val="00B35410"/>
    <w:rsid w:val="00B357CE"/>
    <w:rsid w:val="00B35846"/>
    <w:rsid w:val="00B37AA6"/>
    <w:rsid w:val="00B40B9F"/>
    <w:rsid w:val="00B40D6F"/>
    <w:rsid w:val="00B41F5B"/>
    <w:rsid w:val="00B41FD7"/>
    <w:rsid w:val="00B46213"/>
    <w:rsid w:val="00B648F8"/>
    <w:rsid w:val="00B70F9F"/>
    <w:rsid w:val="00B714B9"/>
    <w:rsid w:val="00B71DF8"/>
    <w:rsid w:val="00B74E89"/>
    <w:rsid w:val="00B76F19"/>
    <w:rsid w:val="00B77918"/>
    <w:rsid w:val="00B8610C"/>
    <w:rsid w:val="00B92192"/>
    <w:rsid w:val="00B93011"/>
    <w:rsid w:val="00B93570"/>
    <w:rsid w:val="00BA0073"/>
    <w:rsid w:val="00BA6A77"/>
    <w:rsid w:val="00BB5D43"/>
    <w:rsid w:val="00BB7A56"/>
    <w:rsid w:val="00BC2BAD"/>
    <w:rsid w:val="00BC32C2"/>
    <w:rsid w:val="00BC344B"/>
    <w:rsid w:val="00BC3F9B"/>
    <w:rsid w:val="00BC51BE"/>
    <w:rsid w:val="00BD2C16"/>
    <w:rsid w:val="00BD4F16"/>
    <w:rsid w:val="00BD776F"/>
    <w:rsid w:val="00BE0D62"/>
    <w:rsid w:val="00BE2EE2"/>
    <w:rsid w:val="00BE5FF2"/>
    <w:rsid w:val="00BF227F"/>
    <w:rsid w:val="00BF58CE"/>
    <w:rsid w:val="00C0418B"/>
    <w:rsid w:val="00C116ED"/>
    <w:rsid w:val="00C11B75"/>
    <w:rsid w:val="00C141C1"/>
    <w:rsid w:val="00C163F8"/>
    <w:rsid w:val="00C26BD6"/>
    <w:rsid w:val="00C321ED"/>
    <w:rsid w:val="00C33894"/>
    <w:rsid w:val="00C3610A"/>
    <w:rsid w:val="00C42466"/>
    <w:rsid w:val="00C42BB6"/>
    <w:rsid w:val="00C51E7A"/>
    <w:rsid w:val="00C5298E"/>
    <w:rsid w:val="00C52B69"/>
    <w:rsid w:val="00C535E8"/>
    <w:rsid w:val="00C551B2"/>
    <w:rsid w:val="00C61F8C"/>
    <w:rsid w:val="00C6669C"/>
    <w:rsid w:val="00C66ED9"/>
    <w:rsid w:val="00C7028E"/>
    <w:rsid w:val="00C712A6"/>
    <w:rsid w:val="00C71358"/>
    <w:rsid w:val="00C71BAD"/>
    <w:rsid w:val="00C7336B"/>
    <w:rsid w:val="00C7588B"/>
    <w:rsid w:val="00C76A9E"/>
    <w:rsid w:val="00C83E4B"/>
    <w:rsid w:val="00C8430A"/>
    <w:rsid w:val="00C84BC4"/>
    <w:rsid w:val="00C85A5E"/>
    <w:rsid w:val="00C86CD6"/>
    <w:rsid w:val="00C86ED2"/>
    <w:rsid w:val="00C9389D"/>
    <w:rsid w:val="00C941BB"/>
    <w:rsid w:val="00CA104A"/>
    <w:rsid w:val="00CA11D9"/>
    <w:rsid w:val="00CA1566"/>
    <w:rsid w:val="00CA195D"/>
    <w:rsid w:val="00CA6484"/>
    <w:rsid w:val="00CA6B82"/>
    <w:rsid w:val="00CB014E"/>
    <w:rsid w:val="00CB28D5"/>
    <w:rsid w:val="00CB30B7"/>
    <w:rsid w:val="00CB40A8"/>
    <w:rsid w:val="00CB6D40"/>
    <w:rsid w:val="00CB7D57"/>
    <w:rsid w:val="00CC1B35"/>
    <w:rsid w:val="00CC50A2"/>
    <w:rsid w:val="00CD1B48"/>
    <w:rsid w:val="00CD486E"/>
    <w:rsid w:val="00CD60F9"/>
    <w:rsid w:val="00CE0842"/>
    <w:rsid w:val="00CE3253"/>
    <w:rsid w:val="00CE5FC1"/>
    <w:rsid w:val="00CE61C2"/>
    <w:rsid w:val="00CF4B16"/>
    <w:rsid w:val="00CF5ADA"/>
    <w:rsid w:val="00CF6FF9"/>
    <w:rsid w:val="00D0152C"/>
    <w:rsid w:val="00D02BE0"/>
    <w:rsid w:val="00D038AE"/>
    <w:rsid w:val="00D07C33"/>
    <w:rsid w:val="00D117E4"/>
    <w:rsid w:val="00D14E17"/>
    <w:rsid w:val="00D2153E"/>
    <w:rsid w:val="00D2254A"/>
    <w:rsid w:val="00D22F04"/>
    <w:rsid w:val="00D23089"/>
    <w:rsid w:val="00D23B3F"/>
    <w:rsid w:val="00D26918"/>
    <w:rsid w:val="00D316FB"/>
    <w:rsid w:val="00D32EED"/>
    <w:rsid w:val="00D37A4D"/>
    <w:rsid w:val="00D40B73"/>
    <w:rsid w:val="00D42EDE"/>
    <w:rsid w:val="00D45BBF"/>
    <w:rsid w:val="00D47BF3"/>
    <w:rsid w:val="00D559F1"/>
    <w:rsid w:val="00D6739D"/>
    <w:rsid w:val="00D75A15"/>
    <w:rsid w:val="00D77813"/>
    <w:rsid w:val="00D86958"/>
    <w:rsid w:val="00D90522"/>
    <w:rsid w:val="00D91383"/>
    <w:rsid w:val="00D948B3"/>
    <w:rsid w:val="00D9599E"/>
    <w:rsid w:val="00D95F48"/>
    <w:rsid w:val="00DA5B78"/>
    <w:rsid w:val="00DB281E"/>
    <w:rsid w:val="00DB5C06"/>
    <w:rsid w:val="00DC1A1C"/>
    <w:rsid w:val="00DC2D86"/>
    <w:rsid w:val="00DD367A"/>
    <w:rsid w:val="00DE0D33"/>
    <w:rsid w:val="00DE2904"/>
    <w:rsid w:val="00DE425C"/>
    <w:rsid w:val="00DE44FF"/>
    <w:rsid w:val="00DE69BB"/>
    <w:rsid w:val="00DE6EA9"/>
    <w:rsid w:val="00DF42DB"/>
    <w:rsid w:val="00DF7FDB"/>
    <w:rsid w:val="00E03485"/>
    <w:rsid w:val="00E041F7"/>
    <w:rsid w:val="00E0603C"/>
    <w:rsid w:val="00E12354"/>
    <w:rsid w:val="00E15FF2"/>
    <w:rsid w:val="00E17631"/>
    <w:rsid w:val="00E21D3C"/>
    <w:rsid w:val="00E231AC"/>
    <w:rsid w:val="00E2561B"/>
    <w:rsid w:val="00E33FD4"/>
    <w:rsid w:val="00E35EBE"/>
    <w:rsid w:val="00E4757F"/>
    <w:rsid w:val="00E479DD"/>
    <w:rsid w:val="00E512B1"/>
    <w:rsid w:val="00E53BED"/>
    <w:rsid w:val="00E5538D"/>
    <w:rsid w:val="00E61555"/>
    <w:rsid w:val="00E62F53"/>
    <w:rsid w:val="00E66BEB"/>
    <w:rsid w:val="00E66D69"/>
    <w:rsid w:val="00E744BE"/>
    <w:rsid w:val="00E768EB"/>
    <w:rsid w:val="00E804ED"/>
    <w:rsid w:val="00E815B3"/>
    <w:rsid w:val="00E81E00"/>
    <w:rsid w:val="00E87F7B"/>
    <w:rsid w:val="00E90CA1"/>
    <w:rsid w:val="00E95B0C"/>
    <w:rsid w:val="00E97376"/>
    <w:rsid w:val="00E97650"/>
    <w:rsid w:val="00EA7E9C"/>
    <w:rsid w:val="00EB1A5B"/>
    <w:rsid w:val="00EB7BE6"/>
    <w:rsid w:val="00EC5679"/>
    <w:rsid w:val="00ED24E9"/>
    <w:rsid w:val="00ED2A9B"/>
    <w:rsid w:val="00EE2C79"/>
    <w:rsid w:val="00EE452B"/>
    <w:rsid w:val="00EE4E08"/>
    <w:rsid w:val="00EE6670"/>
    <w:rsid w:val="00EE781F"/>
    <w:rsid w:val="00EF041A"/>
    <w:rsid w:val="00EF2B07"/>
    <w:rsid w:val="00EF39FF"/>
    <w:rsid w:val="00F01724"/>
    <w:rsid w:val="00F01D09"/>
    <w:rsid w:val="00F029FB"/>
    <w:rsid w:val="00F054C8"/>
    <w:rsid w:val="00F1034B"/>
    <w:rsid w:val="00F11248"/>
    <w:rsid w:val="00F11569"/>
    <w:rsid w:val="00F159A4"/>
    <w:rsid w:val="00F15ADD"/>
    <w:rsid w:val="00F21221"/>
    <w:rsid w:val="00F25A98"/>
    <w:rsid w:val="00F266C0"/>
    <w:rsid w:val="00F27D67"/>
    <w:rsid w:val="00F31B78"/>
    <w:rsid w:val="00F3220F"/>
    <w:rsid w:val="00F335B8"/>
    <w:rsid w:val="00F36CB2"/>
    <w:rsid w:val="00F42871"/>
    <w:rsid w:val="00F42A9E"/>
    <w:rsid w:val="00F452B4"/>
    <w:rsid w:val="00F46870"/>
    <w:rsid w:val="00F548A5"/>
    <w:rsid w:val="00F54C75"/>
    <w:rsid w:val="00F55233"/>
    <w:rsid w:val="00F565EF"/>
    <w:rsid w:val="00F56A50"/>
    <w:rsid w:val="00F57E37"/>
    <w:rsid w:val="00F6058A"/>
    <w:rsid w:val="00F63663"/>
    <w:rsid w:val="00F63E3B"/>
    <w:rsid w:val="00F67A29"/>
    <w:rsid w:val="00F717DB"/>
    <w:rsid w:val="00F749AB"/>
    <w:rsid w:val="00F7665C"/>
    <w:rsid w:val="00F76A14"/>
    <w:rsid w:val="00F81888"/>
    <w:rsid w:val="00F8483B"/>
    <w:rsid w:val="00F86F2E"/>
    <w:rsid w:val="00F92C9B"/>
    <w:rsid w:val="00F94BA9"/>
    <w:rsid w:val="00F9550C"/>
    <w:rsid w:val="00F96B5C"/>
    <w:rsid w:val="00F9728C"/>
    <w:rsid w:val="00FA0FBD"/>
    <w:rsid w:val="00FA522F"/>
    <w:rsid w:val="00FB0552"/>
    <w:rsid w:val="00FB5A9F"/>
    <w:rsid w:val="00FC25A8"/>
    <w:rsid w:val="00FC3E82"/>
    <w:rsid w:val="00FC4052"/>
    <w:rsid w:val="00FD12F7"/>
    <w:rsid w:val="00FD5FCB"/>
    <w:rsid w:val="00FE0A20"/>
    <w:rsid w:val="00FE0E0D"/>
    <w:rsid w:val="00FE1B73"/>
    <w:rsid w:val="00FE7835"/>
    <w:rsid w:val="00FF271D"/>
    <w:rsid w:val="00FF29B8"/>
    <w:rsid w:val="00FF30DA"/>
    <w:rsid w:val="00FF3779"/>
    <w:rsid w:val="00FF4233"/>
    <w:rsid w:val="00FF5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14:docId w14:val="60D35D7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66BEB"/>
    <w:pPr>
      <w:spacing w:after="120" w:line="240" w:lineRule="auto"/>
    </w:pPr>
    <w:rPr>
      <w:rFonts w:ascii="Arial" w:hAnsi="Arial"/>
      <w:sz w:val="22"/>
    </w:rPr>
  </w:style>
  <w:style w:type="paragraph" w:styleId="Heading1">
    <w:name w:val="heading 1"/>
    <w:basedOn w:val="Normal"/>
    <w:next w:val="Normal"/>
    <w:link w:val="Heading1Char"/>
    <w:uiPriority w:val="9"/>
    <w:qFormat/>
    <w:rsid w:val="00C5298E"/>
    <w:pPr>
      <w:keepNext/>
      <w:keepLines/>
      <w:pageBreakBefore/>
      <w:numPr>
        <w:numId w:val="3"/>
      </w:numPr>
      <w:outlineLvl w:val="0"/>
    </w:pPr>
    <w:rPr>
      <w:rFonts w:asciiTheme="majorHAnsi" w:eastAsiaTheme="majorEastAsia" w:hAnsiTheme="majorHAnsi" w:cstheme="majorBidi"/>
      <w:b/>
      <w:smallCaps/>
      <w:color w:val="2A2A2A" w:themeColor="text2"/>
      <w:sz w:val="48"/>
      <w:szCs w:val="32"/>
    </w:rPr>
  </w:style>
  <w:style w:type="paragraph" w:styleId="Heading2">
    <w:name w:val="heading 2"/>
    <w:basedOn w:val="Normal"/>
    <w:next w:val="Normal"/>
    <w:link w:val="Heading2Char"/>
    <w:uiPriority w:val="9"/>
    <w:unhideWhenUsed/>
    <w:qFormat/>
    <w:rsid w:val="00C5298E"/>
    <w:pPr>
      <w:keepNext/>
      <w:keepLines/>
      <w:numPr>
        <w:ilvl w:val="1"/>
        <w:numId w:val="3"/>
      </w:numPr>
      <w:contextualSpacing/>
      <w:outlineLvl w:val="1"/>
    </w:pPr>
    <w:rPr>
      <w:rFonts w:asciiTheme="majorHAnsi" w:hAnsiTheme="majorHAnsi" w:cstheme="majorBidi"/>
      <w:b/>
      <w:smallCaps/>
      <w:color w:val="2A2A2A" w:themeColor="text2"/>
      <w:sz w:val="28"/>
      <w:szCs w:val="26"/>
    </w:rPr>
  </w:style>
  <w:style w:type="paragraph" w:styleId="Heading3">
    <w:name w:val="heading 3"/>
    <w:basedOn w:val="Normal"/>
    <w:next w:val="Normal"/>
    <w:link w:val="Heading3Char"/>
    <w:uiPriority w:val="9"/>
    <w:unhideWhenUsed/>
    <w:qFormat/>
    <w:rsid w:val="00F92C9B"/>
    <w:pPr>
      <w:keepNext/>
      <w:keepLines/>
      <w:numPr>
        <w:ilvl w:val="2"/>
        <w:numId w:val="3"/>
      </w:numPr>
      <w:spacing w:before="100" w:beforeAutospacing="1"/>
      <w:ind w:left="567"/>
      <w:contextualSpacing/>
      <w:outlineLvl w:val="2"/>
    </w:pPr>
    <w:rPr>
      <w:rFonts w:asciiTheme="majorHAnsi" w:eastAsiaTheme="majorEastAsia" w:hAnsiTheme="majorHAnsi" w:cstheme="majorBidi"/>
      <w:b/>
      <w:color w:val="000000" w:themeColor="text1"/>
    </w:rPr>
  </w:style>
  <w:style w:type="paragraph" w:styleId="Heading4">
    <w:name w:val="heading 4"/>
    <w:basedOn w:val="Normal"/>
    <w:next w:val="Normal"/>
    <w:link w:val="Heading4Char"/>
    <w:uiPriority w:val="9"/>
    <w:unhideWhenUsed/>
    <w:qFormat/>
    <w:rsid w:val="00C5298E"/>
    <w:pPr>
      <w:keepNext/>
      <w:keepLines/>
      <w:numPr>
        <w:ilvl w:val="3"/>
        <w:numId w:val="3"/>
      </w:numPr>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rsid w:val="00C5298E"/>
    <w:pPr>
      <w:keepNext/>
      <w:keepLines/>
      <w:numPr>
        <w:ilvl w:val="4"/>
        <w:numId w:val="3"/>
      </w:numPr>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rsid w:val="00C5298E"/>
    <w:pPr>
      <w:keepNext/>
      <w:keepLines/>
      <w:numPr>
        <w:ilvl w:val="5"/>
        <w:numId w:val="3"/>
      </w:numPr>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rsid w:val="00C5298E"/>
    <w:pPr>
      <w:keepNext/>
      <w:keepLines/>
      <w:numPr>
        <w:ilvl w:val="6"/>
        <w:numId w:val="3"/>
      </w:numPr>
      <w:spacing w:before="317" w:after="317"/>
      <w:contextualSpacing/>
      <w:outlineLvl w:val="6"/>
    </w:pPr>
    <w:rPr>
      <w:rFonts w:asciiTheme="majorHAnsi" w:eastAsiaTheme="majorEastAsia" w:hAnsiTheme="majorHAnsi" w:cstheme="majorBidi"/>
      <w:b/>
      <w:iCs/>
      <w:color w:val="F75952" w:themeColor="accent1"/>
      <w:sz w:val="20"/>
    </w:rPr>
  </w:style>
  <w:style w:type="paragraph" w:styleId="Heading8">
    <w:name w:val="heading 8"/>
    <w:basedOn w:val="Normal"/>
    <w:next w:val="Normal"/>
    <w:link w:val="Heading8Char"/>
    <w:uiPriority w:val="9"/>
    <w:semiHidden/>
    <w:unhideWhenUsed/>
    <w:qFormat/>
    <w:rsid w:val="00C5298E"/>
    <w:pPr>
      <w:keepNext/>
      <w:keepLines/>
      <w:numPr>
        <w:ilvl w:val="7"/>
        <w:numId w:val="3"/>
      </w:numPr>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Heading9">
    <w:name w:val="heading 9"/>
    <w:basedOn w:val="Normal"/>
    <w:next w:val="Normal"/>
    <w:link w:val="Heading9Char"/>
    <w:uiPriority w:val="9"/>
    <w:semiHidden/>
    <w:unhideWhenUsed/>
    <w:qFormat/>
    <w:rsid w:val="00C5298E"/>
    <w:pPr>
      <w:keepNext/>
      <w:keepLines/>
      <w:numPr>
        <w:ilvl w:val="8"/>
        <w:numId w:val="3"/>
      </w:numPr>
      <w:spacing w:before="317" w:after="317"/>
      <w:contextualSpacing/>
      <w:outlineLvl w:val="8"/>
    </w:pPr>
    <w:rPr>
      <w:rFonts w:asciiTheme="majorHAnsi" w:eastAsiaTheme="majorEastAsia" w:hAnsiTheme="majorHAnsi" w:cstheme="majorBidi"/>
      <w:b/>
      <w:i/>
      <w:iCs/>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534"/>
    <w:rPr>
      <w:rFonts w:asciiTheme="majorHAnsi" w:eastAsiaTheme="majorEastAsia" w:hAnsiTheme="majorHAnsi" w:cstheme="majorBidi"/>
      <w:b/>
      <w:smallCaps/>
      <w:color w:val="2A2A2A" w:themeColor="text2"/>
      <w:sz w:val="48"/>
      <w:szCs w:val="32"/>
    </w:rPr>
  </w:style>
  <w:style w:type="character" w:customStyle="1" w:styleId="Heading2Char">
    <w:name w:val="Heading 2 Char"/>
    <w:basedOn w:val="DefaultParagraphFont"/>
    <w:link w:val="Heading2"/>
    <w:uiPriority w:val="9"/>
    <w:rsid w:val="00F25A98"/>
    <w:rPr>
      <w:rFonts w:asciiTheme="majorHAnsi" w:hAnsiTheme="majorHAnsi" w:cstheme="majorBidi"/>
      <w:b/>
      <w:smallCaps/>
      <w:color w:val="2A2A2A" w:themeColor="text2"/>
      <w:sz w:val="28"/>
      <w:szCs w:val="26"/>
    </w:rPr>
  </w:style>
  <w:style w:type="paragraph" w:styleId="ListBullet">
    <w:name w:val="List Bullet"/>
    <w:basedOn w:val="Normal"/>
    <w:uiPriority w:val="12"/>
    <w:qFormat/>
    <w:pPr>
      <w:numPr>
        <w:numId w:val="1"/>
      </w:numPr>
      <w:spacing w:after="160"/>
    </w:pPr>
    <w:rPr>
      <w:i/>
      <w:szCs w:val="20"/>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10"/>
    <w:qFormat/>
    <w:pPr>
      <w:spacing w:before="320" w:after="320" w:line="264" w:lineRule="auto"/>
      <w:contextualSpacing/>
    </w:pPr>
    <w:rPr>
      <w:b/>
      <w:iCs/>
      <w:color w:val="F75952" w:themeColor="accent1"/>
      <w:sz w:val="54"/>
    </w:rPr>
  </w:style>
  <w:style w:type="character" w:customStyle="1" w:styleId="QuoteChar">
    <w:name w:val="Quote Char"/>
    <w:basedOn w:val="DefaultParagraphFont"/>
    <w:link w:val="Quote"/>
    <w:uiPriority w:val="10"/>
    <w:rPr>
      <w:b/>
      <w:iCs/>
      <w:color w:val="F75952" w:themeColor="accent1"/>
      <w:sz w:val="54"/>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92C9B"/>
    <w:rPr>
      <w:rFonts w:asciiTheme="majorHAnsi" w:eastAsiaTheme="majorEastAsia" w:hAnsiTheme="majorHAnsi" w:cstheme="majorBidi"/>
      <w:b/>
      <w:color w:val="000000" w:themeColor="text1"/>
      <w:sz w:val="22"/>
    </w:rPr>
  </w:style>
  <w:style w:type="character" w:customStyle="1" w:styleId="Heading4Char">
    <w:name w:val="Heading 4 Char"/>
    <w:basedOn w:val="DefaultParagraphFont"/>
    <w:link w:val="Heading4"/>
    <w:uiPriority w:val="9"/>
    <w:rPr>
      <w:rFonts w:asciiTheme="majorHAnsi" w:eastAsiaTheme="majorEastAsia" w:hAnsiTheme="majorHAnsi" w:cstheme="majorBidi"/>
      <w:b/>
      <w:i/>
      <w:iCs/>
      <w:color w:val="2A2A2A" w:themeColor="text2"/>
      <w:sz w:val="2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sz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sz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F75952"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color w:val="2A2A2A" w:themeColor="text2"/>
      <w:sz w:val="20"/>
      <w:szCs w:val="21"/>
    </w:rPr>
  </w:style>
  <w:style w:type="paragraph" w:styleId="Index3">
    <w:name w:val="index 3"/>
    <w:basedOn w:val="Normal"/>
    <w:next w:val="Normal"/>
    <w:autoRedefine/>
    <w:uiPriority w:val="99"/>
    <w:semiHidden/>
    <w:unhideWhenUsed/>
    <w:pPr>
      <w:spacing w:before="317" w:after="317"/>
      <w:ind w:left="720" w:hanging="245"/>
      <w:contextualSpacing/>
    </w:pPr>
    <w:rPr>
      <w:b/>
      <w:color w:val="F75952" w:themeColor="accen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
      <w:iCs/>
      <w:sz w:val="20"/>
      <w:szCs w:val="21"/>
    </w:rPr>
  </w:style>
  <w:style w:type="character" w:styleId="Emphasis">
    <w:name w:val="Emphasis"/>
    <w:basedOn w:val="DefaultParagraphFont"/>
    <w:uiPriority w:val="10"/>
    <w:qFormat/>
    <w:rPr>
      <w:b w:val="0"/>
      <w:i w:val="0"/>
      <w:iCs/>
      <w:color w:val="F75952" w:themeColor="accent1"/>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unhideWhenUsed/>
    <w:qFormat/>
    <w:rsid w:val="003D5E67"/>
    <w:pPr>
      <w:contextualSpacing/>
    </w:pPr>
    <w:rPr>
      <w:sz w:val="21"/>
    </w:rPr>
  </w:style>
  <w:style w:type="paragraph" w:styleId="Caption">
    <w:name w:val="caption"/>
    <w:basedOn w:val="Normal"/>
    <w:next w:val="Normal"/>
    <w:uiPriority w:val="35"/>
    <w:unhideWhenUsed/>
    <w:qFormat/>
    <w:rPr>
      <w:i/>
      <w:iCs/>
      <w:sz w:val="20"/>
      <w:szCs w:val="18"/>
    </w:rPr>
  </w:style>
  <w:style w:type="paragraph" w:styleId="TOCHeading">
    <w:name w:val="TOC Heading"/>
    <w:basedOn w:val="Heading1"/>
    <w:next w:val="Normal"/>
    <w:uiPriority w:val="39"/>
    <w:qFormat/>
    <w:pPr>
      <w:spacing w:after="1320"/>
      <w:outlineLvl w:val="9"/>
    </w:pPr>
  </w:style>
  <w:style w:type="paragraph" w:styleId="Footer">
    <w:name w:val="footer"/>
    <w:basedOn w:val="Normal"/>
    <w:link w:val="FooterChar"/>
    <w:uiPriority w:val="99"/>
    <w:unhideWhenUsed/>
    <w:qFormat/>
    <w:pPr>
      <w:spacing w:after="0"/>
    </w:pPr>
    <w:rPr>
      <w:b/>
      <w:color w:val="F75952" w:themeColor="accent1"/>
      <w:sz w:val="38"/>
      <w:szCs w:val="38"/>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IntenseEmphasis">
    <w:name w:val="Intense Emphasis"/>
    <w:basedOn w:val="DefaultParagraphFont"/>
    <w:uiPriority w:val="21"/>
    <w:semiHidden/>
    <w:unhideWhenUsed/>
    <w:qFormat/>
    <w:rPr>
      <w:b/>
      <w:i/>
      <w:iCs/>
      <w:caps/>
      <w:smallCaps w:val="0"/>
      <w:color w:val="F75952" w:themeColor="accent1"/>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22"/>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rsid w:val="00C7588B"/>
    <w:pPr>
      <w:spacing w:after="280"/>
      <w:contextualSpacing/>
    </w:pPr>
    <w:rPr>
      <w:rFonts w:asciiTheme="majorHAnsi" w:eastAsiaTheme="majorEastAsia" w:hAnsiTheme="majorHAnsi" w:cstheme="majorBidi"/>
      <w:b/>
      <w:smallCaps/>
      <w:color w:val="2A2A2A" w:themeColor="text2"/>
      <w:kern w:val="28"/>
      <w:sz w:val="72"/>
      <w:szCs w:val="56"/>
    </w:rPr>
  </w:style>
  <w:style w:type="character" w:customStyle="1" w:styleId="TitleChar">
    <w:name w:val="Title Char"/>
    <w:basedOn w:val="DefaultParagraphFont"/>
    <w:link w:val="Title"/>
    <w:uiPriority w:val="1"/>
    <w:rsid w:val="00C7588B"/>
    <w:rPr>
      <w:rFonts w:asciiTheme="majorHAnsi" w:eastAsiaTheme="majorEastAsia" w:hAnsiTheme="majorHAnsi" w:cstheme="majorBidi"/>
      <w:b/>
      <w:smallCaps/>
      <w:color w:val="2A2A2A" w:themeColor="text2"/>
      <w:kern w:val="28"/>
      <w:sz w:val="72"/>
      <w:szCs w:val="56"/>
    </w:rPr>
  </w:style>
  <w:style w:type="paragraph" w:styleId="Subtitle">
    <w:name w:val="Subtitle"/>
    <w:basedOn w:val="Normal"/>
    <w:next w:val="Author"/>
    <w:link w:val="Subtitle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uiPriority w:val="39"/>
    <w:unhideWhenUsed/>
    <w:qFormat/>
    <w:rsid w:val="00A51DA9"/>
    <w:pPr>
      <w:spacing w:before="240"/>
    </w:pPr>
    <w:rPr>
      <w:b/>
      <w:bCs/>
      <w:caps/>
      <w:szCs w:val="22"/>
      <w:u w:val="single"/>
    </w:rPr>
  </w:style>
  <w:style w:type="paragraph" w:styleId="TOC2">
    <w:name w:val="toc 2"/>
    <w:basedOn w:val="Normal"/>
    <w:next w:val="Normal"/>
    <w:uiPriority w:val="39"/>
    <w:unhideWhenUsed/>
    <w:qFormat/>
    <w:rsid w:val="00327FC7"/>
    <w:pPr>
      <w:spacing w:after="0"/>
    </w:pPr>
    <w:rPr>
      <w:b/>
      <w:bCs/>
      <w:smallCaps/>
      <w:szCs w:val="22"/>
    </w:rPr>
  </w:style>
  <w:style w:type="table" w:customStyle="1" w:styleId="Generaltable">
    <w:name w:val="General table"/>
    <w:basedOn w:val="TableNormal"/>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Header">
    <w:name w:val="header"/>
    <w:basedOn w:val="Normal"/>
    <w:link w:val="HeaderChar"/>
    <w:uiPriority w:val="99"/>
    <w:unhideWhenUsed/>
    <w:qFormat/>
    <w:pPr>
      <w:spacing w:after="0"/>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2"/>
      </w:numPr>
    </w:pPr>
    <w:rPr>
      <w:i/>
    </w:rPr>
  </w:style>
  <w:style w:type="paragraph" w:styleId="TOC3">
    <w:name w:val="toc 3"/>
    <w:basedOn w:val="Normal"/>
    <w:next w:val="Normal"/>
    <w:uiPriority w:val="39"/>
    <w:unhideWhenUsed/>
    <w:qFormat/>
    <w:rsid w:val="00A51DA9"/>
    <w:pPr>
      <w:spacing w:after="0"/>
    </w:pPr>
    <w:rPr>
      <w:smallCaps/>
      <w:szCs w:val="22"/>
    </w:rPr>
  </w:style>
  <w:style w:type="character" w:styleId="PageNumber">
    <w:name w:val="page number"/>
    <w:basedOn w:val="DefaultParagraphFont"/>
    <w:uiPriority w:val="99"/>
    <w:semiHidden/>
    <w:unhideWhenUsed/>
    <w:rsid w:val="00B71DF8"/>
  </w:style>
  <w:style w:type="paragraph" w:styleId="NormalWeb">
    <w:name w:val="Normal (Web)"/>
    <w:basedOn w:val="Normal"/>
    <w:uiPriority w:val="99"/>
    <w:unhideWhenUsed/>
    <w:rsid w:val="00F01724"/>
    <w:pPr>
      <w:spacing w:before="100" w:beforeAutospacing="1" w:after="100" w:afterAutospacing="1"/>
    </w:pPr>
    <w:rPr>
      <w:rFonts w:ascii="Times New Roman" w:hAnsi="Times New Roman" w:cs="Times New Roman"/>
      <w:color w:val="auto"/>
      <w:sz w:val="24"/>
      <w:lang w:eastAsia="en-US"/>
    </w:rPr>
  </w:style>
  <w:style w:type="paragraph" w:styleId="NoSpacing">
    <w:name w:val="No Spacing"/>
    <w:link w:val="NoSpacingChar"/>
    <w:uiPriority w:val="1"/>
    <w:qFormat/>
    <w:rsid w:val="00F01724"/>
    <w:pPr>
      <w:spacing w:after="0" w:line="240" w:lineRule="auto"/>
    </w:pPr>
    <w:rPr>
      <w:rFonts w:eastAsiaTheme="minorEastAsia"/>
      <w:color w:val="auto"/>
      <w:sz w:val="22"/>
      <w:szCs w:val="22"/>
      <w:lang w:eastAsia="zh-CN"/>
    </w:rPr>
  </w:style>
  <w:style w:type="character" w:customStyle="1" w:styleId="NoSpacingChar">
    <w:name w:val="No Spacing Char"/>
    <w:basedOn w:val="DefaultParagraphFont"/>
    <w:link w:val="NoSpacing"/>
    <w:uiPriority w:val="1"/>
    <w:rsid w:val="002B503A"/>
    <w:rPr>
      <w:rFonts w:eastAsiaTheme="minorEastAsia"/>
      <w:color w:val="auto"/>
      <w:sz w:val="22"/>
      <w:szCs w:val="22"/>
      <w:lang w:eastAsia="zh-CN"/>
    </w:rPr>
  </w:style>
  <w:style w:type="paragraph" w:customStyle="1" w:styleId="p">
    <w:name w:val="p"/>
    <w:basedOn w:val="Normal"/>
    <w:rsid w:val="002B503A"/>
    <w:pPr>
      <w:spacing w:before="100" w:beforeAutospacing="1" w:after="100" w:afterAutospacing="1"/>
    </w:pPr>
    <w:rPr>
      <w:rFonts w:ascii="Times New Roman" w:eastAsia="Times New Roman" w:hAnsi="Times New Roman" w:cs="Times New Roman"/>
      <w:color w:val="auto"/>
      <w:sz w:val="24"/>
      <w:lang w:val="en-CA" w:eastAsia="en-CA"/>
    </w:rPr>
  </w:style>
  <w:style w:type="paragraph" w:styleId="HTMLPreformatted">
    <w:name w:val="HTML Preformatted"/>
    <w:basedOn w:val="Normal"/>
    <w:link w:val="HTMLPreformattedChar"/>
    <w:uiPriority w:val="99"/>
    <w:unhideWhenUsed/>
    <w:rsid w:val="002B5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color w:val="auto"/>
      <w:sz w:val="20"/>
      <w:szCs w:val="20"/>
      <w:lang w:val="en-CA" w:eastAsia="en-CA"/>
    </w:rPr>
  </w:style>
  <w:style w:type="character" w:customStyle="1" w:styleId="HTMLPreformattedChar">
    <w:name w:val="HTML Preformatted Char"/>
    <w:basedOn w:val="DefaultParagraphFont"/>
    <w:link w:val="HTMLPreformatted"/>
    <w:uiPriority w:val="99"/>
    <w:rsid w:val="002B503A"/>
    <w:rPr>
      <w:rFonts w:ascii="Courier New" w:eastAsia="Times New Roman" w:hAnsi="Courier New" w:cs="Courier New"/>
      <w:color w:val="auto"/>
      <w:sz w:val="20"/>
      <w:szCs w:val="20"/>
      <w:lang w:val="en-CA" w:eastAsia="en-CA"/>
    </w:rPr>
  </w:style>
  <w:style w:type="character" w:customStyle="1" w:styleId="ph">
    <w:name w:val="ph"/>
    <w:basedOn w:val="DefaultParagraphFont"/>
    <w:rsid w:val="002B503A"/>
  </w:style>
  <w:style w:type="character" w:styleId="Hyperlink">
    <w:name w:val="Hyperlink"/>
    <w:basedOn w:val="DefaultParagraphFont"/>
    <w:uiPriority w:val="99"/>
    <w:unhideWhenUsed/>
    <w:rsid w:val="00A21672"/>
    <w:rPr>
      <w:color w:val="B67AC3" w:themeColor="hyperlink"/>
      <w:u w:val="single"/>
    </w:rPr>
  </w:style>
  <w:style w:type="paragraph" w:styleId="TOC4">
    <w:name w:val="toc 4"/>
    <w:basedOn w:val="Normal"/>
    <w:next w:val="Normal"/>
    <w:autoRedefine/>
    <w:uiPriority w:val="39"/>
    <w:unhideWhenUsed/>
    <w:rsid w:val="00BD776F"/>
    <w:pPr>
      <w:spacing w:after="0"/>
    </w:pPr>
    <w:rPr>
      <w:szCs w:val="22"/>
    </w:rPr>
  </w:style>
  <w:style w:type="paragraph" w:styleId="TOC5">
    <w:name w:val="toc 5"/>
    <w:basedOn w:val="Normal"/>
    <w:next w:val="Normal"/>
    <w:autoRedefine/>
    <w:uiPriority w:val="39"/>
    <w:unhideWhenUsed/>
    <w:rsid w:val="00BD776F"/>
    <w:pPr>
      <w:spacing w:after="0"/>
    </w:pPr>
    <w:rPr>
      <w:szCs w:val="22"/>
    </w:rPr>
  </w:style>
  <w:style w:type="paragraph" w:styleId="TOC6">
    <w:name w:val="toc 6"/>
    <w:basedOn w:val="Normal"/>
    <w:next w:val="Normal"/>
    <w:autoRedefine/>
    <w:uiPriority w:val="39"/>
    <w:unhideWhenUsed/>
    <w:rsid w:val="00BD776F"/>
    <w:pPr>
      <w:spacing w:after="0"/>
    </w:pPr>
    <w:rPr>
      <w:szCs w:val="22"/>
    </w:rPr>
  </w:style>
  <w:style w:type="paragraph" w:styleId="TOC7">
    <w:name w:val="toc 7"/>
    <w:basedOn w:val="Normal"/>
    <w:next w:val="Normal"/>
    <w:autoRedefine/>
    <w:uiPriority w:val="39"/>
    <w:unhideWhenUsed/>
    <w:rsid w:val="00BD776F"/>
    <w:pPr>
      <w:spacing w:after="0"/>
    </w:pPr>
    <w:rPr>
      <w:szCs w:val="22"/>
    </w:rPr>
  </w:style>
  <w:style w:type="paragraph" w:styleId="TOC8">
    <w:name w:val="toc 8"/>
    <w:basedOn w:val="Normal"/>
    <w:next w:val="Normal"/>
    <w:autoRedefine/>
    <w:uiPriority w:val="39"/>
    <w:unhideWhenUsed/>
    <w:rsid w:val="00BD776F"/>
    <w:pPr>
      <w:spacing w:after="0"/>
    </w:pPr>
    <w:rPr>
      <w:szCs w:val="22"/>
    </w:rPr>
  </w:style>
  <w:style w:type="paragraph" w:styleId="TOC9">
    <w:name w:val="toc 9"/>
    <w:basedOn w:val="Normal"/>
    <w:next w:val="Normal"/>
    <w:autoRedefine/>
    <w:uiPriority w:val="39"/>
    <w:unhideWhenUsed/>
    <w:rsid w:val="00BD776F"/>
    <w:pPr>
      <w:spacing w:after="0"/>
    </w:pPr>
    <w:rPr>
      <w:szCs w:val="22"/>
    </w:rPr>
  </w:style>
  <w:style w:type="character" w:styleId="HTMLCode">
    <w:name w:val="HTML Code"/>
    <w:basedOn w:val="DefaultParagraphFont"/>
    <w:uiPriority w:val="99"/>
    <w:semiHidden/>
    <w:unhideWhenUsed/>
    <w:rsid w:val="00B93011"/>
    <w:rPr>
      <w:rFonts w:ascii="Courier New" w:eastAsiaTheme="minorHAnsi" w:hAnsi="Courier New" w:cs="Courier New"/>
      <w:sz w:val="20"/>
      <w:szCs w:val="20"/>
    </w:rPr>
  </w:style>
  <w:style w:type="character" w:customStyle="1" w:styleId="pln">
    <w:name w:val="pln"/>
    <w:basedOn w:val="DefaultParagraphFont"/>
    <w:rsid w:val="00052C32"/>
  </w:style>
  <w:style w:type="character" w:customStyle="1" w:styleId="pun">
    <w:name w:val="pun"/>
    <w:basedOn w:val="DefaultParagraphFont"/>
    <w:rsid w:val="00052C32"/>
  </w:style>
  <w:style w:type="character" w:customStyle="1" w:styleId="lit">
    <w:name w:val="lit"/>
    <w:basedOn w:val="DefaultParagraphFont"/>
    <w:rsid w:val="00052C32"/>
  </w:style>
  <w:style w:type="character" w:customStyle="1" w:styleId="typ">
    <w:name w:val="typ"/>
    <w:basedOn w:val="DefaultParagraphFont"/>
    <w:rsid w:val="00052C32"/>
  </w:style>
  <w:style w:type="character" w:styleId="FollowedHyperlink">
    <w:name w:val="FollowedHyperlink"/>
    <w:basedOn w:val="DefaultParagraphFont"/>
    <w:uiPriority w:val="99"/>
    <w:semiHidden/>
    <w:unhideWhenUsed/>
    <w:rsid w:val="00133F4A"/>
    <w:rPr>
      <w:color w:val="6AC7C9" w:themeColor="followedHyperlink"/>
      <w:u w:val="single"/>
    </w:rPr>
  </w:style>
  <w:style w:type="table" w:styleId="PlainTable5">
    <w:name w:val="Plain Table 5"/>
    <w:basedOn w:val="TableNormal"/>
    <w:uiPriority w:val="45"/>
    <w:rsid w:val="0067067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216766">
      <w:bodyDiv w:val="1"/>
      <w:marLeft w:val="0"/>
      <w:marRight w:val="0"/>
      <w:marTop w:val="0"/>
      <w:marBottom w:val="0"/>
      <w:divBdr>
        <w:top w:val="none" w:sz="0" w:space="0" w:color="auto"/>
        <w:left w:val="none" w:sz="0" w:space="0" w:color="auto"/>
        <w:bottom w:val="none" w:sz="0" w:space="0" w:color="auto"/>
        <w:right w:val="none" w:sz="0" w:space="0" w:color="auto"/>
      </w:divBdr>
      <w:divsChild>
        <w:div w:id="327905396">
          <w:marLeft w:val="0"/>
          <w:marRight w:val="0"/>
          <w:marTop w:val="0"/>
          <w:marBottom w:val="0"/>
          <w:divBdr>
            <w:top w:val="none" w:sz="0" w:space="0" w:color="auto"/>
            <w:left w:val="none" w:sz="0" w:space="0" w:color="auto"/>
            <w:bottom w:val="none" w:sz="0" w:space="0" w:color="auto"/>
            <w:right w:val="none" w:sz="0" w:space="0" w:color="auto"/>
          </w:divBdr>
        </w:div>
        <w:div w:id="752513116">
          <w:marLeft w:val="0"/>
          <w:marRight w:val="0"/>
          <w:marTop w:val="0"/>
          <w:marBottom w:val="0"/>
          <w:divBdr>
            <w:top w:val="none" w:sz="0" w:space="0" w:color="auto"/>
            <w:left w:val="none" w:sz="0" w:space="0" w:color="auto"/>
            <w:bottom w:val="none" w:sz="0" w:space="0" w:color="auto"/>
            <w:right w:val="none" w:sz="0" w:space="0" w:color="auto"/>
          </w:divBdr>
        </w:div>
        <w:div w:id="778110116">
          <w:marLeft w:val="0"/>
          <w:marRight w:val="0"/>
          <w:marTop w:val="0"/>
          <w:marBottom w:val="0"/>
          <w:divBdr>
            <w:top w:val="none" w:sz="0" w:space="0" w:color="auto"/>
            <w:left w:val="none" w:sz="0" w:space="0" w:color="auto"/>
            <w:bottom w:val="none" w:sz="0" w:space="0" w:color="auto"/>
            <w:right w:val="none" w:sz="0" w:space="0" w:color="auto"/>
          </w:divBdr>
        </w:div>
      </w:divsChild>
    </w:div>
    <w:div w:id="510681986">
      <w:bodyDiv w:val="1"/>
      <w:marLeft w:val="0"/>
      <w:marRight w:val="0"/>
      <w:marTop w:val="0"/>
      <w:marBottom w:val="0"/>
      <w:divBdr>
        <w:top w:val="none" w:sz="0" w:space="0" w:color="auto"/>
        <w:left w:val="none" w:sz="0" w:space="0" w:color="auto"/>
        <w:bottom w:val="none" w:sz="0" w:space="0" w:color="auto"/>
        <w:right w:val="none" w:sz="0" w:space="0" w:color="auto"/>
      </w:divBdr>
    </w:div>
    <w:div w:id="1195382076">
      <w:bodyDiv w:val="1"/>
      <w:marLeft w:val="0"/>
      <w:marRight w:val="0"/>
      <w:marTop w:val="0"/>
      <w:marBottom w:val="0"/>
      <w:divBdr>
        <w:top w:val="none" w:sz="0" w:space="0" w:color="auto"/>
        <w:left w:val="none" w:sz="0" w:space="0" w:color="auto"/>
        <w:bottom w:val="none" w:sz="0" w:space="0" w:color="auto"/>
        <w:right w:val="none" w:sz="0" w:space="0" w:color="auto"/>
      </w:divBdr>
      <w:divsChild>
        <w:div w:id="319963466">
          <w:marLeft w:val="0"/>
          <w:marRight w:val="0"/>
          <w:marTop w:val="0"/>
          <w:marBottom w:val="0"/>
          <w:divBdr>
            <w:top w:val="none" w:sz="0" w:space="0" w:color="auto"/>
            <w:left w:val="none" w:sz="0" w:space="0" w:color="auto"/>
            <w:bottom w:val="none" w:sz="0" w:space="0" w:color="auto"/>
            <w:right w:val="none" w:sz="0" w:space="0" w:color="auto"/>
          </w:divBdr>
        </w:div>
        <w:div w:id="327827247">
          <w:marLeft w:val="0"/>
          <w:marRight w:val="0"/>
          <w:marTop w:val="0"/>
          <w:marBottom w:val="0"/>
          <w:divBdr>
            <w:top w:val="none" w:sz="0" w:space="0" w:color="auto"/>
            <w:left w:val="none" w:sz="0" w:space="0" w:color="auto"/>
            <w:bottom w:val="none" w:sz="0" w:space="0" w:color="auto"/>
            <w:right w:val="none" w:sz="0" w:space="0" w:color="auto"/>
          </w:divBdr>
        </w:div>
        <w:div w:id="330717523">
          <w:marLeft w:val="0"/>
          <w:marRight w:val="0"/>
          <w:marTop w:val="0"/>
          <w:marBottom w:val="0"/>
          <w:divBdr>
            <w:top w:val="none" w:sz="0" w:space="0" w:color="auto"/>
            <w:left w:val="none" w:sz="0" w:space="0" w:color="auto"/>
            <w:bottom w:val="none" w:sz="0" w:space="0" w:color="auto"/>
            <w:right w:val="none" w:sz="0" w:space="0" w:color="auto"/>
          </w:divBdr>
        </w:div>
        <w:div w:id="357704517">
          <w:marLeft w:val="0"/>
          <w:marRight w:val="0"/>
          <w:marTop w:val="0"/>
          <w:marBottom w:val="0"/>
          <w:divBdr>
            <w:top w:val="none" w:sz="0" w:space="0" w:color="auto"/>
            <w:left w:val="none" w:sz="0" w:space="0" w:color="auto"/>
            <w:bottom w:val="none" w:sz="0" w:space="0" w:color="auto"/>
            <w:right w:val="none" w:sz="0" w:space="0" w:color="auto"/>
          </w:divBdr>
        </w:div>
        <w:div w:id="493573120">
          <w:marLeft w:val="720"/>
          <w:marRight w:val="0"/>
          <w:marTop w:val="0"/>
          <w:marBottom w:val="0"/>
          <w:divBdr>
            <w:top w:val="none" w:sz="0" w:space="0" w:color="auto"/>
            <w:left w:val="none" w:sz="0" w:space="0" w:color="auto"/>
            <w:bottom w:val="none" w:sz="0" w:space="0" w:color="auto"/>
            <w:right w:val="none" w:sz="0" w:space="0" w:color="auto"/>
          </w:divBdr>
        </w:div>
        <w:div w:id="612060817">
          <w:marLeft w:val="0"/>
          <w:marRight w:val="0"/>
          <w:marTop w:val="0"/>
          <w:marBottom w:val="0"/>
          <w:divBdr>
            <w:top w:val="none" w:sz="0" w:space="0" w:color="auto"/>
            <w:left w:val="none" w:sz="0" w:space="0" w:color="auto"/>
            <w:bottom w:val="none" w:sz="0" w:space="0" w:color="auto"/>
            <w:right w:val="none" w:sz="0" w:space="0" w:color="auto"/>
          </w:divBdr>
        </w:div>
        <w:div w:id="615989740">
          <w:marLeft w:val="1200"/>
          <w:marRight w:val="0"/>
          <w:marTop w:val="0"/>
          <w:marBottom w:val="0"/>
          <w:divBdr>
            <w:top w:val="none" w:sz="0" w:space="0" w:color="auto"/>
            <w:left w:val="none" w:sz="0" w:space="0" w:color="auto"/>
            <w:bottom w:val="none" w:sz="0" w:space="0" w:color="auto"/>
            <w:right w:val="none" w:sz="0" w:space="0" w:color="auto"/>
          </w:divBdr>
        </w:div>
        <w:div w:id="911159331">
          <w:marLeft w:val="0"/>
          <w:marRight w:val="0"/>
          <w:marTop w:val="0"/>
          <w:marBottom w:val="0"/>
          <w:divBdr>
            <w:top w:val="none" w:sz="0" w:space="0" w:color="auto"/>
            <w:left w:val="none" w:sz="0" w:space="0" w:color="auto"/>
            <w:bottom w:val="none" w:sz="0" w:space="0" w:color="auto"/>
            <w:right w:val="none" w:sz="0" w:space="0" w:color="auto"/>
          </w:divBdr>
        </w:div>
        <w:div w:id="1007442311">
          <w:marLeft w:val="0"/>
          <w:marRight w:val="0"/>
          <w:marTop w:val="0"/>
          <w:marBottom w:val="0"/>
          <w:divBdr>
            <w:top w:val="none" w:sz="0" w:space="0" w:color="auto"/>
            <w:left w:val="none" w:sz="0" w:space="0" w:color="auto"/>
            <w:bottom w:val="none" w:sz="0" w:space="0" w:color="auto"/>
            <w:right w:val="none" w:sz="0" w:space="0" w:color="auto"/>
          </w:divBdr>
        </w:div>
        <w:div w:id="1088236567">
          <w:marLeft w:val="0"/>
          <w:marRight w:val="0"/>
          <w:marTop w:val="0"/>
          <w:marBottom w:val="0"/>
          <w:divBdr>
            <w:top w:val="none" w:sz="0" w:space="0" w:color="auto"/>
            <w:left w:val="none" w:sz="0" w:space="0" w:color="auto"/>
            <w:bottom w:val="none" w:sz="0" w:space="0" w:color="auto"/>
            <w:right w:val="none" w:sz="0" w:space="0" w:color="auto"/>
          </w:divBdr>
        </w:div>
        <w:div w:id="1163741541">
          <w:marLeft w:val="0"/>
          <w:marRight w:val="0"/>
          <w:marTop w:val="0"/>
          <w:marBottom w:val="0"/>
          <w:divBdr>
            <w:top w:val="none" w:sz="0" w:space="0" w:color="auto"/>
            <w:left w:val="none" w:sz="0" w:space="0" w:color="auto"/>
            <w:bottom w:val="none" w:sz="0" w:space="0" w:color="auto"/>
            <w:right w:val="none" w:sz="0" w:space="0" w:color="auto"/>
          </w:divBdr>
        </w:div>
        <w:div w:id="1362246883">
          <w:marLeft w:val="0"/>
          <w:marRight w:val="0"/>
          <w:marTop w:val="0"/>
          <w:marBottom w:val="0"/>
          <w:divBdr>
            <w:top w:val="none" w:sz="0" w:space="0" w:color="auto"/>
            <w:left w:val="none" w:sz="0" w:space="0" w:color="auto"/>
            <w:bottom w:val="none" w:sz="0" w:space="0" w:color="auto"/>
            <w:right w:val="none" w:sz="0" w:space="0" w:color="auto"/>
          </w:divBdr>
        </w:div>
        <w:div w:id="1454900817">
          <w:marLeft w:val="0"/>
          <w:marRight w:val="0"/>
          <w:marTop w:val="0"/>
          <w:marBottom w:val="0"/>
          <w:divBdr>
            <w:top w:val="none" w:sz="0" w:space="0" w:color="auto"/>
            <w:left w:val="none" w:sz="0" w:space="0" w:color="auto"/>
            <w:bottom w:val="none" w:sz="0" w:space="0" w:color="auto"/>
            <w:right w:val="none" w:sz="0" w:space="0" w:color="auto"/>
          </w:divBdr>
        </w:div>
        <w:div w:id="1632976825">
          <w:marLeft w:val="0"/>
          <w:marRight w:val="0"/>
          <w:marTop w:val="0"/>
          <w:marBottom w:val="0"/>
          <w:divBdr>
            <w:top w:val="none" w:sz="0" w:space="0" w:color="auto"/>
            <w:left w:val="none" w:sz="0" w:space="0" w:color="auto"/>
            <w:bottom w:val="none" w:sz="0" w:space="0" w:color="auto"/>
            <w:right w:val="none" w:sz="0" w:space="0" w:color="auto"/>
          </w:divBdr>
        </w:div>
        <w:div w:id="1765958987">
          <w:marLeft w:val="0"/>
          <w:marRight w:val="0"/>
          <w:marTop w:val="0"/>
          <w:marBottom w:val="0"/>
          <w:divBdr>
            <w:top w:val="none" w:sz="0" w:space="0" w:color="auto"/>
            <w:left w:val="none" w:sz="0" w:space="0" w:color="auto"/>
            <w:bottom w:val="none" w:sz="0" w:space="0" w:color="auto"/>
            <w:right w:val="none" w:sz="0" w:space="0" w:color="auto"/>
          </w:divBdr>
        </w:div>
        <w:div w:id="1837111048">
          <w:marLeft w:val="0"/>
          <w:marRight w:val="0"/>
          <w:marTop w:val="0"/>
          <w:marBottom w:val="0"/>
          <w:divBdr>
            <w:top w:val="none" w:sz="0" w:space="0" w:color="auto"/>
            <w:left w:val="none" w:sz="0" w:space="0" w:color="auto"/>
            <w:bottom w:val="none" w:sz="0" w:space="0" w:color="auto"/>
            <w:right w:val="none" w:sz="0" w:space="0" w:color="auto"/>
          </w:divBdr>
        </w:div>
      </w:divsChild>
    </w:div>
    <w:div w:id="1666324831">
      <w:bodyDiv w:val="1"/>
      <w:marLeft w:val="0"/>
      <w:marRight w:val="0"/>
      <w:marTop w:val="0"/>
      <w:marBottom w:val="0"/>
      <w:divBdr>
        <w:top w:val="none" w:sz="0" w:space="0" w:color="auto"/>
        <w:left w:val="none" w:sz="0" w:space="0" w:color="auto"/>
        <w:bottom w:val="none" w:sz="0" w:space="0" w:color="auto"/>
        <w:right w:val="none" w:sz="0" w:space="0" w:color="auto"/>
      </w:divBdr>
    </w:div>
    <w:div w:id="1861969608">
      <w:bodyDiv w:val="1"/>
      <w:marLeft w:val="0"/>
      <w:marRight w:val="0"/>
      <w:marTop w:val="0"/>
      <w:marBottom w:val="0"/>
      <w:divBdr>
        <w:top w:val="none" w:sz="0" w:space="0" w:color="auto"/>
        <w:left w:val="none" w:sz="0" w:space="0" w:color="auto"/>
        <w:bottom w:val="none" w:sz="0" w:space="0" w:color="auto"/>
        <w:right w:val="none" w:sz="0" w:space="0" w:color="auto"/>
      </w:divBdr>
      <w:divsChild>
        <w:div w:id="1455096328">
          <w:marLeft w:val="0"/>
          <w:marRight w:val="0"/>
          <w:marTop w:val="0"/>
          <w:marBottom w:val="0"/>
          <w:divBdr>
            <w:top w:val="none" w:sz="0" w:space="0" w:color="auto"/>
            <w:left w:val="none" w:sz="0" w:space="0" w:color="auto"/>
            <w:bottom w:val="none" w:sz="0" w:space="0" w:color="auto"/>
            <w:right w:val="none" w:sz="0" w:space="0" w:color="auto"/>
          </w:divBdr>
        </w:div>
        <w:div w:id="1565556517">
          <w:marLeft w:val="0"/>
          <w:marRight w:val="0"/>
          <w:marTop w:val="0"/>
          <w:marBottom w:val="0"/>
          <w:divBdr>
            <w:top w:val="none" w:sz="0" w:space="0" w:color="auto"/>
            <w:left w:val="none" w:sz="0" w:space="0" w:color="auto"/>
            <w:bottom w:val="none" w:sz="0" w:space="0" w:color="auto"/>
            <w:right w:val="none" w:sz="0" w:space="0" w:color="auto"/>
          </w:divBdr>
        </w:div>
        <w:div w:id="1828091271">
          <w:marLeft w:val="0"/>
          <w:marRight w:val="0"/>
          <w:marTop w:val="0"/>
          <w:marBottom w:val="0"/>
          <w:divBdr>
            <w:top w:val="none" w:sz="0" w:space="0" w:color="auto"/>
            <w:left w:val="none" w:sz="0" w:space="0" w:color="auto"/>
            <w:bottom w:val="none" w:sz="0" w:space="0" w:color="auto"/>
            <w:right w:val="none" w:sz="0" w:space="0" w:color="auto"/>
          </w:divBdr>
        </w:div>
      </w:divsChild>
    </w:div>
    <w:div w:id="1877496983">
      <w:bodyDiv w:val="1"/>
      <w:marLeft w:val="0"/>
      <w:marRight w:val="0"/>
      <w:marTop w:val="0"/>
      <w:marBottom w:val="0"/>
      <w:divBdr>
        <w:top w:val="none" w:sz="0" w:space="0" w:color="auto"/>
        <w:left w:val="none" w:sz="0" w:space="0" w:color="auto"/>
        <w:bottom w:val="none" w:sz="0" w:space="0" w:color="auto"/>
        <w:right w:val="none" w:sz="0" w:space="0" w:color="auto"/>
      </w:divBdr>
    </w:div>
    <w:div w:id="1912228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g"/><Relationship Id="rId18" Type="http://schemas.openxmlformats.org/officeDocument/2006/relationships/hyperlink" Target="http://postgresguide.com/utilities/psql.html"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git-scm.com/docs/git-merge"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webSettings" Target="webSetting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github.com/ccbcadmin/telephony-capture-service.git"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d/Library/Containers/com.microsoft.Word/Data/Library/Caches/4105/TM10002071/Paper%20with%20Cover%20and%20TOC.dotx" TargetMode="External"/></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2016-11-03T00:00:00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3.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4.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6.xml><?xml version="1.0" encoding="utf-8"?>
<ds:datastoreItem xmlns:ds="http://schemas.openxmlformats.org/officeDocument/2006/customXml" ds:itemID="{8C695F52-DF2F-BB4D-8DE5-0506951D0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Paper with Cover and TOC.dotx</Template>
  <TotalTime>2037</TotalTime>
  <Pages>12</Pages>
  <Words>2393</Words>
  <Characters>13641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Telephony Capture Service Developer Manual</vt:lpstr>
    </vt:vector>
  </TitlesOfParts>
  <Manager/>
  <Company/>
  <LinksUpToDate>false</LinksUpToDate>
  <CharactersWithSpaces>16002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Telephony Capture Service Developer Manual</dc:title>
  <dc:subject/>
  <dc:creator>Rod Monk</dc:creator>
  <cp:keywords/>
  <dc:description/>
  <cp:lastModifiedBy>Rod Monk</cp:lastModifiedBy>
  <cp:revision>213</cp:revision>
  <dcterms:created xsi:type="dcterms:W3CDTF">2016-10-24T19:12:00Z</dcterms:created>
  <dcterms:modified xsi:type="dcterms:W3CDTF">2019-09-20T17:26:00Z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y fmtid="{D5CDD505-2E9C-101B-9397-08002B2CF9AE}" pid="4" name="AssetID">
    <vt:lpwstr>TF10002005</vt:lpwstr>
  </property>
  <property fmtid="{D5CDD505-2E9C-101B-9397-08002B2CF9AE}" pid="5" name="Editor">
    <vt:lpwstr>Rod Monk</vt:lpwstr>
  </property>
  <property fmtid="{D5CDD505-2E9C-101B-9397-08002B2CF9AE}" pid="6" name="Version">
    <vt:lpwstr>1.0.0</vt:lpwstr>
  </property>
</Properties>
</file>