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295E9D" w14:textId="3A64C45F" w:rsidR="00A94213" w:rsidRDefault="000F6235">
      <w:pPr>
        <w:pStyle w:val="Title"/>
      </w:pPr>
      <w:r>
        <w:t xml:space="preserve">Telephony </w:t>
      </w:r>
      <w:r w:rsidR="00F81888">
        <w:t>Capture Service</w:t>
      </w:r>
    </w:p>
    <w:p w14:paraId="711F9E53" w14:textId="709EE3BC" w:rsidR="00751D79" w:rsidRDefault="00DB5C06">
      <w:pPr>
        <w:pStyle w:val="Subtitle"/>
      </w:pPr>
      <w:r>
        <w:t>User Manual</w:t>
      </w:r>
    </w:p>
    <w:p w14:paraId="26C83935" w14:textId="25B8DC05" w:rsidR="007022AA" w:rsidRPr="007022AA" w:rsidRDefault="001A3D99" w:rsidP="007022AA">
      <w:pPr>
        <w:pStyle w:val="Author"/>
      </w:pPr>
      <w:r>
        <w:t xml:space="preserve">Version </w:t>
      </w:r>
      <w:r w:rsidR="003D412D">
        <w:fldChar w:fldCharType="begin"/>
      </w:r>
      <w:r w:rsidR="003D412D">
        <w:instrText xml:space="preserve"> DOCPROPERTY "Version"  \* MERGEFORMAT </w:instrText>
      </w:r>
      <w:r w:rsidR="003D412D">
        <w:fldChar w:fldCharType="separate"/>
      </w:r>
      <w:r w:rsidR="00C85A5E">
        <w:t>1.0.0</w:t>
      </w:r>
      <w:r w:rsidR="003D412D">
        <w:fldChar w:fldCharType="end"/>
      </w:r>
    </w:p>
    <w:p w14:paraId="6509C891" w14:textId="77777777" w:rsidR="00751D79" w:rsidRDefault="00985ED2">
      <w:r>
        <w:rPr>
          <w:noProof/>
          <w:lang w:eastAsia="en-US"/>
        </w:rPr>
        <w:drawing>
          <wp:inline distT="0" distB="0" distL="0" distR="0" wp14:anchorId="4FBA10A9" wp14:editId="301DFDD6">
            <wp:extent cx="5486400" cy="3657600"/>
            <wp:effectExtent l="0" t="0" r="0" b="0"/>
            <wp:docPr id="2" name="Picture 2" title="Photo of a leaf on tree b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002005_96.jpg"/>
                    <pic:cNvPicPr/>
                  </pic:nvPicPr>
                  <pic:blipFill>
                    <a:blip r:embed="rId13">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43604A9A" w14:textId="0500A2D8" w:rsidR="00751D79" w:rsidRDefault="00751D79">
      <w:pPr>
        <w:pStyle w:val="Author"/>
      </w:pPr>
    </w:p>
    <w:p w14:paraId="601ACD4F" w14:textId="77777777" w:rsidR="00751D79" w:rsidRDefault="00985ED2">
      <w:r>
        <w:br w:type="page"/>
      </w:r>
    </w:p>
    <w:p w14:paraId="77843386" w14:textId="2A30F9F7" w:rsidR="006B4CD9" w:rsidRDefault="00A46DA3">
      <w:pPr>
        <w:rPr>
          <w:b/>
          <w:sz w:val="32"/>
          <w:szCs w:val="32"/>
        </w:rPr>
      </w:pPr>
      <w:r>
        <w:rPr>
          <w:b/>
          <w:sz w:val="32"/>
          <w:szCs w:val="32"/>
        </w:rPr>
        <w:lastRenderedPageBreak/>
        <w:t xml:space="preserve">Document Modification </w:t>
      </w:r>
      <w:r w:rsidR="006B4CD9" w:rsidRPr="006B4CD9">
        <w:rPr>
          <w:b/>
          <w:sz w:val="32"/>
          <w:szCs w:val="32"/>
        </w:rPr>
        <w:t>History</w:t>
      </w:r>
    </w:p>
    <w:tbl>
      <w:tblPr>
        <w:tblStyle w:val="TableGrid"/>
        <w:tblW w:w="8647" w:type="dxa"/>
        <w:tblInd w:w="-5" w:type="dxa"/>
        <w:tblLayout w:type="fixed"/>
        <w:tblLook w:val="06A0" w:firstRow="1" w:lastRow="0" w:firstColumn="1" w:lastColumn="0" w:noHBand="1" w:noVBand="1"/>
      </w:tblPr>
      <w:tblGrid>
        <w:gridCol w:w="1134"/>
        <w:gridCol w:w="993"/>
        <w:gridCol w:w="1417"/>
        <w:gridCol w:w="5103"/>
      </w:tblGrid>
      <w:tr w:rsidR="00A46DA3" w14:paraId="728E1273" w14:textId="19269DA1" w:rsidTr="00C141C1">
        <w:trPr>
          <w:trHeight w:val="396"/>
        </w:trPr>
        <w:tc>
          <w:tcPr>
            <w:tcW w:w="1134" w:type="dxa"/>
          </w:tcPr>
          <w:p w14:paraId="69A2C028" w14:textId="0F6DF883" w:rsidR="00A46DA3" w:rsidRPr="00A46DA3" w:rsidRDefault="00A46DA3">
            <w:pPr>
              <w:rPr>
                <w:b/>
                <w:szCs w:val="22"/>
              </w:rPr>
            </w:pPr>
            <w:r w:rsidRPr="00A46DA3">
              <w:rPr>
                <w:b/>
                <w:szCs w:val="22"/>
              </w:rPr>
              <w:t>Version</w:t>
            </w:r>
          </w:p>
        </w:tc>
        <w:tc>
          <w:tcPr>
            <w:tcW w:w="993" w:type="dxa"/>
          </w:tcPr>
          <w:p w14:paraId="23B29C7E" w14:textId="08E3631B" w:rsidR="00A46DA3" w:rsidRPr="00A46DA3" w:rsidRDefault="00A46DA3">
            <w:pPr>
              <w:rPr>
                <w:b/>
                <w:szCs w:val="22"/>
              </w:rPr>
            </w:pPr>
            <w:r w:rsidRPr="00A46DA3">
              <w:rPr>
                <w:b/>
                <w:szCs w:val="22"/>
              </w:rPr>
              <w:t>Editor</w:t>
            </w:r>
          </w:p>
        </w:tc>
        <w:tc>
          <w:tcPr>
            <w:tcW w:w="1417" w:type="dxa"/>
          </w:tcPr>
          <w:p w14:paraId="323672C0" w14:textId="1B1EFF1D" w:rsidR="00A46DA3" w:rsidRPr="00A46DA3" w:rsidRDefault="00A46DA3">
            <w:pPr>
              <w:rPr>
                <w:b/>
                <w:szCs w:val="22"/>
              </w:rPr>
            </w:pPr>
            <w:r w:rsidRPr="00A46DA3">
              <w:rPr>
                <w:b/>
                <w:szCs w:val="22"/>
              </w:rPr>
              <w:t>Date</w:t>
            </w:r>
          </w:p>
        </w:tc>
        <w:tc>
          <w:tcPr>
            <w:tcW w:w="5103" w:type="dxa"/>
          </w:tcPr>
          <w:p w14:paraId="7979F1CA" w14:textId="576191A9" w:rsidR="00A46DA3" w:rsidRPr="00A46DA3" w:rsidRDefault="00A46DA3">
            <w:pPr>
              <w:rPr>
                <w:b/>
                <w:szCs w:val="22"/>
              </w:rPr>
            </w:pPr>
            <w:r w:rsidRPr="00A46DA3">
              <w:rPr>
                <w:b/>
                <w:szCs w:val="22"/>
              </w:rPr>
              <w:t>Modification</w:t>
            </w:r>
          </w:p>
        </w:tc>
      </w:tr>
      <w:tr w:rsidR="00A46DA3" w14:paraId="0127CBEA" w14:textId="563DDD73" w:rsidTr="00A46DA3">
        <w:tc>
          <w:tcPr>
            <w:tcW w:w="1134" w:type="dxa"/>
          </w:tcPr>
          <w:p w14:paraId="4F66A89B" w14:textId="551DF74E" w:rsidR="00A46DA3" w:rsidRPr="00A46DA3" w:rsidRDefault="00A46DA3">
            <w:pPr>
              <w:rPr>
                <w:sz w:val="21"/>
                <w:szCs w:val="21"/>
              </w:rPr>
            </w:pPr>
            <w:r w:rsidRPr="00A46DA3">
              <w:rPr>
                <w:sz w:val="21"/>
                <w:szCs w:val="21"/>
              </w:rPr>
              <w:t>1.0.0</w:t>
            </w:r>
          </w:p>
        </w:tc>
        <w:tc>
          <w:tcPr>
            <w:tcW w:w="993" w:type="dxa"/>
          </w:tcPr>
          <w:p w14:paraId="305F32A1" w14:textId="55DFAF8F" w:rsidR="00A46DA3" w:rsidRPr="00A46DA3" w:rsidRDefault="00A46DA3">
            <w:pPr>
              <w:rPr>
                <w:sz w:val="21"/>
                <w:szCs w:val="21"/>
              </w:rPr>
            </w:pPr>
            <w:r w:rsidRPr="00A46DA3">
              <w:rPr>
                <w:sz w:val="21"/>
                <w:szCs w:val="21"/>
              </w:rPr>
              <w:t>R Monk</w:t>
            </w:r>
          </w:p>
        </w:tc>
        <w:tc>
          <w:tcPr>
            <w:tcW w:w="1417" w:type="dxa"/>
          </w:tcPr>
          <w:p w14:paraId="4F564A9C" w14:textId="015EED86" w:rsidR="00A46DA3" w:rsidRPr="00A46DA3" w:rsidRDefault="00A46DA3">
            <w:pPr>
              <w:rPr>
                <w:sz w:val="21"/>
                <w:szCs w:val="21"/>
              </w:rPr>
            </w:pPr>
            <w:r w:rsidRPr="00A46DA3">
              <w:rPr>
                <w:sz w:val="21"/>
                <w:szCs w:val="21"/>
              </w:rPr>
              <w:t>2016-01-01</w:t>
            </w:r>
          </w:p>
        </w:tc>
        <w:tc>
          <w:tcPr>
            <w:tcW w:w="5103" w:type="dxa"/>
          </w:tcPr>
          <w:p w14:paraId="1E65636A" w14:textId="79A54F49" w:rsidR="00A46DA3" w:rsidRPr="00A46DA3" w:rsidRDefault="00A46DA3">
            <w:pPr>
              <w:rPr>
                <w:sz w:val="21"/>
                <w:szCs w:val="21"/>
              </w:rPr>
            </w:pPr>
            <w:r w:rsidRPr="00A46DA3">
              <w:rPr>
                <w:sz w:val="21"/>
                <w:szCs w:val="21"/>
              </w:rPr>
              <w:t>Original Release</w:t>
            </w:r>
          </w:p>
        </w:tc>
      </w:tr>
      <w:tr w:rsidR="00A46DA3" w14:paraId="51C8623F" w14:textId="32A39CCB" w:rsidTr="00A46DA3">
        <w:tc>
          <w:tcPr>
            <w:tcW w:w="1134" w:type="dxa"/>
          </w:tcPr>
          <w:p w14:paraId="6EC6752B" w14:textId="77777777" w:rsidR="00A46DA3" w:rsidRPr="00A46DA3" w:rsidRDefault="00A46DA3">
            <w:pPr>
              <w:rPr>
                <w:sz w:val="21"/>
                <w:szCs w:val="21"/>
              </w:rPr>
            </w:pPr>
          </w:p>
        </w:tc>
        <w:tc>
          <w:tcPr>
            <w:tcW w:w="993" w:type="dxa"/>
          </w:tcPr>
          <w:p w14:paraId="4E89F66C" w14:textId="77777777" w:rsidR="00A46DA3" w:rsidRPr="00A46DA3" w:rsidRDefault="00A46DA3">
            <w:pPr>
              <w:rPr>
                <w:sz w:val="21"/>
                <w:szCs w:val="21"/>
              </w:rPr>
            </w:pPr>
          </w:p>
        </w:tc>
        <w:tc>
          <w:tcPr>
            <w:tcW w:w="1417" w:type="dxa"/>
          </w:tcPr>
          <w:p w14:paraId="0FB48355" w14:textId="77777777" w:rsidR="00A46DA3" w:rsidRPr="00A46DA3" w:rsidRDefault="00A46DA3">
            <w:pPr>
              <w:rPr>
                <w:sz w:val="21"/>
                <w:szCs w:val="21"/>
              </w:rPr>
            </w:pPr>
          </w:p>
        </w:tc>
        <w:tc>
          <w:tcPr>
            <w:tcW w:w="5103" w:type="dxa"/>
          </w:tcPr>
          <w:p w14:paraId="49C2F5EE" w14:textId="77777777" w:rsidR="00A46DA3" w:rsidRPr="00A46DA3" w:rsidRDefault="00A46DA3">
            <w:pPr>
              <w:rPr>
                <w:sz w:val="21"/>
                <w:szCs w:val="21"/>
              </w:rPr>
            </w:pPr>
          </w:p>
        </w:tc>
      </w:tr>
      <w:tr w:rsidR="00A46DA3" w14:paraId="50E8DE6B" w14:textId="77777777" w:rsidTr="00A46DA3">
        <w:tc>
          <w:tcPr>
            <w:tcW w:w="1134" w:type="dxa"/>
          </w:tcPr>
          <w:p w14:paraId="1D393EE8" w14:textId="77777777" w:rsidR="00A46DA3" w:rsidRPr="00A46DA3" w:rsidRDefault="00A46DA3">
            <w:pPr>
              <w:rPr>
                <w:sz w:val="21"/>
                <w:szCs w:val="21"/>
              </w:rPr>
            </w:pPr>
          </w:p>
        </w:tc>
        <w:tc>
          <w:tcPr>
            <w:tcW w:w="993" w:type="dxa"/>
          </w:tcPr>
          <w:p w14:paraId="382F0EC4" w14:textId="77777777" w:rsidR="00A46DA3" w:rsidRPr="00A46DA3" w:rsidRDefault="00A46DA3">
            <w:pPr>
              <w:rPr>
                <w:sz w:val="21"/>
                <w:szCs w:val="21"/>
              </w:rPr>
            </w:pPr>
          </w:p>
        </w:tc>
        <w:tc>
          <w:tcPr>
            <w:tcW w:w="1417" w:type="dxa"/>
          </w:tcPr>
          <w:p w14:paraId="00564FCC" w14:textId="77777777" w:rsidR="00A46DA3" w:rsidRPr="00A46DA3" w:rsidRDefault="00A46DA3">
            <w:pPr>
              <w:rPr>
                <w:sz w:val="21"/>
                <w:szCs w:val="21"/>
              </w:rPr>
            </w:pPr>
          </w:p>
        </w:tc>
        <w:tc>
          <w:tcPr>
            <w:tcW w:w="5103" w:type="dxa"/>
          </w:tcPr>
          <w:p w14:paraId="0A3FE961" w14:textId="77777777" w:rsidR="00A46DA3" w:rsidRPr="00A46DA3" w:rsidRDefault="00A46DA3">
            <w:pPr>
              <w:rPr>
                <w:sz w:val="21"/>
                <w:szCs w:val="21"/>
              </w:rPr>
            </w:pPr>
          </w:p>
        </w:tc>
      </w:tr>
    </w:tbl>
    <w:p w14:paraId="7D503653" w14:textId="77777777" w:rsidR="00A46DA3" w:rsidRPr="006B4CD9" w:rsidRDefault="00A46DA3">
      <w:pPr>
        <w:rPr>
          <w:b/>
          <w:sz w:val="32"/>
          <w:szCs w:val="32"/>
        </w:rPr>
      </w:pPr>
    </w:p>
    <w:p w14:paraId="25B98F85" w14:textId="77777777" w:rsidR="006B4CD9" w:rsidRDefault="006B4CD9"/>
    <w:p w14:paraId="39291129" w14:textId="77777777" w:rsidR="006B4CD9" w:rsidRDefault="006B4CD9">
      <w:pPr>
        <w:rPr>
          <w:rFonts w:asciiTheme="majorHAnsi" w:eastAsiaTheme="majorEastAsia" w:hAnsiTheme="majorHAnsi" w:cstheme="majorBidi"/>
          <w:b/>
          <w:smallCaps/>
          <w:color w:val="2A2A2A" w:themeColor="text2"/>
          <w:kern w:val="28"/>
          <w:sz w:val="72"/>
          <w:szCs w:val="56"/>
        </w:rPr>
      </w:pPr>
      <w:r>
        <w:br w:type="page"/>
      </w:r>
    </w:p>
    <w:p w14:paraId="190A9D85" w14:textId="23BA3251" w:rsidR="00751D79" w:rsidRDefault="00BD776F" w:rsidP="00BD776F">
      <w:pPr>
        <w:pStyle w:val="Title"/>
      </w:pPr>
      <w:r>
        <w:t>Table of Contents</w:t>
      </w:r>
    </w:p>
    <w:p w14:paraId="36CE05BA" w14:textId="77777777" w:rsidR="00FE0A20" w:rsidRDefault="00BD776F">
      <w:pPr>
        <w:pStyle w:val="TOC1"/>
        <w:tabs>
          <w:tab w:val="left" w:pos="362"/>
          <w:tab w:val="right" w:pos="8630"/>
        </w:tabs>
        <w:rPr>
          <w:rFonts w:asciiTheme="minorHAnsi" w:eastAsiaTheme="minorEastAsia" w:hAnsiTheme="minorHAnsi"/>
          <w:b w:val="0"/>
          <w:bCs w:val="0"/>
          <w:caps w:val="0"/>
          <w:noProof/>
          <w:color w:val="auto"/>
          <w:sz w:val="24"/>
          <w:szCs w:val="24"/>
          <w:u w:val="none"/>
          <w:lang w:eastAsia="en-US"/>
        </w:rPr>
      </w:pPr>
      <w:r>
        <w:fldChar w:fldCharType="begin"/>
      </w:r>
      <w:r>
        <w:instrText xml:space="preserve"> TOC \o "1-4" </w:instrText>
      </w:r>
      <w:r>
        <w:fldChar w:fldCharType="separate"/>
      </w:r>
      <w:r w:rsidR="00FE0A20">
        <w:rPr>
          <w:noProof/>
        </w:rPr>
        <w:t>1</w:t>
      </w:r>
      <w:r w:rsidR="00FE0A20">
        <w:rPr>
          <w:rFonts w:asciiTheme="minorHAnsi" w:eastAsiaTheme="minorEastAsia" w:hAnsiTheme="minorHAnsi"/>
          <w:b w:val="0"/>
          <w:bCs w:val="0"/>
          <w:caps w:val="0"/>
          <w:noProof/>
          <w:color w:val="auto"/>
          <w:sz w:val="24"/>
          <w:szCs w:val="24"/>
          <w:u w:val="none"/>
          <w:lang w:eastAsia="en-US"/>
        </w:rPr>
        <w:tab/>
      </w:r>
      <w:r w:rsidR="00FE0A20">
        <w:rPr>
          <w:noProof/>
        </w:rPr>
        <w:t>Introduction</w:t>
      </w:r>
      <w:r w:rsidR="00FE0A20">
        <w:rPr>
          <w:noProof/>
        </w:rPr>
        <w:tab/>
      </w:r>
      <w:r w:rsidR="00FE0A20">
        <w:rPr>
          <w:noProof/>
        </w:rPr>
        <w:fldChar w:fldCharType="begin"/>
      </w:r>
      <w:r w:rsidR="00FE0A20">
        <w:rPr>
          <w:noProof/>
        </w:rPr>
        <w:instrText xml:space="preserve"> PAGEREF _Toc470161712 \h </w:instrText>
      </w:r>
      <w:r w:rsidR="00FE0A20">
        <w:rPr>
          <w:noProof/>
        </w:rPr>
      </w:r>
      <w:r w:rsidR="00FE0A20">
        <w:rPr>
          <w:noProof/>
        </w:rPr>
        <w:fldChar w:fldCharType="separate"/>
      </w:r>
      <w:r w:rsidR="00FE0A20">
        <w:rPr>
          <w:noProof/>
        </w:rPr>
        <w:t>4</w:t>
      </w:r>
      <w:r w:rsidR="00FE0A20">
        <w:rPr>
          <w:noProof/>
        </w:rPr>
        <w:fldChar w:fldCharType="end"/>
      </w:r>
    </w:p>
    <w:p w14:paraId="18BE7369" w14:textId="77777777" w:rsidR="00FE0A20" w:rsidRDefault="00FE0A20">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1.1</w:t>
      </w:r>
      <w:r>
        <w:rPr>
          <w:rFonts w:asciiTheme="minorHAnsi" w:eastAsiaTheme="minorEastAsia" w:hAnsiTheme="minorHAnsi"/>
          <w:b w:val="0"/>
          <w:bCs w:val="0"/>
          <w:smallCaps w:val="0"/>
          <w:noProof/>
          <w:color w:val="auto"/>
          <w:sz w:val="24"/>
          <w:szCs w:val="24"/>
          <w:lang w:eastAsia="en-US"/>
        </w:rPr>
        <w:tab/>
      </w:r>
      <w:r>
        <w:rPr>
          <w:noProof/>
        </w:rPr>
        <w:t>Purpose</w:t>
      </w:r>
      <w:r>
        <w:rPr>
          <w:noProof/>
        </w:rPr>
        <w:tab/>
      </w:r>
      <w:r>
        <w:rPr>
          <w:noProof/>
        </w:rPr>
        <w:fldChar w:fldCharType="begin"/>
      </w:r>
      <w:r>
        <w:rPr>
          <w:noProof/>
        </w:rPr>
        <w:instrText xml:space="preserve"> PAGEREF _Toc470161713 \h </w:instrText>
      </w:r>
      <w:r>
        <w:rPr>
          <w:noProof/>
        </w:rPr>
      </w:r>
      <w:r>
        <w:rPr>
          <w:noProof/>
        </w:rPr>
        <w:fldChar w:fldCharType="separate"/>
      </w:r>
      <w:r>
        <w:rPr>
          <w:noProof/>
        </w:rPr>
        <w:t>4</w:t>
      </w:r>
      <w:r>
        <w:rPr>
          <w:noProof/>
        </w:rPr>
        <w:fldChar w:fldCharType="end"/>
      </w:r>
    </w:p>
    <w:p w14:paraId="5D5E3785" w14:textId="77777777" w:rsidR="00FE0A20" w:rsidRDefault="00FE0A20">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1.2</w:t>
      </w:r>
      <w:r>
        <w:rPr>
          <w:rFonts w:asciiTheme="minorHAnsi" w:eastAsiaTheme="minorEastAsia" w:hAnsiTheme="minorHAnsi"/>
          <w:b w:val="0"/>
          <w:bCs w:val="0"/>
          <w:smallCaps w:val="0"/>
          <w:noProof/>
          <w:color w:val="auto"/>
          <w:sz w:val="24"/>
          <w:szCs w:val="24"/>
          <w:lang w:eastAsia="en-US"/>
        </w:rPr>
        <w:tab/>
      </w:r>
      <w:r>
        <w:rPr>
          <w:noProof/>
        </w:rPr>
        <w:t>Scope</w:t>
      </w:r>
      <w:r>
        <w:rPr>
          <w:noProof/>
        </w:rPr>
        <w:tab/>
      </w:r>
      <w:r>
        <w:rPr>
          <w:noProof/>
        </w:rPr>
        <w:fldChar w:fldCharType="begin"/>
      </w:r>
      <w:r>
        <w:rPr>
          <w:noProof/>
        </w:rPr>
        <w:instrText xml:space="preserve"> PAGEREF _Toc470161714 \h </w:instrText>
      </w:r>
      <w:r>
        <w:rPr>
          <w:noProof/>
        </w:rPr>
      </w:r>
      <w:r>
        <w:rPr>
          <w:noProof/>
        </w:rPr>
        <w:fldChar w:fldCharType="separate"/>
      </w:r>
      <w:r>
        <w:rPr>
          <w:noProof/>
        </w:rPr>
        <w:t>4</w:t>
      </w:r>
      <w:r>
        <w:rPr>
          <w:noProof/>
        </w:rPr>
        <w:fldChar w:fldCharType="end"/>
      </w:r>
    </w:p>
    <w:p w14:paraId="0284C1E3" w14:textId="77777777" w:rsidR="00FE0A20" w:rsidRDefault="00FE0A20">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1.3</w:t>
      </w:r>
      <w:r>
        <w:rPr>
          <w:rFonts w:asciiTheme="minorHAnsi" w:eastAsiaTheme="minorEastAsia" w:hAnsiTheme="minorHAnsi"/>
          <w:b w:val="0"/>
          <w:bCs w:val="0"/>
          <w:smallCaps w:val="0"/>
          <w:noProof/>
          <w:color w:val="auto"/>
          <w:sz w:val="24"/>
          <w:szCs w:val="24"/>
          <w:lang w:eastAsia="en-US"/>
        </w:rPr>
        <w:tab/>
      </w:r>
      <w:r>
        <w:rPr>
          <w:noProof/>
        </w:rPr>
        <w:t>Document Location</w:t>
      </w:r>
      <w:r>
        <w:rPr>
          <w:noProof/>
        </w:rPr>
        <w:tab/>
      </w:r>
      <w:r>
        <w:rPr>
          <w:noProof/>
        </w:rPr>
        <w:fldChar w:fldCharType="begin"/>
      </w:r>
      <w:r>
        <w:rPr>
          <w:noProof/>
        </w:rPr>
        <w:instrText xml:space="preserve"> PAGEREF _Toc470161715 \h </w:instrText>
      </w:r>
      <w:r>
        <w:rPr>
          <w:noProof/>
        </w:rPr>
      </w:r>
      <w:r>
        <w:rPr>
          <w:noProof/>
        </w:rPr>
        <w:fldChar w:fldCharType="separate"/>
      </w:r>
      <w:r>
        <w:rPr>
          <w:noProof/>
        </w:rPr>
        <w:t>4</w:t>
      </w:r>
      <w:r>
        <w:rPr>
          <w:noProof/>
        </w:rPr>
        <w:fldChar w:fldCharType="end"/>
      </w:r>
    </w:p>
    <w:p w14:paraId="3A0EC967" w14:textId="77777777" w:rsidR="00FE0A20" w:rsidRDefault="00FE0A20">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1.4</w:t>
      </w:r>
      <w:r>
        <w:rPr>
          <w:rFonts w:asciiTheme="minorHAnsi" w:eastAsiaTheme="minorEastAsia" w:hAnsiTheme="minorHAnsi"/>
          <w:b w:val="0"/>
          <w:bCs w:val="0"/>
          <w:smallCaps w:val="0"/>
          <w:noProof/>
          <w:color w:val="auto"/>
          <w:sz w:val="24"/>
          <w:szCs w:val="24"/>
          <w:lang w:eastAsia="en-US"/>
        </w:rPr>
        <w:tab/>
      </w:r>
      <w:r>
        <w:rPr>
          <w:noProof/>
        </w:rPr>
        <w:t>Document Status</w:t>
      </w:r>
      <w:r>
        <w:rPr>
          <w:noProof/>
        </w:rPr>
        <w:tab/>
      </w:r>
      <w:r>
        <w:rPr>
          <w:noProof/>
        </w:rPr>
        <w:fldChar w:fldCharType="begin"/>
      </w:r>
      <w:r>
        <w:rPr>
          <w:noProof/>
        </w:rPr>
        <w:instrText xml:space="preserve"> PAGEREF _Toc470161716 \h </w:instrText>
      </w:r>
      <w:r>
        <w:rPr>
          <w:noProof/>
        </w:rPr>
      </w:r>
      <w:r>
        <w:rPr>
          <w:noProof/>
        </w:rPr>
        <w:fldChar w:fldCharType="separate"/>
      </w:r>
      <w:r>
        <w:rPr>
          <w:noProof/>
        </w:rPr>
        <w:t>4</w:t>
      </w:r>
      <w:r>
        <w:rPr>
          <w:noProof/>
        </w:rPr>
        <w:fldChar w:fldCharType="end"/>
      </w:r>
    </w:p>
    <w:p w14:paraId="64514724" w14:textId="77777777" w:rsidR="00FE0A20" w:rsidRDefault="00FE0A20">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1.5</w:t>
      </w:r>
      <w:r>
        <w:rPr>
          <w:rFonts w:asciiTheme="minorHAnsi" w:eastAsiaTheme="minorEastAsia" w:hAnsiTheme="minorHAnsi"/>
          <w:b w:val="0"/>
          <w:bCs w:val="0"/>
          <w:smallCaps w:val="0"/>
          <w:noProof/>
          <w:color w:val="auto"/>
          <w:sz w:val="24"/>
          <w:szCs w:val="24"/>
          <w:lang w:eastAsia="en-US"/>
        </w:rPr>
        <w:tab/>
      </w:r>
      <w:r>
        <w:rPr>
          <w:noProof/>
        </w:rPr>
        <w:t>Acronyms Definitions</w:t>
      </w:r>
      <w:r>
        <w:rPr>
          <w:noProof/>
        </w:rPr>
        <w:tab/>
      </w:r>
      <w:r>
        <w:rPr>
          <w:noProof/>
        </w:rPr>
        <w:fldChar w:fldCharType="begin"/>
      </w:r>
      <w:r>
        <w:rPr>
          <w:noProof/>
        </w:rPr>
        <w:instrText xml:space="preserve"> PAGEREF _Toc470161717 \h </w:instrText>
      </w:r>
      <w:r>
        <w:rPr>
          <w:noProof/>
        </w:rPr>
      </w:r>
      <w:r>
        <w:rPr>
          <w:noProof/>
        </w:rPr>
        <w:fldChar w:fldCharType="separate"/>
      </w:r>
      <w:r>
        <w:rPr>
          <w:noProof/>
        </w:rPr>
        <w:t>4</w:t>
      </w:r>
      <w:r>
        <w:rPr>
          <w:noProof/>
        </w:rPr>
        <w:fldChar w:fldCharType="end"/>
      </w:r>
    </w:p>
    <w:p w14:paraId="1D230EF1" w14:textId="77777777" w:rsidR="00FE0A20" w:rsidRDefault="00FE0A20">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1.6</w:t>
      </w:r>
      <w:r>
        <w:rPr>
          <w:rFonts w:asciiTheme="minorHAnsi" w:eastAsiaTheme="minorEastAsia" w:hAnsiTheme="minorHAnsi"/>
          <w:b w:val="0"/>
          <w:bCs w:val="0"/>
          <w:smallCaps w:val="0"/>
          <w:noProof/>
          <w:color w:val="auto"/>
          <w:sz w:val="24"/>
          <w:szCs w:val="24"/>
          <w:lang w:eastAsia="en-US"/>
        </w:rPr>
        <w:tab/>
      </w:r>
      <w:r>
        <w:rPr>
          <w:noProof/>
        </w:rPr>
        <w:t>References and Related Documents</w:t>
      </w:r>
      <w:r>
        <w:rPr>
          <w:noProof/>
        </w:rPr>
        <w:tab/>
      </w:r>
      <w:r>
        <w:rPr>
          <w:noProof/>
        </w:rPr>
        <w:fldChar w:fldCharType="begin"/>
      </w:r>
      <w:r>
        <w:rPr>
          <w:noProof/>
        </w:rPr>
        <w:instrText xml:space="preserve"> PAGEREF _Toc470161718 \h </w:instrText>
      </w:r>
      <w:r>
        <w:rPr>
          <w:noProof/>
        </w:rPr>
      </w:r>
      <w:r>
        <w:rPr>
          <w:noProof/>
        </w:rPr>
        <w:fldChar w:fldCharType="separate"/>
      </w:r>
      <w:r>
        <w:rPr>
          <w:noProof/>
        </w:rPr>
        <w:t>4</w:t>
      </w:r>
      <w:r>
        <w:rPr>
          <w:noProof/>
        </w:rPr>
        <w:fldChar w:fldCharType="end"/>
      </w:r>
    </w:p>
    <w:p w14:paraId="6500E560" w14:textId="77777777" w:rsidR="00FE0A20" w:rsidRDefault="00FE0A20">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1.7</w:t>
      </w:r>
      <w:r>
        <w:rPr>
          <w:rFonts w:asciiTheme="minorHAnsi" w:eastAsiaTheme="minorEastAsia" w:hAnsiTheme="minorHAnsi"/>
          <w:b w:val="0"/>
          <w:bCs w:val="0"/>
          <w:smallCaps w:val="0"/>
          <w:noProof/>
          <w:color w:val="auto"/>
          <w:sz w:val="24"/>
          <w:szCs w:val="24"/>
          <w:lang w:eastAsia="en-US"/>
        </w:rPr>
        <w:tab/>
      </w:r>
      <w:r>
        <w:rPr>
          <w:noProof/>
        </w:rPr>
        <w:t>Open Issues</w:t>
      </w:r>
      <w:r>
        <w:rPr>
          <w:noProof/>
        </w:rPr>
        <w:tab/>
      </w:r>
      <w:r>
        <w:rPr>
          <w:noProof/>
        </w:rPr>
        <w:fldChar w:fldCharType="begin"/>
      </w:r>
      <w:r>
        <w:rPr>
          <w:noProof/>
        </w:rPr>
        <w:instrText xml:space="preserve"> PAGEREF _Toc470161719 \h </w:instrText>
      </w:r>
      <w:r>
        <w:rPr>
          <w:noProof/>
        </w:rPr>
      </w:r>
      <w:r>
        <w:rPr>
          <w:noProof/>
        </w:rPr>
        <w:fldChar w:fldCharType="separate"/>
      </w:r>
      <w:r>
        <w:rPr>
          <w:noProof/>
        </w:rPr>
        <w:t>4</w:t>
      </w:r>
      <w:r>
        <w:rPr>
          <w:noProof/>
        </w:rPr>
        <w:fldChar w:fldCharType="end"/>
      </w:r>
    </w:p>
    <w:p w14:paraId="6E6C8C0F" w14:textId="77777777" w:rsidR="00FE0A20" w:rsidRDefault="00FE0A20">
      <w:pPr>
        <w:pStyle w:val="TOC1"/>
        <w:tabs>
          <w:tab w:val="left" w:pos="362"/>
          <w:tab w:val="right" w:pos="8630"/>
        </w:tabs>
        <w:rPr>
          <w:rFonts w:asciiTheme="minorHAnsi" w:eastAsiaTheme="minorEastAsia" w:hAnsiTheme="minorHAnsi"/>
          <w:b w:val="0"/>
          <w:bCs w:val="0"/>
          <w:caps w:val="0"/>
          <w:noProof/>
          <w:color w:val="auto"/>
          <w:sz w:val="24"/>
          <w:szCs w:val="24"/>
          <w:u w:val="none"/>
          <w:lang w:eastAsia="en-US"/>
        </w:rPr>
      </w:pPr>
      <w:r>
        <w:rPr>
          <w:noProof/>
        </w:rPr>
        <w:t>2</w:t>
      </w:r>
      <w:r>
        <w:rPr>
          <w:rFonts w:asciiTheme="minorHAnsi" w:eastAsiaTheme="minorEastAsia" w:hAnsiTheme="minorHAnsi"/>
          <w:b w:val="0"/>
          <w:bCs w:val="0"/>
          <w:caps w:val="0"/>
          <w:noProof/>
          <w:color w:val="auto"/>
          <w:sz w:val="24"/>
          <w:szCs w:val="24"/>
          <w:u w:val="none"/>
          <w:lang w:eastAsia="en-US"/>
        </w:rPr>
        <w:tab/>
      </w:r>
      <w:r>
        <w:rPr>
          <w:noProof/>
        </w:rPr>
        <w:t>Preliminaries</w:t>
      </w:r>
      <w:r>
        <w:rPr>
          <w:noProof/>
        </w:rPr>
        <w:tab/>
      </w:r>
      <w:r>
        <w:rPr>
          <w:noProof/>
        </w:rPr>
        <w:fldChar w:fldCharType="begin"/>
      </w:r>
      <w:r>
        <w:rPr>
          <w:noProof/>
        </w:rPr>
        <w:instrText xml:space="preserve"> PAGEREF _Toc470161720 \h </w:instrText>
      </w:r>
      <w:r>
        <w:rPr>
          <w:noProof/>
        </w:rPr>
      </w:r>
      <w:r>
        <w:rPr>
          <w:noProof/>
        </w:rPr>
        <w:fldChar w:fldCharType="separate"/>
      </w:r>
      <w:r>
        <w:rPr>
          <w:noProof/>
        </w:rPr>
        <w:t>5</w:t>
      </w:r>
      <w:r>
        <w:rPr>
          <w:noProof/>
        </w:rPr>
        <w:fldChar w:fldCharType="end"/>
      </w:r>
    </w:p>
    <w:p w14:paraId="554602C6" w14:textId="77777777" w:rsidR="00FE0A20" w:rsidRDefault="00FE0A20">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lang w:eastAsia="en-US"/>
        </w:rPr>
        <w:t>2.1</w:t>
      </w:r>
      <w:r>
        <w:rPr>
          <w:rFonts w:asciiTheme="minorHAnsi" w:eastAsiaTheme="minorEastAsia" w:hAnsiTheme="minorHAnsi"/>
          <w:b w:val="0"/>
          <w:bCs w:val="0"/>
          <w:smallCaps w:val="0"/>
          <w:noProof/>
          <w:color w:val="auto"/>
          <w:sz w:val="24"/>
          <w:szCs w:val="24"/>
          <w:lang w:eastAsia="en-US"/>
        </w:rPr>
        <w:tab/>
      </w:r>
      <w:r>
        <w:rPr>
          <w:noProof/>
          <w:lang w:eastAsia="en-US"/>
        </w:rPr>
        <w:t>User Characteristics</w:t>
      </w:r>
      <w:r>
        <w:rPr>
          <w:noProof/>
        </w:rPr>
        <w:tab/>
      </w:r>
      <w:r>
        <w:rPr>
          <w:noProof/>
        </w:rPr>
        <w:fldChar w:fldCharType="begin"/>
      </w:r>
      <w:r>
        <w:rPr>
          <w:noProof/>
        </w:rPr>
        <w:instrText xml:space="preserve"> PAGEREF _Toc470161721 \h </w:instrText>
      </w:r>
      <w:r>
        <w:rPr>
          <w:noProof/>
        </w:rPr>
      </w:r>
      <w:r>
        <w:rPr>
          <w:noProof/>
        </w:rPr>
        <w:fldChar w:fldCharType="separate"/>
      </w:r>
      <w:r>
        <w:rPr>
          <w:noProof/>
        </w:rPr>
        <w:t>5</w:t>
      </w:r>
      <w:r>
        <w:rPr>
          <w:noProof/>
        </w:rPr>
        <w:fldChar w:fldCharType="end"/>
      </w:r>
    </w:p>
    <w:p w14:paraId="79E55259" w14:textId="77777777" w:rsidR="00FE0A20" w:rsidRDefault="00FE0A20">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lang w:eastAsia="en-US"/>
        </w:rPr>
        <w:t>2.2</w:t>
      </w:r>
      <w:r>
        <w:rPr>
          <w:rFonts w:asciiTheme="minorHAnsi" w:eastAsiaTheme="minorEastAsia" w:hAnsiTheme="minorHAnsi"/>
          <w:b w:val="0"/>
          <w:bCs w:val="0"/>
          <w:smallCaps w:val="0"/>
          <w:noProof/>
          <w:color w:val="auto"/>
          <w:sz w:val="24"/>
          <w:szCs w:val="24"/>
          <w:lang w:eastAsia="en-US"/>
        </w:rPr>
        <w:tab/>
      </w:r>
      <w:r>
        <w:rPr>
          <w:noProof/>
          <w:lang w:eastAsia="en-US"/>
        </w:rPr>
        <w:t>Preparing the Environment</w:t>
      </w:r>
      <w:r>
        <w:rPr>
          <w:noProof/>
        </w:rPr>
        <w:tab/>
      </w:r>
      <w:r>
        <w:rPr>
          <w:noProof/>
        </w:rPr>
        <w:fldChar w:fldCharType="begin"/>
      </w:r>
      <w:r>
        <w:rPr>
          <w:noProof/>
        </w:rPr>
        <w:instrText xml:space="preserve"> PAGEREF _Toc470161722 \h </w:instrText>
      </w:r>
      <w:r>
        <w:rPr>
          <w:noProof/>
        </w:rPr>
      </w:r>
      <w:r>
        <w:rPr>
          <w:noProof/>
        </w:rPr>
        <w:fldChar w:fldCharType="separate"/>
      </w:r>
      <w:r>
        <w:rPr>
          <w:noProof/>
        </w:rPr>
        <w:t>5</w:t>
      </w:r>
      <w:r>
        <w:rPr>
          <w:noProof/>
        </w:rPr>
        <w:fldChar w:fldCharType="end"/>
      </w:r>
    </w:p>
    <w:p w14:paraId="6D951A2A" w14:textId="77777777" w:rsidR="00FE0A20" w:rsidRDefault="00FE0A20">
      <w:pPr>
        <w:pStyle w:val="TOC3"/>
        <w:tabs>
          <w:tab w:val="left" w:pos="729"/>
          <w:tab w:val="right" w:pos="8630"/>
        </w:tabs>
        <w:rPr>
          <w:rFonts w:asciiTheme="minorHAnsi" w:eastAsiaTheme="minorEastAsia" w:hAnsiTheme="minorHAnsi"/>
          <w:smallCaps w:val="0"/>
          <w:noProof/>
          <w:color w:val="auto"/>
          <w:sz w:val="24"/>
          <w:szCs w:val="24"/>
          <w:lang w:eastAsia="en-US"/>
        </w:rPr>
      </w:pPr>
      <w:r>
        <w:rPr>
          <w:noProof/>
        </w:rPr>
        <w:t>2.2.1</w:t>
      </w:r>
      <w:r>
        <w:rPr>
          <w:rFonts w:asciiTheme="minorHAnsi" w:eastAsiaTheme="minorEastAsia" w:hAnsiTheme="minorHAnsi"/>
          <w:smallCaps w:val="0"/>
          <w:noProof/>
          <w:color w:val="auto"/>
          <w:sz w:val="24"/>
          <w:szCs w:val="24"/>
          <w:lang w:eastAsia="en-US"/>
        </w:rPr>
        <w:tab/>
      </w:r>
      <w:r>
        <w:rPr>
          <w:noProof/>
        </w:rPr>
        <w:t>Software Platform</w:t>
      </w:r>
      <w:r>
        <w:rPr>
          <w:noProof/>
        </w:rPr>
        <w:tab/>
      </w:r>
      <w:r>
        <w:rPr>
          <w:noProof/>
        </w:rPr>
        <w:fldChar w:fldCharType="begin"/>
      </w:r>
      <w:r>
        <w:rPr>
          <w:noProof/>
        </w:rPr>
        <w:instrText xml:space="preserve"> PAGEREF _Toc470161723 \h </w:instrText>
      </w:r>
      <w:r>
        <w:rPr>
          <w:noProof/>
        </w:rPr>
      </w:r>
      <w:r>
        <w:rPr>
          <w:noProof/>
        </w:rPr>
        <w:fldChar w:fldCharType="separate"/>
      </w:r>
      <w:r>
        <w:rPr>
          <w:noProof/>
        </w:rPr>
        <w:t>5</w:t>
      </w:r>
      <w:r>
        <w:rPr>
          <w:noProof/>
        </w:rPr>
        <w:fldChar w:fldCharType="end"/>
      </w:r>
    </w:p>
    <w:p w14:paraId="0C19A496" w14:textId="77777777" w:rsidR="00FE0A20" w:rsidRDefault="00FE0A20">
      <w:pPr>
        <w:pStyle w:val="TOC3"/>
        <w:tabs>
          <w:tab w:val="left" w:pos="729"/>
          <w:tab w:val="right" w:pos="8630"/>
        </w:tabs>
        <w:rPr>
          <w:rFonts w:asciiTheme="minorHAnsi" w:eastAsiaTheme="minorEastAsia" w:hAnsiTheme="minorHAnsi"/>
          <w:smallCaps w:val="0"/>
          <w:noProof/>
          <w:color w:val="auto"/>
          <w:sz w:val="24"/>
          <w:szCs w:val="24"/>
          <w:lang w:eastAsia="en-US"/>
        </w:rPr>
      </w:pPr>
      <w:r>
        <w:rPr>
          <w:noProof/>
        </w:rPr>
        <w:t>2.2.2</w:t>
      </w:r>
      <w:r>
        <w:rPr>
          <w:rFonts w:asciiTheme="minorHAnsi" w:eastAsiaTheme="minorEastAsia" w:hAnsiTheme="minorHAnsi"/>
          <w:smallCaps w:val="0"/>
          <w:noProof/>
          <w:color w:val="auto"/>
          <w:sz w:val="24"/>
          <w:szCs w:val="24"/>
          <w:lang w:eastAsia="en-US"/>
        </w:rPr>
        <w:tab/>
      </w:r>
      <w:r>
        <w:rPr>
          <w:noProof/>
        </w:rPr>
        <w:t>Environment Variables</w:t>
      </w:r>
      <w:r>
        <w:rPr>
          <w:noProof/>
        </w:rPr>
        <w:tab/>
      </w:r>
      <w:r>
        <w:rPr>
          <w:noProof/>
        </w:rPr>
        <w:fldChar w:fldCharType="begin"/>
      </w:r>
      <w:r>
        <w:rPr>
          <w:noProof/>
        </w:rPr>
        <w:instrText xml:space="preserve"> PAGEREF _Toc470161724 \h </w:instrText>
      </w:r>
      <w:r>
        <w:rPr>
          <w:noProof/>
        </w:rPr>
      </w:r>
      <w:r>
        <w:rPr>
          <w:noProof/>
        </w:rPr>
        <w:fldChar w:fldCharType="separate"/>
      </w:r>
      <w:r>
        <w:rPr>
          <w:noProof/>
        </w:rPr>
        <w:t>5</w:t>
      </w:r>
      <w:r>
        <w:rPr>
          <w:noProof/>
        </w:rPr>
        <w:fldChar w:fldCharType="end"/>
      </w:r>
    </w:p>
    <w:p w14:paraId="4ECBD48D" w14:textId="77777777" w:rsidR="00FE0A20" w:rsidRDefault="00FE0A20">
      <w:pPr>
        <w:pStyle w:val="TOC3"/>
        <w:tabs>
          <w:tab w:val="left" w:pos="729"/>
          <w:tab w:val="right" w:pos="8630"/>
        </w:tabs>
        <w:rPr>
          <w:rFonts w:asciiTheme="minorHAnsi" w:eastAsiaTheme="minorEastAsia" w:hAnsiTheme="minorHAnsi"/>
          <w:smallCaps w:val="0"/>
          <w:noProof/>
          <w:color w:val="auto"/>
          <w:sz w:val="24"/>
          <w:szCs w:val="24"/>
          <w:lang w:eastAsia="en-US"/>
        </w:rPr>
      </w:pPr>
      <w:r>
        <w:rPr>
          <w:noProof/>
          <w:lang w:eastAsia="en-US"/>
        </w:rPr>
        <w:t>2.2.3</w:t>
      </w:r>
      <w:r>
        <w:rPr>
          <w:rFonts w:asciiTheme="minorHAnsi" w:eastAsiaTheme="minorEastAsia" w:hAnsiTheme="minorHAnsi"/>
          <w:smallCaps w:val="0"/>
          <w:noProof/>
          <w:color w:val="auto"/>
          <w:sz w:val="24"/>
          <w:szCs w:val="24"/>
          <w:lang w:eastAsia="en-US"/>
        </w:rPr>
        <w:tab/>
      </w:r>
      <w:r>
        <w:rPr>
          <w:noProof/>
          <w:lang w:eastAsia="en-US"/>
        </w:rPr>
        <w:t>TCS Version Numbers</w:t>
      </w:r>
      <w:r>
        <w:rPr>
          <w:noProof/>
        </w:rPr>
        <w:tab/>
      </w:r>
      <w:r>
        <w:rPr>
          <w:noProof/>
        </w:rPr>
        <w:fldChar w:fldCharType="begin"/>
      </w:r>
      <w:r>
        <w:rPr>
          <w:noProof/>
        </w:rPr>
        <w:instrText xml:space="preserve"> PAGEREF _Toc470161725 \h </w:instrText>
      </w:r>
      <w:r>
        <w:rPr>
          <w:noProof/>
        </w:rPr>
      </w:r>
      <w:r>
        <w:rPr>
          <w:noProof/>
        </w:rPr>
        <w:fldChar w:fldCharType="separate"/>
      </w:r>
      <w:r>
        <w:rPr>
          <w:noProof/>
        </w:rPr>
        <w:t>5</w:t>
      </w:r>
      <w:r>
        <w:rPr>
          <w:noProof/>
        </w:rPr>
        <w:fldChar w:fldCharType="end"/>
      </w:r>
    </w:p>
    <w:p w14:paraId="7CA5F8B0" w14:textId="77777777" w:rsidR="00FE0A20" w:rsidRDefault="00FE0A20">
      <w:pPr>
        <w:pStyle w:val="TOC3"/>
        <w:tabs>
          <w:tab w:val="left" w:pos="729"/>
          <w:tab w:val="right" w:pos="8630"/>
        </w:tabs>
        <w:rPr>
          <w:rFonts w:asciiTheme="minorHAnsi" w:eastAsiaTheme="minorEastAsia" w:hAnsiTheme="minorHAnsi"/>
          <w:smallCaps w:val="0"/>
          <w:noProof/>
          <w:color w:val="auto"/>
          <w:sz w:val="24"/>
          <w:szCs w:val="24"/>
          <w:lang w:eastAsia="en-US"/>
        </w:rPr>
      </w:pPr>
      <w:r w:rsidRPr="00E616AE">
        <w:rPr>
          <w:rFonts w:cs="Arial"/>
          <w:noProof/>
        </w:rPr>
        <w:t>2.2.4</w:t>
      </w:r>
      <w:r>
        <w:rPr>
          <w:rFonts w:asciiTheme="minorHAnsi" w:eastAsiaTheme="minorEastAsia" w:hAnsiTheme="minorHAnsi"/>
          <w:smallCaps w:val="0"/>
          <w:noProof/>
          <w:color w:val="auto"/>
          <w:sz w:val="24"/>
          <w:szCs w:val="24"/>
          <w:lang w:eastAsia="en-US"/>
        </w:rPr>
        <w:tab/>
      </w:r>
      <w:r>
        <w:rPr>
          <w:noProof/>
        </w:rPr>
        <w:t>tcsproj</w:t>
      </w:r>
      <w:r>
        <w:rPr>
          <w:noProof/>
        </w:rPr>
        <w:tab/>
      </w:r>
      <w:r>
        <w:rPr>
          <w:noProof/>
        </w:rPr>
        <w:fldChar w:fldCharType="begin"/>
      </w:r>
      <w:r>
        <w:rPr>
          <w:noProof/>
        </w:rPr>
        <w:instrText xml:space="preserve"> PAGEREF _Toc470161726 \h </w:instrText>
      </w:r>
      <w:r>
        <w:rPr>
          <w:noProof/>
        </w:rPr>
      </w:r>
      <w:r>
        <w:rPr>
          <w:noProof/>
        </w:rPr>
        <w:fldChar w:fldCharType="separate"/>
      </w:r>
      <w:r>
        <w:rPr>
          <w:noProof/>
        </w:rPr>
        <w:t>5</w:t>
      </w:r>
      <w:r>
        <w:rPr>
          <w:noProof/>
        </w:rPr>
        <w:fldChar w:fldCharType="end"/>
      </w:r>
    </w:p>
    <w:p w14:paraId="0642857B" w14:textId="77777777" w:rsidR="00FE0A20" w:rsidRDefault="00FE0A20">
      <w:pPr>
        <w:pStyle w:val="TOC1"/>
        <w:tabs>
          <w:tab w:val="left" w:pos="362"/>
          <w:tab w:val="right" w:pos="8630"/>
        </w:tabs>
        <w:rPr>
          <w:rFonts w:asciiTheme="minorHAnsi" w:eastAsiaTheme="minorEastAsia" w:hAnsiTheme="minorHAnsi"/>
          <w:b w:val="0"/>
          <w:bCs w:val="0"/>
          <w:caps w:val="0"/>
          <w:noProof/>
          <w:color w:val="auto"/>
          <w:sz w:val="24"/>
          <w:szCs w:val="24"/>
          <w:u w:val="none"/>
          <w:lang w:eastAsia="en-US"/>
        </w:rPr>
      </w:pPr>
      <w:r w:rsidRPr="00E616AE">
        <w:rPr>
          <w:rFonts w:eastAsia="Times New Roman"/>
          <w:noProof/>
          <w:lang w:eastAsia="en-US"/>
        </w:rPr>
        <w:t>3</w:t>
      </w:r>
      <w:r>
        <w:rPr>
          <w:rFonts w:asciiTheme="minorHAnsi" w:eastAsiaTheme="minorEastAsia" w:hAnsiTheme="minorHAnsi"/>
          <w:b w:val="0"/>
          <w:bCs w:val="0"/>
          <w:caps w:val="0"/>
          <w:noProof/>
          <w:color w:val="auto"/>
          <w:sz w:val="24"/>
          <w:szCs w:val="24"/>
          <w:u w:val="none"/>
          <w:lang w:eastAsia="en-US"/>
        </w:rPr>
        <w:tab/>
      </w:r>
      <w:r w:rsidRPr="00E616AE">
        <w:rPr>
          <w:rFonts w:eastAsia="Times New Roman"/>
          <w:noProof/>
          <w:lang w:eastAsia="en-US"/>
        </w:rPr>
        <w:t>Use Cases</w:t>
      </w:r>
      <w:r>
        <w:rPr>
          <w:noProof/>
        </w:rPr>
        <w:tab/>
      </w:r>
      <w:r>
        <w:rPr>
          <w:noProof/>
        </w:rPr>
        <w:fldChar w:fldCharType="begin"/>
      </w:r>
      <w:r>
        <w:rPr>
          <w:noProof/>
        </w:rPr>
        <w:instrText xml:space="preserve"> PAGEREF _Toc470161727 \h </w:instrText>
      </w:r>
      <w:r>
        <w:rPr>
          <w:noProof/>
        </w:rPr>
      </w:r>
      <w:r>
        <w:rPr>
          <w:noProof/>
        </w:rPr>
        <w:fldChar w:fldCharType="separate"/>
      </w:r>
      <w:r>
        <w:rPr>
          <w:noProof/>
        </w:rPr>
        <w:t>7</w:t>
      </w:r>
      <w:r>
        <w:rPr>
          <w:noProof/>
        </w:rPr>
        <w:fldChar w:fldCharType="end"/>
      </w:r>
    </w:p>
    <w:p w14:paraId="410777CE" w14:textId="77777777" w:rsidR="00FE0A20" w:rsidRDefault="00FE0A20">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3.1</w:t>
      </w:r>
      <w:r>
        <w:rPr>
          <w:rFonts w:asciiTheme="minorHAnsi" w:eastAsiaTheme="minorEastAsia" w:hAnsiTheme="minorHAnsi"/>
          <w:b w:val="0"/>
          <w:bCs w:val="0"/>
          <w:smallCaps w:val="0"/>
          <w:noProof/>
          <w:color w:val="auto"/>
          <w:sz w:val="24"/>
          <w:szCs w:val="24"/>
          <w:lang w:eastAsia="en-US"/>
        </w:rPr>
        <w:tab/>
      </w:r>
      <w:r>
        <w:rPr>
          <w:noProof/>
        </w:rPr>
        <w:t>Launching The TCS For The First Time</w:t>
      </w:r>
      <w:r>
        <w:rPr>
          <w:noProof/>
        </w:rPr>
        <w:tab/>
      </w:r>
      <w:r>
        <w:rPr>
          <w:noProof/>
        </w:rPr>
        <w:fldChar w:fldCharType="begin"/>
      </w:r>
      <w:r>
        <w:rPr>
          <w:noProof/>
        </w:rPr>
        <w:instrText xml:space="preserve"> PAGEREF _Toc470161728 \h </w:instrText>
      </w:r>
      <w:r>
        <w:rPr>
          <w:noProof/>
        </w:rPr>
      </w:r>
      <w:r>
        <w:rPr>
          <w:noProof/>
        </w:rPr>
        <w:fldChar w:fldCharType="separate"/>
      </w:r>
      <w:r>
        <w:rPr>
          <w:noProof/>
        </w:rPr>
        <w:t>7</w:t>
      </w:r>
      <w:r>
        <w:rPr>
          <w:noProof/>
        </w:rPr>
        <w:fldChar w:fldCharType="end"/>
      </w:r>
    </w:p>
    <w:p w14:paraId="568BF58C" w14:textId="77777777" w:rsidR="00FE0A20" w:rsidRDefault="00FE0A20">
      <w:pPr>
        <w:pStyle w:val="TOC3"/>
        <w:tabs>
          <w:tab w:val="left" w:pos="729"/>
          <w:tab w:val="right" w:pos="8630"/>
        </w:tabs>
        <w:rPr>
          <w:rFonts w:asciiTheme="minorHAnsi" w:eastAsiaTheme="minorEastAsia" w:hAnsiTheme="minorHAnsi"/>
          <w:smallCaps w:val="0"/>
          <w:noProof/>
          <w:color w:val="auto"/>
          <w:sz w:val="24"/>
          <w:szCs w:val="24"/>
          <w:lang w:eastAsia="en-US"/>
        </w:rPr>
      </w:pPr>
      <w:r>
        <w:rPr>
          <w:noProof/>
        </w:rPr>
        <w:t>3.1.1</w:t>
      </w:r>
      <w:r>
        <w:rPr>
          <w:rFonts w:asciiTheme="minorHAnsi" w:eastAsiaTheme="minorEastAsia" w:hAnsiTheme="minorHAnsi"/>
          <w:smallCaps w:val="0"/>
          <w:noProof/>
          <w:color w:val="auto"/>
          <w:sz w:val="24"/>
          <w:szCs w:val="24"/>
          <w:lang w:eastAsia="en-US"/>
        </w:rPr>
        <w:tab/>
      </w:r>
      <w:r>
        <w:rPr>
          <w:noProof/>
        </w:rPr>
        <w:t>Mainstream TCS</w:t>
      </w:r>
      <w:r>
        <w:rPr>
          <w:noProof/>
        </w:rPr>
        <w:tab/>
      </w:r>
      <w:r>
        <w:rPr>
          <w:noProof/>
        </w:rPr>
        <w:fldChar w:fldCharType="begin"/>
      </w:r>
      <w:r>
        <w:rPr>
          <w:noProof/>
        </w:rPr>
        <w:instrText xml:space="preserve"> PAGEREF _Toc470161729 \h </w:instrText>
      </w:r>
      <w:r>
        <w:rPr>
          <w:noProof/>
        </w:rPr>
      </w:r>
      <w:r>
        <w:rPr>
          <w:noProof/>
        </w:rPr>
        <w:fldChar w:fldCharType="separate"/>
      </w:r>
      <w:r>
        <w:rPr>
          <w:noProof/>
        </w:rPr>
        <w:t>7</w:t>
      </w:r>
      <w:r>
        <w:rPr>
          <w:noProof/>
        </w:rPr>
        <w:fldChar w:fldCharType="end"/>
      </w:r>
    </w:p>
    <w:p w14:paraId="5257E249" w14:textId="77777777" w:rsidR="00FE0A20" w:rsidRDefault="00FE0A20">
      <w:pPr>
        <w:pStyle w:val="TOC3"/>
        <w:tabs>
          <w:tab w:val="left" w:pos="729"/>
          <w:tab w:val="right" w:pos="8630"/>
        </w:tabs>
        <w:rPr>
          <w:rFonts w:asciiTheme="minorHAnsi" w:eastAsiaTheme="minorEastAsia" w:hAnsiTheme="minorHAnsi"/>
          <w:smallCaps w:val="0"/>
          <w:noProof/>
          <w:color w:val="auto"/>
          <w:sz w:val="24"/>
          <w:szCs w:val="24"/>
          <w:lang w:eastAsia="en-US"/>
        </w:rPr>
      </w:pPr>
      <w:r>
        <w:rPr>
          <w:noProof/>
        </w:rPr>
        <w:t>3.1.2</w:t>
      </w:r>
      <w:r>
        <w:rPr>
          <w:rFonts w:asciiTheme="minorHAnsi" w:eastAsiaTheme="minorEastAsia" w:hAnsiTheme="minorHAnsi"/>
          <w:smallCaps w:val="0"/>
          <w:noProof/>
          <w:color w:val="auto"/>
          <w:sz w:val="24"/>
          <w:szCs w:val="24"/>
          <w:lang w:eastAsia="en-US"/>
        </w:rPr>
        <w:tab/>
      </w:r>
      <w:r>
        <w:rPr>
          <w:noProof/>
        </w:rPr>
        <w:t>TMS Simulator</w:t>
      </w:r>
      <w:r>
        <w:rPr>
          <w:noProof/>
        </w:rPr>
        <w:tab/>
      </w:r>
      <w:r>
        <w:rPr>
          <w:noProof/>
        </w:rPr>
        <w:fldChar w:fldCharType="begin"/>
      </w:r>
      <w:r>
        <w:rPr>
          <w:noProof/>
        </w:rPr>
        <w:instrText xml:space="preserve"> PAGEREF _Toc470161730 \h </w:instrText>
      </w:r>
      <w:r>
        <w:rPr>
          <w:noProof/>
        </w:rPr>
      </w:r>
      <w:r>
        <w:rPr>
          <w:noProof/>
        </w:rPr>
        <w:fldChar w:fldCharType="separate"/>
      </w:r>
      <w:r>
        <w:rPr>
          <w:noProof/>
        </w:rPr>
        <w:t>7</w:t>
      </w:r>
      <w:r>
        <w:rPr>
          <w:noProof/>
        </w:rPr>
        <w:fldChar w:fldCharType="end"/>
      </w:r>
    </w:p>
    <w:p w14:paraId="1090EFFA" w14:textId="77777777" w:rsidR="00FE0A20" w:rsidRDefault="00FE0A20">
      <w:pPr>
        <w:pStyle w:val="TOC3"/>
        <w:tabs>
          <w:tab w:val="left" w:pos="729"/>
          <w:tab w:val="right" w:pos="8630"/>
        </w:tabs>
        <w:rPr>
          <w:rFonts w:asciiTheme="minorHAnsi" w:eastAsiaTheme="minorEastAsia" w:hAnsiTheme="minorHAnsi"/>
          <w:smallCaps w:val="0"/>
          <w:noProof/>
          <w:color w:val="auto"/>
          <w:sz w:val="24"/>
          <w:szCs w:val="24"/>
          <w:lang w:eastAsia="en-US"/>
        </w:rPr>
      </w:pPr>
      <w:r w:rsidRPr="00E616AE">
        <w:rPr>
          <w:rFonts w:eastAsia="Times New Roman"/>
          <w:noProof/>
        </w:rPr>
        <w:t>3.1.3</w:t>
      </w:r>
      <w:r>
        <w:rPr>
          <w:rFonts w:asciiTheme="minorHAnsi" w:eastAsiaTheme="minorEastAsia" w:hAnsiTheme="minorHAnsi"/>
          <w:smallCaps w:val="0"/>
          <w:noProof/>
          <w:color w:val="auto"/>
          <w:sz w:val="24"/>
          <w:szCs w:val="24"/>
          <w:lang w:eastAsia="en-US"/>
        </w:rPr>
        <w:tab/>
      </w:r>
      <w:r w:rsidRPr="00E616AE">
        <w:rPr>
          <w:rFonts w:eastAsia="Times New Roman"/>
          <w:noProof/>
        </w:rPr>
        <w:t>PBX Simulator</w:t>
      </w:r>
      <w:r>
        <w:rPr>
          <w:noProof/>
        </w:rPr>
        <w:tab/>
      </w:r>
      <w:r>
        <w:rPr>
          <w:noProof/>
        </w:rPr>
        <w:fldChar w:fldCharType="begin"/>
      </w:r>
      <w:r>
        <w:rPr>
          <w:noProof/>
        </w:rPr>
        <w:instrText xml:space="preserve"> PAGEREF _Toc470161731 \h </w:instrText>
      </w:r>
      <w:r>
        <w:rPr>
          <w:noProof/>
        </w:rPr>
      </w:r>
      <w:r>
        <w:rPr>
          <w:noProof/>
        </w:rPr>
        <w:fldChar w:fldCharType="separate"/>
      </w:r>
      <w:r>
        <w:rPr>
          <w:noProof/>
        </w:rPr>
        <w:t>7</w:t>
      </w:r>
      <w:r>
        <w:rPr>
          <w:noProof/>
        </w:rPr>
        <w:fldChar w:fldCharType="end"/>
      </w:r>
    </w:p>
    <w:p w14:paraId="2352FB0D" w14:textId="77777777" w:rsidR="00FE0A20" w:rsidRDefault="00FE0A20">
      <w:pPr>
        <w:pStyle w:val="TOC3"/>
        <w:tabs>
          <w:tab w:val="left" w:pos="729"/>
          <w:tab w:val="right" w:pos="8630"/>
        </w:tabs>
        <w:rPr>
          <w:rFonts w:asciiTheme="minorHAnsi" w:eastAsiaTheme="minorEastAsia" w:hAnsiTheme="minorHAnsi"/>
          <w:smallCaps w:val="0"/>
          <w:noProof/>
          <w:color w:val="auto"/>
          <w:sz w:val="24"/>
          <w:szCs w:val="24"/>
          <w:lang w:eastAsia="en-US"/>
        </w:rPr>
      </w:pPr>
      <w:r>
        <w:rPr>
          <w:noProof/>
        </w:rPr>
        <w:t>3.1.4</w:t>
      </w:r>
      <w:r>
        <w:rPr>
          <w:rFonts w:asciiTheme="minorHAnsi" w:eastAsiaTheme="minorEastAsia" w:hAnsiTheme="minorHAnsi"/>
          <w:smallCaps w:val="0"/>
          <w:noProof/>
          <w:color w:val="auto"/>
          <w:sz w:val="24"/>
          <w:szCs w:val="24"/>
          <w:lang w:eastAsia="en-US"/>
        </w:rPr>
        <w:tab/>
      </w:r>
      <w:r>
        <w:rPr>
          <w:noProof/>
        </w:rPr>
        <w:t>Mangle</w:t>
      </w:r>
      <w:r>
        <w:rPr>
          <w:noProof/>
        </w:rPr>
        <w:tab/>
      </w:r>
      <w:r>
        <w:rPr>
          <w:noProof/>
        </w:rPr>
        <w:fldChar w:fldCharType="begin"/>
      </w:r>
      <w:r>
        <w:rPr>
          <w:noProof/>
        </w:rPr>
        <w:instrText xml:space="preserve"> PAGEREF _Toc470161732 \h </w:instrText>
      </w:r>
      <w:r>
        <w:rPr>
          <w:noProof/>
        </w:rPr>
      </w:r>
      <w:r>
        <w:rPr>
          <w:noProof/>
        </w:rPr>
        <w:fldChar w:fldCharType="separate"/>
      </w:r>
      <w:r>
        <w:rPr>
          <w:noProof/>
        </w:rPr>
        <w:t>8</w:t>
      </w:r>
      <w:r>
        <w:rPr>
          <w:noProof/>
        </w:rPr>
        <w:fldChar w:fldCharType="end"/>
      </w:r>
    </w:p>
    <w:p w14:paraId="4175E229" w14:textId="77777777" w:rsidR="00FE0A20" w:rsidRDefault="00FE0A20">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3.2</w:t>
      </w:r>
      <w:r>
        <w:rPr>
          <w:rFonts w:asciiTheme="minorHAnsi" w:eastAsiaTheme="minorEastAsia" w:hAnsiTheme="minorHAnsi"/>
          <w:b w:val="0"/>
          <w:bCs w:val="0"/>
          <w:smallCaps w:val="0"/>
          <w:noProof/>
          <w:color w:val="auto"/>
          <w:sz w:val="24"/>
          <w:szCs w:val="24"/>
          <w:lang w:eastAsia="en-US"/>
        </w:rPr>
        <w:tab/>
      </w:r>
      <w:r>
        <w:rPr>
          <w:noProof/>
        </w:rPr>
        <w:t>TCS Health Monitoring</w:t>
      </w:r>
      <w:r>
        <w:rPr>
          <w:noProof/>
        </w:rPr>
        <w:tab/>
      </w:r>
      <w:r>
        <w:rPr>
          <w:noProof/>
        </w:rPr>
        <w:fldChar w:fldCharType="begin"/>
      </w:r>
      <w:r>
        <w:rPr>
          <w:noProof/>
        </w:rPr>
        <w:instrText xml:space="preserve"> PAGEREF _Toc470161733 \h </w:instrText>
      </w:r>
      <w:r>
        <w:rPr>
          <w:noProof/>
        </w:rPr>
      </w:r>
      <w:r>
        <w:rPr>
          <w:noProof/>
        </w:rPr>
        <w:fldChar w:fldCharType="separate"/>
      </w:r>
      <w:r>
        <w:rPr>
          <w:noProof/>
        </w:rPr>
        <w:t>8</w:t>
      </w:r>
      <w:r>
        <w:rPr>
          <w:noProof/>
        </w:rPr>
        <w:fldChar w:fldCharType="end"/>
      </w:r>
    </w:p>
    <w:p w14:paraId="627220D3" w14:textId="77777777" w:rsidR="00FE0A20" w:rsidRDefault="00FE0A20">
      <w:pPr>
        <w:pStyle w:val="TOC3"/>
        <w:tabs>
          <w:tab w:val="left" w:pos="729"/>
          <w:tab w:val="right" w:pos="8630"/>
        </w:tabs>
        <w:rPr>
          <w:rFonts w:asciiTheme="minorHAnsi" w:eastAsiaTheme="minorEastAsia" w:hAnsiTheme="minorHAnsi"/>
          <w:smallCaps w:val="0"/>
          <w:noProof/>
          <w:color w:val="auto"/>
          <w:sz w:val="24"/>
          <w:szCs w:val="24"/>
          <w:lang w:eastAsia="en-US"/>
        </w:rPr>
      </w:pPr>
      <w:r>
        <w:rPr>
          <w:noProof/>
        </w:rPr>
        <w:t>3.2.1</w:t>
      </w:r>
      <w:r>
        <w:rPr>
          <w:rFonts w:asciiTheme="minorHAnsi" w:eastAsiaTheme="minorEastAsia" w:hAnsiTheme="minorHAnsi"/>
          <w:smallCaps w:val="0"/>
          <w:noProof/>
          <w:color w:val="auto"/>
          <w:sz w:val="24"/>
          <w:szCs w:val="24"/>
          <w:lang w:eastAsia="en-US"/>
        </w:rPr>
        <w:tab/>
      </w:r>
      <w:r>
        <w:rPr>
          <w:noProof/>
        </w:rPr>
        <w:t>Kitematic</w:t>
      </w:r>
      <w:r>
        <w:rPr>
          <w:noProof/>
        </w:rPr>
        <w:tab/>
      </w:r>
      <w:r>
        <w:rPr>
          <w:noProof/>
        </w:rPr>
        <w:fldChar w:fldCharType="begin"/>
      </w:r>
      <w:r>
        <w:rPr>
          <w:noProof/>
        </w:rPr>
        <w:instrText xml:space="preserve"> PAGEREF _Toc470161734 \h </w:instrText>
      </w:r>
      <w:r>
        <w:rPr>
          <w:noProof/>
        </w:rPr>
      </w:r>
      <w:r>
        <w:rPr>
          <w:noProof/>
        </w:rPr>
        <w:fldChar w:fldCharType="separate"/>
      </w:r>
      <w:r>
        <w:rPr>
          <w:noProof/>
        </w:rPr>
        <w:t>8</w:t>
      </w:r>
      <w:r>
        <w:rPr>
          <w:noProof/>
        </w:rPr>
        <w:fldChar w:fldCharType="end"/>
      </w:r>
    </w:p>
    <w:p w14:paraId="4F622800" w14:textId="77777777" w:rsidR="00FE0A20" w:rsidRDefault="00FE0A20">
      <w:pPr>
        <w:pStyle w:val="TOC3"/>
        <w:tabs>
          <w:tab w:val="left" w:pos="729"/>
          <w:tab w:val="right" w:pos="8630"/>
        </w:tabs>
        <w:rPr>
          <w:rFonts w:asciiTheme="minorHAnsi" w:eastAsiaTheme="minorEastAsia" w:hAnsiTheme="minorHAnsi"/>
          <w:smallCaps w:val="0"/>
          <w:noProof/>
          <w:color w:val="auto"/>
          <w:sz w:val="24"/>
          <w:szCs w:val="24"/>
          <w:lang w:eastAsia="en-US"/>
        </w:rPr>
      </w:pPr>
      <w:r>
        <w:rPr>
          <w:noProof/>
        </w:rPr>
        <w:t>3.2.2</w:t>
      </w:r>
      <w:r>
        <w:rPr>
          <w:rFonts w:asciiTheme="minorHAnsi" w:eastAsiaTheme="minorEastAsia" w:hAnsiTheme="minorHAnsi"/>
          <w:smallCaps w:val="0"/>
          <w:noProof/>
          <w:color w:val="auto"/>
          <w:sz w:val="24"/>
          <w:szCs w:val="24"/>
          <w:lang w:eastAsia="en-US"/>
        </w:rPr>
        <w:tab/>
      </w:r>
      <w:r>
        <w:rPr>
          <w:noProof/>
        </w:rPr>
        <w:t>RabbitMQ Management Console</w:t>
      </w:r>
      <w:r>
        <w:rPr>
          <w:noProof/>
        </w:rPr>
        <w:tab/>
      </w:r>
      <w:r>
        <w:rPr>
          <w:noProof/>
        </w:rPr>
        <w:fldChar w:fldCharType="begin"/>
      </w:r>
      <w:r>
        <w:rPr>
          <w:noProof/>
        </w:rPr>
        <w:instrText xml:space="preserve"> PAGEREF _Toc470161735 \h </w:instrText>
      </w:r>
      <w:r>
        <w:rPr>
          <w:noProof/>
        </w:rPr>
      </w:r>
      <w:r>
        <w:rPr>
          <w:noProof/>
        </w:rPr>
        <w:fldChar w:fldCharType="separate"/>
      </w:r>
      <w:r>
        <w:rPr>
          <w:noProof/>
        </w:rPr>
        <w:t>9</w:t>
      </w:r>
      <w:r>
        <w:rPr>
          <w:noProof/>
        </w:rPr>
        <w:fldChar w:fldCharType="end"/>
      </w:r>
    </w:p>
    <w:p w14:paraId="03A570AE" w14:textId="77777777" w:rsidR="00FE0A20" w:rsidRDefault="00FE0A20">
      <w:pPr>
        <w:pStyle w:val="TOC3"/>
        <w:tabs>
          <w:tab w:val="left" w:pos="729"/>
          <w:tab w:val="right" w:pos="8630"/>
        </w:tabs>
        <w:rPr>
          <w:rFonts w:asciiTheme="minorHAnsi" w:eastAsiaTheme="minorEastAsia" w:hAnsiTheme="minorHAnsi"/>
          <w:smallCaps w:val="0"/>
          <w:noProof/>
          <w:color w:val="auto"/>
          <w:sz w:val="24"/>
          <w:szCs w:val="24"/>
          <w:lang w:eastAsia="en-US"/>
        </w:rPr>
      </w:pPr>
      <w:r>
        <w:rPr>
          <w:noProof/>
        </w:rPr>
        <w:t>3.2.3</w:t>
      </w:r>
      <w:r>
        <w:rPr>
          <w:rFonts w:asciiTheme="minorHAnsi" w:eastAsiaTheme="minorEastAsia" w:hAnsiTheme="minorHAnsi"/>
          <w:smallCaps w:val="0"/>
          <w:noProof/>
          <w:color w:val="auto"/>
          <w:sz w:val="24"/>
          <w:szCs w:val="24"/>
          <w:lang w:eastAsia="en-US"/>
        </w:rPr>
        <w:tab/>
      </w:r>
      <w:r>
        <w:rPr>
          <w:noProof/>
        </w:rPr>
        <w:t>Docker Logs</w:t>
      </w:r>
      <w:r>
        <w:rPr>
          <w:noProof/>
        </w:rPr>
        <w:tab/>
      </w:r>
      <w:r>
        <w:rPr>
          <w:noProof/>
        </w:rPr>
        <w:fldChar w:fldCharType="begin"/>
      </w:r>
      <w:r>
        <w:rPr>
          <w:noProof/>
        </w:rPr>
        <w:instrText xml:space="preserve"> PAGEREF _Toc470161736 \h </w:instrText>
      </w:r>
      <w:r>
        <w:rPr>
          <w:noProof/>
        </w:rPr>
      </w:r>
      <w:r>
        <w:rPr>
          <w:noProof/>
        </w:rPr>
        <w:fldChar w:fldCharType="separate"/>
      </w:r>
      <w:r>
        <w:rPr>
          <w:noProof/>
        </w:rPr>
        <w:t>9</w:t>
      </w:r>
      <w:r>
        <w:rPr>
          <w:noProof/>
        </w:rPr>
        <w:fldChar w:fldCharType="end"/>
      </w:r>
    </w:p>
    <w:p w14:paraId="7CE06D2B" w14:textId="77777777" w:rsidR="00FE0A20" w:rsidRDefault="00FE0A20">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3.3</w:t>
      </w:r>
      <w:r>
        <w:rPr>
          <w:rFonts w:asciiTheme="minorHAnsi" w:eastAsiaTheme="minorEastAsia" w:hAnsiTheme="minorHAnsi"/>
          <w:b w:val="0"/>
          <w:bCs w:val="0"/>
          <w:smallCaps w:val="0"/>
          <w:noProof/>
          <w:color w:val="auto"/>
          <w:sz w:val="24"/>
          <w:szCs w:val="24"/>
          <w:lang w:eastAsia="en-US"/>
        </w:rPr>
        <w:tab/>
      </w:r>
      <w:r>
        <w:rPr>
          <w:noProof/>
        </w:rPr>
        <w:t>Rolling Back to a Previous TCS Version</w:t>
      </w:r>
      <w:r>
        <w:rPr>
          <w:noProof/>
        </w:rPr>
        <w:tab/>
      </w:r>
      <w:r>
        <w:rPr>
          <w:noProof/>
        </w:rPr>
        <w:fldChar w:fldCharType="begin"/>
      </w:r>
      <w:r>
        <w:rPr>
          <w:noProof/>
        </w:rPr>
        <w:instrText xml:space="preserve"> PAGEREF _Toc470161737 \h </w:instrText>
      </w:r>
      <w:r>
        <w:rPr>
          <w:noProof/>
        </w:rPr>
      </w:r>
      <w:r>
        <w:rPr>
          <w:noProof/>
        </w:rPr>
        <w:fldChar w:fldCharType="separate"/>
      </w:r>
      <w:r>
        <w:rPr>
          <w:noProof/>
        </w:rPr>
        <w:t>9</w:t>
      </w:r>
      <w:r>
        <w:rPr>
          <w:noProof/>
        </w:rPr>
        <w:fldChar w:fldCharType="end"/>
      </w:r>
    </w:p>
    <w:p w14:paraId="48C90009" w14:textId="77777777" w:rsidR="00FE0A20" w:rsidRDefault="00FE0A20">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3.4</w:t>
      </w:r>
      <w:r>
        <w:rPr>
          <w:rFonts w:asciiTheme="minorHAnsi" w:eastAsiaTheme="minorEastAsia" w:hAnsiTheme="minorHAnsi"/>
          <w:b w:val="0"/>
          <w:bCs w:val="0"/>
          <w:smallCaps w:val="0"/>
          <w:noProof/>
          <w:color w:val="auto"/>
          <w:sz w:val="24"/>
          <w:szCs w:val="24"/>
          <w:lang w:eastAsia="en-US"/>
        </w:rPr>
        <w:tab/>
      </w:r>
      <w:r>
        <w:rPr>
          <w:noProof/>
        </w:rPr>
        <w:t>TCS Software Upgrades</w:t>
      </w:r>
      <w:r>
        <w:rPr>
          <w:noProof/>
        </w:rPr>
        <w:tab/>
      </w:r>
      <w:r>
        <w:rPr>
          <w:noProof/>
        </w:rPr>
        <w:fldChar w:fldCharType="begin"/>
      </w:r>
      <w:r>
        <w:rPr>
          <w:noProof/>
        </w:rPr>
        <w:instrText xml:space="preserve"> PAGEREF _Toc470161738 \h </w:instrText>
      </w:r>
      <w:r>
        <w:rPr>
          <w:noProof/>
        </w:rPr>
      </w:r>
      <w:r>
        <w:rPr>
          <w:noProof/>
        </w:rPr>
        <w:fldChar w:fldCharType="separate"/>
      </w:r>
      <w:r>
        <w:rPr>
          <w:noProof/>
        </w:rPr>
        <w:t>10</w:t>
      </w:r>
      <w:r>
        <w:rPr>
          <w:noProof/>
        </w:rPr>
        <w:fldChar w:fldCharType="end"/>
      </w:r>
    </w:p>
    <w:p w14:paraId="62132505" w14:textId="77777777" w:rsidR="00FE0A20" w:rsidRDefault="00FE0A20">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3.5</w:t>
      </w:r>
      <w:r>
        <w:rPr>
          <w:rFonts w:asciiTheme="minorHAnsi" w:eastAsiaTheme="minorEastAsia" w:hAnsiTheme="minorHAnsi"/>
          <w:b w:val="0"/>
          <w:bCs w:val="0"/>
          <w:smallCaps w:val="0"/>
          <w:noProof/>
          <w:color w:val="auto"/>
          <w:sz w:val="24"/>
          <w:szCs w:val="24"/>
          <w:lang w:eastAsia="en-US"/>
        </w:rPr>
        <w:tab/>
      </w:r>
      <w:r>
        <w:rPr>
          <w:noProof/>
        </w:rPr>
        <w:t>Postgres Container Management</w:t>
      </w:r>
      <w:r>
        <w:rPr>
          <w:noProof/>
        </w:rPr>
        <w:tab/>
      </w:r>
      <w:r>
        <w:rPr>
          <w:noProof/>
        </w:rPr>
        <w:fldChar w:fldCharType="begin"/>
      </w:r>
      <w:r>
        <w:rPr>
          <w:noProof/>
        </w:rPr>
        <w:instrText xml:space="preserve"> PAGEREF _Toc470161739 \h </w:instrText>
      </w:r>
      <w:r>
        <w:rPr>
          <w:noProof/>
        </w:rPr>
      </w:r>
      <w:r>
        <w:rPr>
          <w:noProof/>
        </w:rPr>
        <w:fldChar w:fldCharType="separate"/>
      </w:r>
      <w:r>
        <w:rPr>
          <w:noProof/>
        </w:rPr>
        <w:t>10</w:t>
      </w:r>
      <w:r>
        <w:rPr>
          <w:noProof/>
        </w:rPr>
        <w:fldChar w:fldCharType="end"/>
      </w:r>
    </w:p>
    <w:p w14:paraId="13802329" w14:textId="77777777" w:rsidR="00FE0A20" w:rsidRDefault="00FE0A20">
      <w:pPr>
        <w:pStyle w:val="TOC3"/>
        <w:tabs>
          <w:tab w:val="left" w:pos="729"/>
          <w:tab w:val="right" w:pos="8630"/>
        </w:tabs>
        <w:rPr>
          <w:rFonts w:asciiTheme="minorHAnsi" w:eastAsiaTheme="minorEastAsia" w:hAnsiTheme="minorHAnsi"/>
          <w:smallCaps w:val="0"/>
          <w:noProof/>
          <w:color w:val="auto"/>
          <w:sz w:val="24"/>
          <w:szCs w:val="24"/>
          <w:lang w:eastAsia="en-US"/>
        </w:rPr>
      </w:pPr>
      <w:r>
        <w:rPr>
          <w:noProof/>
        </w:rPr>
        <w:t>3.5.1</w:t>
      </w:r>
      <w:r>
        <w:rPr>
          <w:rFonts w:asciiTheme="minorHAnsi" w:eastAsiaTheme="minorEastAsia" w:hAnsiTheme="minorHAnsi"/>
          <w:smallCaps w:val="0"/>
          <w:noProof/>
          <w:color w:val="auto"/>
          <w:sz w:val="24"/>
          <w:szCs w:val="24"/>
          <w:lang w:eastAsia="en-US"/>
        </w:rPr>
        <w:tab/>
      </w:r>
      <w:r>
        <w:rPr>
          <w:noProof/>
        </w:rPr>
        <w:t>Switch Postgres Container States</w:t>
      </w:r>
      <w:r>
        <w:rPr>
          <w:noProof/>
        </w:rPr>
        <w:tab/>
      </w:r>
      <w:r>
        <w:rPr>
          <w:noProof/>
        </w:rPr>
        <w:fldChar w:fldCharType="begin"/>
      </w:r>
      <w:r>
        <w:rPr>
          <w:noProof/>
        </w:rPr>
        <w:instrText xml:space="preserve"> PAGEREF _Toc470161740 \h </w:instrText>
      </w:r>
      <w:r>
        <w:rPr>
          <w:noProof/>
        </w:rPr>
      </w:r>
      <w:r>
        <w:rPr>
          <w:noProof/>
        </w:rPr>
        <w:fldChar w:fldCharType="separate"/>
      </w:r>
      <w:r>
        <w:rPr>
          <w:noProof/>
        </w:rPr>
        <w:t>10</w:t>
      </w:r>
      <w:r>
        <w:rPr>
          <w:noProof/>
        </w:rPr>
        <w:fldChar w:fldCharType="end"/>
      </w:r>
    </w:p>
    <w:p w14:paraId="35D1966A" w14:textId="77777777" w:rsidR="00FE0A20" w:rsidRDefault="00FE0A20">
      <w:pPr>
        <w:pStyle w:val="TOC3"/>
        <w:tabs>
          <w:tab w:val="left" w:pos="729"/>
          <w:tab w:val="right" w:pos="8630"/>
        </w:tabs>
        <w:rPr>
          <w:rFonts w:asciiTheme="minorHAnsi" w:eastAsiaTheme="minorEastAsia" w:hAnsiTheme="minorHAnsi"/>
          <w:smallCaps w:val="0"/>
          <w:noProof/>
          <w:color w:val="auto"/>
          <w:sz w:val="24"/>
          <w:szCs w:val="24"/>
          <w:lang w:eastAsia="en-US"/>
        </w:rPr>
      </w:pPr>
      <w:r>
        <w:rPr>
          <w:noProof/>
        </w:rPr>
        <w:t>3.5.2</w:t>
      </w:r>
      <w:r>
        <w:rPr>
          <w:rFonts w:asciiTheme="minorHAnsi" w:eastAsiaTheme="minorEastAsia" w:hAnsiTheme="minorHAnsi"/>
          <w:smallCaps w:val="0"/>
          <w:noProof/>
          <w:color w:val="auto"/>
          <w:sz w:val="24"/>
          <w:szCs w:val="24"/>
          <w:lang w:eastAsia="en-US"/>
        </w:rPr>
        <w:tab/>
      </w:r>
      <w:r>
        <w:rPr>
          <w:noProof/>
        </w:rPr>
        <w:t>Point-In-Time Recovery</w:t>
      </w:r>
      <w:r>
        <w:rPr>
          <w:noProof/>
        </w:rPr>
        <w:tab/>
      </w:r>
      <w:r>
        <w:rPr>
          <w:noProof/>
        </w:rPr>
        <w:fldChar w:fldCharType="begin"/>
      </w:r>
      <w:r>
        <w:rPr>
          <w:noProof/>
        </w:rPr>
        <w:instrText xml:space="preserve"> PAGEREF _Toc470161741 \h </w:instrText>
      </w:r>
      <w:r>
        <w:rPr>
          <w:noProof/>
        </w:rPr>
      </w:r>
      <w:r>
        <w:rPr>
          <w:noProof/>
        </w:rPr>
        <w:fldChar w:fldCharType="separate"/>
      </w:r>
      <w:r>
        <w:rPr>
          <w:noProof/>
        </w:rPr>
        <w:t>11</w:t>
      </w:r>
      <w:r>
        <w:rPr>
          <w:noProof/>
        </w:rPr>
        <w:fldChar w:fldCharType="end"/>
      </w:r>
    </w:p>
    <w:p w14:paraId="24C35D0D" w14:textId="77777777" w:rsidR="00BD776F" w:rsidRDefault="00BD776F">
      <w:r>
        <w:fldChar w:fldCharType="end"/>
      </w:r>
    </w:p>
    <w:p w14:paraId="74BECAA6" w14:textId="2FCD547A" w:rsidR="00751D79" w:rsidRDefault="00D23B3F" w:rsidP="0058690F">
      <w:pPr>
        <w:pStyle w:val="Heading1"/>
      </w:pPr>
      <w:bookmarkStart w:id="0" w:name="_Toc466012384"/>
      <w:bookmarkStart w:id="1" w:name="_Toc470161712"/>
      <w:r>
        <w:t>Introduction</w:t>
      </w:r>
      <w:bookmarkEnd w:id="0"/>
      <w:bookmarkEnd w:id="1"/>
    </w:p>
    <w:p w14:paraId="08608BD1" w14:textId="30923F83" w:rsidR="00AA1ECB" w:rsidRDefault="00AA1ECB" w:rsidP="003238D2">
      <w:pPr>
        <w:pStyle w:val="Heading2"/>
      </w:pPr>
      <w:bookmarkStart w:id="2" w:name="_Toc466012385"/>
      <w:bookmarkStart w:id="3" w:name="_Toc470161713"/>
      <w:r>
        <w:t>Purpose</w:t>
      </w:r>
      <w:bookmarkEnd w:id="2"/>
      <w:bookmarkEnd w:id="3"/>
    </w:p>
    <w:p w14:paraId="78701B87" w14:textId="0C6EF835" w:rsidR="00DB5C06" w:rsidRPr="00DB5C06" w:rsidRDefault="00174347" w:rsidP="00DB5C06">
      <w:r>
        <w:t>The purpose of this document is to provide specific instructions for how to carry out the various TCS use cases.</w:t>
      </w:r>
    </w:p>
    <w:p w14:paraId="431A4022" w14:textId="77777777" w:rsidR="00705E03" w:rsidRDefault="00705E03" w:rsidP="00705E03">
      <w:pPr>
        <w:pStyle w:val="Heading2"/>
      </w:pPr>
      <w:bookmarkStart w:id="4" w:name="_Toc470161714"/>
      <w:r>
        <w:t>Scope</w:t>
      </w:r>
      <w:bookmarkEnd w:id="4"/>
    </w:p>
    <w:p w14:paraId="3FEA6286" w14:textId="2FCC5380" w:rsidR="00FD5FCB" w:rsidRDefault="00FD5FCB" w:rsidP="00FD5FCB">
      <w:r>
        <w:t>This manual details how to start, stop, upgrade, and monitor the performance of the TCS.  And because the TCS has the further responsibility to install and otherwise exploit a new database, it also includes instructions for how to restore the database from a backup set.</w:t>
      </w:r>
    </w:p>
    <w:p w14:paraId="4CAC1E08" w14:textId="4B7D575F" w:rsidR="00FD5FCB" w:rsidRDefault="00FD5FCB" w:rsidP="00FD5FCB">
      <w:r>
        <w:t>This document does not</w:t>
      </w:r>
      <w:r w:rsidR="00122C25">
        <w:t>, however,</w:t>
      </w:r>
      <w:r>
        <w:t xml:space="preserve"> include instructions for how to carry out any of the following:</w:t>
      </w:r>
    </w:p>
    <w:p w14:paraId="08D17773" w14:textId="12C5FBE9" w:rsidR="00FD5FCB" w:rsidRDefault="00FD5FCB" w:rsidP="00164DFF">
      <w:pPr>
        <w:pStyle w:val="ListParagraph"/>
        <w:numPr>
          <w:ilvl w:val="0"/>
          <w:numId w:val="7"/>
        </w:numPr>
      </w:pPr>
      <w:r>
        <w:t>The various admin management functions associated with running a Linux installation.</w:t>
      </w:r>
    </w:p>
    <w:p w14:paraId="3DF59E48" w14:textId="39630153" w:rsidR="00FD5FCB" w:rsidRDefault="00FD5FCB" w:rsidP="00164DFF">
      <w:pPr>
        <w:pStyle w:val="ListParagraph"/>
        <w:numPr>
          <w:ilvl w:val="0"/>
          <w:numId w:val="7"/>
        </w:numPr>
      </w:pPr>
      <w:r>
        <w:t>In</w:t>
      </w:r>
      <w:r w:rsidR="006B4CD9">
        <w:t xml:space="preserve">structions for installing </w:t>
      </w:r>
      <w:r w:rsidR="002E6500">
        <w:t xml:space="preserve">git, </w:t>
      </w:r>
      <w:r w:rsidR="006B4CD9">
        <w:t>docker, docker-compose, Kitematic.</w:t>
      </w:r>
    </w:p>
    <w:p w14:paraId="65F073B1" w14:textId="2BAA4FE0" w:rsidR="006B4CD9" w:rsidRDefault="006B4CD9" w:rsidP="00164DFF">
      <w:pPr>
        <w:pStyle w:val="ListParagraph"/>
        <w:numPr>
          <w:ilvl w:val="0"/>
          <w:numId w:val="7"/>
        </w:numPr>
      </w:pPr>
      <w:r>
        <w:t>Instructions for how to modify the TCS database</w:t>
      </w:r>
      <w:r w:rsidR="002B3D3C">
        <w:t xml:space="preserve"> version</w:t>
      </w:r>
      <w:r>
        <w:t>, the queuing service</w:t>
      </w:r>
      <w:r w:rsidR="00AC3513">
        <w:t xml:space="preserve"> version</w:t>
      </w:r>
      <w:r>
        <w:t>, nor the custom TCS software</w:t>
      </w:r>
      <w:r w:rsidR="00122C25">
        <w:t xml:space="preserve"> itself</w:t>
      </w:r>
      <w:r>
        <w:t xml:space="preserve">.  There is a separate manual for such </w:t>
      </w:r>
      <w:r w:rsidR="00AC3513">
        <w:t>material</w:t>
      </w:r>
      <w:r>
        <w:t>, namely the TCS Development Manual.</w:t>
      </w:r>
    </w:p>
    <w:p w14:paraId="283BE31C" w14:textId="77777777" w:rsidR="00122C25" w:rsidRDefault="00122C25" w:rsidP="00122C25">
      <w:pPr>
        <w:pStyle w:val="Heading2"/>
      </w:pPr>
      <w:bookmarkStart w:id="5" w:name="_Toc470161715"/>
      <w:r>
        <w:t>Document Location</w:t>
      </w:r>
      <w:bookmarkEnd w:id="5"/>
    </w:p>
    <w:p w14:paraId="2A698EB7" w14:textId="426215FF" w:rsidR="00122C25" w:rsidRDefault="00122C25" w:rsidP="00122C25">
      <w:r>
        <w:t>This document is found in the ‘docs’ folder of th</w:t>
      </w:r>
      <w:r w:rsidR="000B5B35">
        <w:t xml:space="preserve">e TCS GitHub </w:t>
      </w:r>
      <w:r w:rsidR="002E6500">
        <w:t xml:space="preserve">repository: </w:t>
      </w:r>
    </w:p>
    <w:p w14:paraId="76BE154C" w14:textId="77777777" w:rsidR="00872135" w:rsidRDefault="003D412D" w:rsidP="00872135">
      <w:hyperlink r:id="rId14" w:history="1">
        <w:r w:rsidR="00872135" w:rsidRPr="00872135">
          <w:rPr>
            <w:rStyle w:val="Hyperlink"/>
          </w:rPr>
          <w:t>https://github.com/ccbcadmin/telephony-capture-service.git</w:t>
        </w:r>
      </w:hyperlink>
    </w:p>
    <w:p w14:paraId="313E36D8" w14:textId="7543EA6F" w:rsidR="00122C25" w:rsidRDefault="00122C25" w:rsidP="00872135">
      <w:pPr>
        <w:pStyle w:val="Heading2"/>
      </w:pPr>
      <w:bookmarkStart w:id="6" w:name="_Toc470161716"/>
      <w:r>
        <w:t>Document Status</w:t>
      </w:r>
      <w:bookmarkEnd w:id="6"/>
    </w:p>
    <w:p w14:paraId="436F2419" w14:textId="42621647" w:rsidR="00122C25" w:rsidRPr="00FD5FCB" w:rsidRDefault="00122C25" w:rsidP="00122C25">
      <w:r>
        <w:t>This document must be kept</w:t>
      </w:r>
      <w:r w:rsidR="000B5B35">
        <w:t xml:space="preserve"> current and released concurrent</w:t>
      </w:r>
      <w:r w:rsidR="002E74E4">
        <w:t>ly</w:t>
      </w:r>
      <w:r w:rsidR="000B5B35">
        <w:t xml:space="preserve"> with each software release.</w:t>
      </w:r>
    </w:p>
    <w:p w14:paraId="7AE08D77" w14:textId="24E92BED" w:rsidR="00AA1ECB" w:rsidRDefault="00255C32" w:rsidP="003238D2">
      <w:pPr>
        <w:pStyle w:val="Heading2"/>
      </w:pPr>
      <w:bookmarkStart w:id="7" w:name="_Toc466012386"/>
      <w:bookmarkStart w:id="8" w:name="_Toc470161717"/>
      <w:r>
        <w:t xml:space="preserve">Acronyms </w:t>
      </w:r>
      <w:r w:rsidR="00AA1ECB">
        <w:t>Definitions</w:t>
      </w:r>
      <w:bookmarkEnd w:id="7"/>
      <w:bookmarkEnd w:id="8"/>
    </w:p>
    <w:p w14:paraId="48E6FECC" w14:textId="53A2BAE8" w:rsidR="0061057F" w:rsidRPr="001A6738" w:rsidRDefault="00255C32" w:rsidP="00255C32">
      <w:r>
        <w:rPr>
          <w:lang w:eastAsia="en-US"/>
        </w:rPr>
        <w:t>The reader is referred to the TCS SRD.</w:t>
      </w:r>
    </w:p>
    <w:p w14:paraId="42A44484" w14:textId="4046FC6A" w:rsidR="00AA1ECB" w:rsidRDefault="00AA1ECB" w:rsidP="00AA1ECB">
      <w:pPr>
        <w:pStyle w:val="Heading2"/>
      </w:pPr>
      <w:bookmarkStart w:id="9" w:name="_Toc466012387"/>
      <w:bookmarkStart w:id="10" w:name="_Toc470161718"/>
      <w:r>
        <w:t>References</w:t>
      </w:r>
      <w:bookmarkEnd w:id="9"/>
      <w:r w:rsidR="00174347">
        <w:t xml:space="preserve"> and Related Documents</w:t>
      </w:r>
      <w:bookmarkEnd w:id="10"/>
    </w:p>
    <w:p w14:paraId="20A34EC4" w14:textId="1DD281DA" w:rsidR="00174347" w:rsidRPr="00174347" w:rsidRDefault="00174347" w:rsidP="00174347">
      <w:r>
        <w:rPr>
          <w:lang w:eastAsia="en-US"/>
        </w:rPr>
        <w:t>The reader is referred to the TCS SRD.</w:t>
      </w:r>
    </w:p>
    <w:p w14:paraId="43B187BF" w14:textId="621F55DB" w:rsidR="00E815B3" w:rsidRDefault="00E815B3" w:rsidP="00E815B3">
      <w:pPr>
        <w:pStyle w:val="Heading2"/>
      </w:pPr>
      <w:bookmarkStart w:id="11" w:name="_Toc470161719"/>
      <w:r>
        <w:t>Open Issues</w:t>
      </w:r>
      <w:bookmarkEnd w:id="11"/>
    </w:p>
    <w:p w14:paraId="1E64C4CB" w14:textId="49CFF316" w:rsidR="00174347" w:rsidRPr="00174347" w:rsidRDefault="00812808" w:rsidP="00164DFF">
      <w:pPr>
        <w:pStyle w:val="ListParagraph"/>
        <w:numPr>
          <w:ilvl w:val="0"/>
          <w:numId w:val="9"/>
        </w:numPr>
      </w:pPr>
      <w:r>
        <w:t>Database restore.</w:t>
      </w:r>
    </w:p>
    <w:p w14:paraId="331E71DD" w14:textId="7CD16A5E" w:rsidR="00AA1ECB" w:rsidRDefault="00DB5C06" w:rsidP="001977CE">
      <w:pPr>
        <w:pStyle w:val="Heading1"/>
      </w:pPr>
      <w:bookmarkStart w:id="12" w:name="_Toc470161720"/>
      <w:r>
        <w:t>Preliminaries</w:t>
      </w:r>
      <w:bookmarkEnd w:id="12"/>
    </w:p>
    <w:p w14:paraId="02C81A0D" w14:textId="1385F3C4" w:rsidR="00DB5C06" w:rsidRDefault="00F25A98" w:rsidP="00DB5C06">
      <w:pPr>
        <w:pStyle w:val="Heading2"/>
        <w:rPr>
          <w:lang w:eastAsia="en-US"/>
        </w:rPr>
      </w:pPr>
      <w:bookmarkStart w:id="13" w:name="_Toc466012399"/>
      <w:bookmarkStart w:id="14" w:name="_Toc470161721"/>
      <w:r>
        <w:rPr>
          <w:lang w:eastAsia="en-US"/>
        </w:rPr>
        <w:t>User C</w:t>
      </w:r>
      <w:r w:rsidR="00AA1ECB" w:rsidRPr="00AA1ECB">
        <w:rPr>
          <w:lang w:eastAsia="en-US"/>
        </w:rPr>
        <w:t>haracteristics</w:t>
      </w:r>
      <w:bookmarkEnd w:id="13"/>
      <w:bookmarkEnd w:id="14"/>
    </w:p>
    <w:p w14:paraId="6BBDF52F" w14:textId="083B86A0" w:rsidR="00DB5C06" w:rsidRDefault="006F23E7" w:rsidP="00DB5C06">
      <w:r>
        <w:t>The following user capabilities are assumed in this document:</w:t>
      </w:r>
    </w:p>
    <w:p w14:paraId="021F5CE6" w14:textId="45E7EEAD" w:rsidR="006F23E7" w:rsidRDefault="006F23E7" w:rsidP="006F23E7">
      <w:pPr>
        <w:pStyle w:val="ListParagraph"/>
        <w:numPr>
          <w:ilvl w:val="0"/>
          <w:numId w:val="15"/>
        </w:numPr>
      </w:pPr>
      <w:r>
        <w:t>Generally familiar with the Linux command line capabilities and able to navigate the Linux directory structure.</w:t>
      </w:r>
    </w:p>
    <w:p w14:paraId="1C6382D9" w14:textId="64FBC28F" w:rsidR="006F23E7" w:rsidRDefault="006F23E7" w:rsidP="006F23E7">
      <w:pPr>
        <w:pStyle w:val="ListParagraph"/>
        <w:numPr>
          <w:ilvl w:val="0"/>
          <w:numId w:val="15"/>
        </w:numPr>
      </w:pPr>
      <w:r>
        <w:t xml:space="preserve">It is helpful, but not necessary, to have a general understanding of </w:t>
      </w:r>
      <w:hyperlink r:id="rId15" w:history="1">
        <w:r w:rsidRPr="006F23E7">
          <w:rPr>
            <w:rStyle w:val="Hyperlink"/>
          </w:rPr>
          <w:t>git</w:t>
        </w:r>
      </w:hyperlink>
      <w:r>
        <w:t>.</w:t>
      </w:r>
    </w:p>
    <w:p w14:paraId="72C291E8" w14:textId="265C010F" w:rsidR="006F23E7" w:rsidRPr="00DB5C06" w:rsidRDefault="006F23E7" w:rsidP="006F23E7">
      <w:pPr>
        <w:pStyle w:val="ListParagraph"/>
        <w:numPr>
          <w:ilvl w:val="0"/>
          <w:numId w:val="15"/>
        </w:numPr>
      </w:pPr>
      <w:r>
        <w:t xml:space="preserve">Again, it is helpful, but not necessary to be familiar with </w:t>
      </w:r>
      <w:hyperlink r:id="rId16" w:history="1">
        <w:r w:rsidRPr="00A550C3">
          <w:rPr>
            <w:rStyle w:val="Hyperlink"/>
          </w:rPr>
          <w:t>docker</w:t>
        </w:r>
      </w:hyperlink>
      <w:r w:rsidR="00A550C3">
        <w:t xml:space="preserve"> (docker is heavily exploited by the TCS, however, as far as this manual is concerned, docker’s  capabilities have been captured in Linux scripts, aliases, and functions).</w:t>
      </w:r>
    </w:p>
    <w:p w14:paraId="3E6F5B26" w14:textId="43EA23C8" w:rsidR="00DB5C06" w:rsidRDefault="00CF4B16" w:rsidP="00DB5C06">
      <w:pPr>
        <w:pStyle w:val="Heading2"/>
        <w:rPr>
          <w:lang w:eastAsia="en-US"/>
        </w:rPr>
      </w:pPr>
      <w:bookmarkStart w:id="15" w:name="_Toc470161722"/>
      <w:r>
        <w:rPr>
          <w:lang w:eastAsia="en-US"/>
        </w:rPr>
        <w:t xml:space="preserve">Preparing the </w:t>
      </w:r>
      <w:r w:rsidR="006F0BFD">
        <w:rPr>
          <w:lang w:eastAsia="en-US"/>
        </w:rPr>
        <w:t>Environment</w:t>
      </w:r>
      <w:bookmarkEnd w:id="15"/>
    </w:p>
    <w:p w14:paraId="086B76C4" w14:textId="56D1B823" w:rsidR="00CF4B16" w:rsidRDefault="00CF4B16" w:rsidP="00CF4B16">
      <w:pPr>
        <w:pStyle w:val="Heading3"/>
      </w:pPr>
      <w:bookmarkStart w:id="16" w:name="_Toc470161723"/>
      <w:r>
        <w:t>Software</w:t>
      </w:r>
      <w:r w:rsidR="00547CFB">
        <w:t xml:space="preserve"> Platform</w:t>
      </w:r>
      <w:bookmarkEnd w:id="16"/>
    </w:p>
    <w:p w14:paraId="36C3DBEC" w14:textId="56D19A15" w:rsidR="00CF4B16" w:rsidRDefault="00CF4B16" w:rsidP="00CF4B16">
      <w:r>
        <w:t>The assumed platform is the following:</w:t>
      </w:r>
    </w:p>
    <w:p w14:paraId="09C49D42" w14:textId="73BF2025" w:rsidR="00CF4B16" w:rsidRDefault="00CF4B16" w:rsidP="00164DFF">
      <w:pPr>
        <w:pStyle w:val="ListParagraph"/>
        <w:numPr>
          <w:ilvl w:val="0"/>
          <w:numId w:val="8"/>
        </w:numPr>
      </w:pPr>
      <w:r>
        <w:t>Ubuntu 16.04.1</w:t>
      </w:r>
    </w:p>
    <w:p w14:paraId="20BFA8E5" w14:textId="52E0F219" w:rsidR="00CF4B16" w:rsidRDefault="00CF4B16" w:rsidP="00164DFF">
      <w:pPr>
        <w:pStyle w:val="ListParagraph"/>
        <w:numPr>
          <w:ilvl w:val="0"/>
          <w:numId w:val="8"/>
        </w:numPr>
      </w:pPr>
      <w:r>
        <w:t>Docker 1.2.3</w:t>
      </w:r>
    </w:p>
    <w:p w14:paraId="082E0307" w14:textId="1AB48339" w:rsidR="00CF4B16" w:rsidRDefault="00CF4B16" w:rsidP="00164DFF">
      <w:pPr>
        <w:pStyle w:val="ListParagraph"/>
        <w:numPr>
          <w:ilvl w:val="0"/>
          <w:numId w:val="8"/>
        </w:numPr>
      </w:pPr>
      <w:r>
        <w:t>Docker-compose 1.9.0</w:t>
      </w:r>
    </w:p>
    <w:p w14:paraId="41E111A0" w14:textId="3820CCAD" w:rsidR="00CF4B16" w:rsidRDefault="00CF4B16" w:rsidP="00164DFF">
      <w:pPr>
        <w:pStyle w:val="ListParagraph"/>
        <w:numPr>
          <w:ilvl w:val="0"/>
          <w:numId w:val="8"/>
        </w:numPr>
      </w:pPr>
      <w:r>
        <w:t>Kitematic</w:t>
      </w:r>
      <w:r w:rsidR="00547CFB">
        <w:t xml:space="preserve"> 0.12.9 or later</w:t>
      </w:r>
    </w:p>
    <w:p w14:paraId="04AEDC88" w14:textId="2908EF51" w:rsidR="00547CFB" w:rsidRPr="00CF4B16" w:rsidRDefault="00547CFB" w:rsidP="00164DFF">
      <w:pPr>
        <w:pStyle w:val="ListParagraph"/>
        <w:numPr>
          <w:ilvl w:val="0"/>
          <w:numId w:val="8"/>
        </w:numPr>
      </w:pPr>
      <w:r>
        <w:t xml:space="preserve">Git 2.7.4 or later </w:t>
      </w:r>
    </w:p>
    <w:p w14:paraId="7A8C119C" w14:textId="5C1C23D5" w:rsidR="006F0BFD" w:rsidRPr="006F0BFD" w:rsidRDefault="006F0BFD" w:rsidP="00F92C9B">
      <w:pPr>
        <w:pStyle w:val="Heading3"/>
      </w:pPr>
      <w:bookmarkStart w:id="17" w:name="_Toc470161724"/>
      <w:r>
        <w:t>Environment Variables</w:t>
      </w:r>
      <w:bookmarkEnd w:id="17"/>
    </w:p>
    <w:p w14:paraId="77F00954" w14:textId="7677BD5F" w:rsidR="008B7761" w:rsidRPr="006F0BFD" w:rsidRDefault="008B7761" w:rsidP="006F0BFD">
      <w:pPr>
        <w:spacing w:after="0"/>
        <w:rPr>
          <w:rFonts w:cs="Arial"/>
          <w:color w:val="000000"/>
          <w:szCs w:val="22"/>
          <w:lang w:eastAsia="en-US"/>
        </w:rPr>
      </w:pPr>
      <w:r w:rsidRPr="006F0BFD">
        <w:rPr>
          <w:rFonts w:cs="Arial"/>
          <w:color w:val="000000"/>
          <w:szCs w:val="22"/>
          <w:lang w:eastAsia="en-US"/>
        </w:rPr>
        <w:t xml:space="preserve">A number of TCS-specific environment variables </w:t>
      </w:r>
      <w:r w:rsidR="002E74E4" w:rsidRPr="006F0BFD">
        <w:rPr>
          <w:rFonts w:cs="Arial"/>
          <w:color w:val="000000"/>
          <w:szCs w:val="22"/>
          <w:lang w:eastAsia="en-US"/>
        </w:rPr>
        <w:t xml:space="preserve">must be </w:t>
      </w:r>
      <w:r w:rsidR="00A550C3">
        <w:rPr>
          <w:rFonts w:cs="Arial"/>
          <w:color w:val="000000"/>
          <w:szCs w:val="22"/>
          <w:lang w:eastAsia="en-US"/>
        </w:rPr>
        <w:t>exported</w:t>
      </w:r>
      <w:r w:rsidR="002E74E4" w:rsidRPr="006F0BFD">
        <w:rPr>
          <w:rFonts w:cs="Arial"/>
          <w:color w:val="000000"/>
          <w:szCs w:val="22"/>
          <w:lang w:eastAsia="en-US"/>
        </w:rPr>
        <w:t xml:space="preserve"> in the following file:</w:t>
      </w:r>
    </w:p>
    <w:p w14:paraId="7C278A28" w14:textId="77777777" w:rsidR="008B7761" w:rsidRDefault="008B7761" w:rsidP="00DB5C06">
      <w:pPr>
        <w:spacing w:after="0"/>
        <w:rPr>
          <w:rFonts w:cs="Arial"/>
          <w:color w:val="000000"/>
          <w:szCs w:val="22"/>
          <w:lang w:eastAsia="en-US"/>
        </w:rPr>
      </w:pPr>
    </w:p>
    <w:p w14:paraId="748E978D" w14:textId="558F7926" w:rsidR="008B7761" w:rsidRPr="00460855" w:rsidRDefault="008B7761" w:rsidP="008B7761">
      <w:pPr>
        <w:spacing w:after="0"/>
        <w:ind w:left="720"/>
        <w:rPr>
          <w:rFonts w:ascii="Courier New" w:hAnsi="Courier New" w:cs="Courier New"/>
          <w:b/>
          <w:bCs/>
          <w:color w:val="000000"/>
          <w:sz w:val="18"/>
          <w:szCs w:val="18"/>
          <w:lang w:eastAsia="en-US"/>
        </w:rPr>
      </w:pPr>
      <w:r w:rsidRPr="00460855">
        <w:rPr>
          <w:rFonts w:ascii="Andale Mono" w:hAnsi="Andale Mono" w:cs="Arial"/>
          <w:color w:val="000000"/>
          <w:sz w:val="18"/>
          <w:szCs w:val="18"/>
          <w:lang w:eastAsia="en-US"/>
        </w:rPr>
        <w:t xml:space="preserve"> </w:t>
      </w:r>
      <w:r w:rsidRPr="00460855">
        <w:rPr>
          <w:rFonts w:ascii="Courier New" w:hAnsi="Courier New" w:cs="Courier New"/>
          <w:b/>
          <w:bCs/>
          <w:color w:val="000000"/>
          <w:sz w:val="18"/>
          <w:szCs w:val="18"/>
          <w:lang w:eastAsia="en-US"/>
        </w:rPr>
        <w:t>~</w:t>
      </w:r>
      <w:proofErr w:type="gramStart"/>
      <w:r w:rsidRPr="00460855">
        <w:rPr>
          <w:rFonts w:ascii="Courier New" w:hAnsi="Courier New" w:cs="Courier New"/>
          <w:b/>
          <w:bCs/>
          <w:color w:val="000000"/>
          <w:sz w:val="18"/>
          <w:szCs w:val="18"/>
          <w:lang w:eastAsia="en-US"/>
        </w:rPr>
        <w:t>/.tsc</w:t>
      </w:r>
      <w:proofErr w:type="gramEnd"/>
      <w:r w:rsidRPr="00460855">
        <w:rPr>
          <w:rFonts w:ascii="Courier New" w:hAnsi="Courier New" w:cs="Courier New"/>
          <w:b/>
          <w:bCs/>
          <w:color w:val="000000"/>
          <w:sz w:val="18"/>
          <w:szCs w:val="18"/>
          <w:lang w:eastAsia="en-US"/>
        </w:rPr>
        <w:t>.bash</w:t>
      </w:r>
    </w:p>
    <w:p w14:paraId="13EC1B31" w14:textId="77777777" w:rsidR="008B7761" w:rsidRDefault="008B7761" w:rsidP="008B7761">
      <w:pPr>
        <w:spacing w:after="0"/>
        <w:ind w:left="720"/>
        <w:rPr>
          <w:rFonts w:cs="Arial"/>
          <w:color w:val="000000"/>
          <w:szCs w:val="22"/>
          <w:lang w:eastAsia="en-US"/>
        </w:rPr>
      </w:pPr>
    </w:p>
    <w:p w14:paraId="63DBE79D" w14:textId="67CA709E" w:rsidR="008B7761" w:rsidRDefault="008B7761" w:rsidP="006F0BFD">
      <w:pPr>
        <w:spacing w:after="0"/>
        <w:rPr>
          <w:rFonts w:cs="Arial"/>
          <w:color w:val="000000"/>
          <w:szCs w:val="22"/>
          <w:lang w:eastAsia="en-US"/>
        </w:rPr>
      </w:pPr>
      <w:r>
        <w:rPr>
          <w:rFonts w:cs="Arial"/>
          <w:color w:val="000000"/>
          <w:szCs w:val="22"/>
          <w:lang w:eastAsia="en-US"/>
        </w:rPr>
        <w:t xml:space="preserve">As this file contains </w:t>
      </w:r>
      <w:r w:rsidR="003E19E5">
        <w:rPr>
          <w:rFonts w:cs="Arial"/>
          <w:color w:val="000000"/>
          <w:szCs w:val="22"/>
          <w:lang w:eastAsia="en-US"/>
        </w:rPr>
        <w:t xml:space="preserve">confidential </w:t>
      </w:r>
      <w:r>
        <w:rPr>
          <w:rFonts w:cs="Arial"/>
          <w:color w:val="000000"/>
          <w:szCs w:val="22"/>
          <w:lang w:eastAsia="en-US"/>
        </w:rPr>
        <w:t>information</w:t>
      </w:r>
      <w:r w:rsidR="003E19E5">
        <w:rPr>
          <w:rFonts w:cs="Arial"/>
          <w:color w:val="000000"/>
          <w:szCs w:val="22"/>
          <w:lang w:eastAsia="en-US"/>
        </w:rPr>
        <w:t xml:space="preserve">, </w:t>
      </w:r>
      <w:r>
        <w:rPr>
          <w:rFonts w:cs="Arial"/>
          <w:color w:val="000000"/>
          <w:szCs w:val="22"/>
          <w:lang w:eastAsia="en-US"/>
        </w:rPr>
        <w:t xml:space="preserve">it is not maintained in </w:t>
      </w:r>
      <w:r w:rsidR="00E479DD">
        <w:rPr>
          <w:rFonts w:cs="Arial"/>
          <w:color w:val="000000"/>
          <w:szCs w:val="22"/>
          <w:lang w:eastAsia="en-US"/>
        </w:rPr>
        <w:t>GitHub</w:t>
      </w:r>
      <w:r>
        <w:rPr>
          <w:rFonts w:cs="Arial"/>
          <w:color w:val="000000"/>
          <w:szCs w:val="22"/>
          <w:lang w:eastAsia="en-US"/>
        </w:rPr>
        <w:t>.</w:t>
      </w:r>
      <w:r w:rsidR="0020788C">
        <w:rPr>
          <w:rFonts w:cs="Arial"/>
          <w:color w:val="000000"/>
          <w:szCs w:val="22"/>
          <w:lang w:eastAsia="en-US"/>
        </w:rPr>
        <w:t xml:space="preserve">  </w:t>
      </w:r>
      <w:r w:rsidR="00A550C3">
        <w:rPr>
          <w:rFonts w:cs="Arial"/>
          <w:color w:val="000000"/>
          <w:szCs w:val="22"/>
          <w:lang w:eastAsia="en-US"/>
        </w:rPr>
        <w:t xml:space="preserve">Environment variables </w:t>
      </w:r>
      <w:r w:rsidR="003F1E83">
        <w:rPr>
          <w:rFonts w:cs="Arial"/>
          <w:color w:val="000000"/>
          <w:szCs w:val="22"/>
          <w:lang w:eastAsia="en-US"/>
        </w:rPr>
        <w:t xml:space="preserve">are defined </w:t>
      </w:r>
      <w:r w:rsidR="00A550C3">
        <w:rPr>
          <w:rFonts w:cs="Arial"/>
          <w:color w:val="000000"/>
          <w:szCs w:val="22"/>
          <w:lang w:eastAsia="en-US"/>
        </w:rPr>
        <w:t>using s</w:t>
      </w:r>
      <w:r w:rsidR="00460855">
        <w:rPr>
          <w:rFonts w:cs="Arial"/>
          <w:color w:val="000000"/>
          <w:szCs w:val="22"/>
          <w:lang w:eastAsia="en-US"/>
        </w:rPr>
        <w:t>tandard export syntax</w:t>
      </w:r>
      <w:r w:rsidR="00A550C3">
        <w:rPr>
          <w:rFonts w:cs="Arial"/>
          <w:color w:val="000000"/>
          <w:szCs w:val="22"/>
          <w:lang w:eastAsia="en-US"/>
        </w:rPr>
        <w:t>.  F</w:t>
      </w:r>
      <w:r w:rsidR="00460855">
        <w:rPr>
          <w:rFonts w:cs="Arial"/>
          <w:color w:val="000000"/>
          <w:szCs w:val="22"/>
          <w:lang w:eastAsia="en-US"/>
        </w:rPr>
        <w:t>or example:</w:t>
      </w:r>
    </w:p>
    <w:p w14:paraId="3CF70999" w14:textId="77777777" w:rsidR="0020788C" w:rsidRDefault="0020788C" w:rsidP="006F0BFD">
      <w:pPr>
        <w:spacing w:after="0"/>
        <w:rPr>
          <w:rFonts w:cs="Arial"/>
          <w:color w:val="000000"/>
          <w:szCs w:val="22"/>
          <w:lang w:eastAsia="en-US"/>
        </w:rPr>
      </w:pPr>
    </w:p>
    <w:p w14:paraId="3E6F2F54" w14:textId="1A89874F" w:rsidR="0020788C" w:rsidRPr="00460855" w:rsidRDefault="0020788C" w:rsidP="0020788C">
      <w:pPr>
        <w:spacing w:after="0"/>
        <w:ind w:left="720"/>
        <w:rPr>
          <w:rFonts w:ascii="Courier New" w:hAnsi="Courier New" w:cs="Courier New"/>
          <w:b/>
          <w:bCs/>
          <w:color w:val="000000"/>
          <w:sz w:val="18"/>
          <w:szCs w:val="18"/>
          <w:lang w:eastAsia="en-US"/>
        </w:rPr>
      </w:pPr>
      <w:r w:rsidRPr="00460855">
        <w:rPr>
          <w:rFonts w:ascii="Courier New" w:hAnsi="Courier New" w:cs="Courier New"/>
          <w:b/>
          <w:bCs/>
          <w:color w:val="000000"/>
          <w:sz w:val="18"/>
          <w:szCs w:val="18"/>
          <w:lang w:eastAsia="en-US"/>
        </w:rPr>
        <w:t>export BACKUP_PURGE_PERIOD_UNITS=days</w:t>
      </w:r>
    </w:p>
    <w:p w14:paraId="722FE306" w14:textId="77777777" w:rsidR="00DB5C06" w:rsidRPr="00DB5C06" w:rsidRDefault="00DB5C06" w:rsidP="00DB5C06">
      <w:pPr>
        <w:spacing w:after="0"/>
        <w:rPr>
          <w:rFonts w:ascii="Times New Roman" w:eastAsia="Times New Roman" w:hAnsi="Times New Roman" w:cs="Times New Roman"/>
          <w:color w:val="auto"/>
          <w:sz w:val="24"/>
          <w:lang w:eastAsia="en-US"/>
        </w:rPr>
      </w:pPr>
    </w:p>
    <w:p w14:paraId="0F2F03F0" w14:textId="5C4F5535" w:rsidR="007B76C7" w:rsidRDefault="00DB5C06" w:rsidP="00DB5C06">
      <w:pPr>
        <w:spacing w:after="0"/>
        <w:rPr>
          <w:rFonts w:cs="Arial"/>
          <w:color w:val="000000"/>
          <w:szCs w:val="22"/>
          <w:lang w:eastAsia="en-US"/>
        </w:rPr>
      </w:pPr>
      <w:r w:rsidRPr="00DB5C06">
        <w:rPr>
          <w:rFonts w:cs="Arial"/>
          <w:color w:val="000000"/>
          <w:szCs w:val="22"/>
          <w:lang w:eastAsia="en-US"/>
        </w:rPr>
        <w:t xml:space="preserve">The SRD </w:t>
      </w:r>
      <w:r w:rsidR="00E479DD">
        <w:rPr>
          <w:rFonts w:cs="Arial"/>
          <w:color w:val="000000"/>
          <w:szCs w:val="22"/>
          <w:lang w:eastAsia="en-US"/>
        </w:rPr>
        <w:t xml:space="preserve">contains </w:t>
      </w:r>
      <w:r w:rsidR="002E74E4">
        <w:rPr>
          <w:rFonts w:cs="Arial"/>
          <w:color w:val="000000"/>
          <w:szCs w:val="22"/>
          <w:lang w:eastAsia="en-US"/>
        </w:rPr>
        <w:t xml:space="preserve">detailed descriptions of the various </w:t>
      </w:r>
      <w:r w:rsidRPr="00DB5C06">
        <w:rPr>
          <w:rFonts w:cs="Arial"/>
          <w:color w:val="000000"/>
          <w:szCs w:val="22"/>
          <w:lang w:eastAsia="en-US"/>
        </w:rPr>
        <w:t>variables</w:t>
      </w:r>
      <w:r w:rsidR="00E479DD">
        <w:rPr>
          <w:rFonts w:cs="Arial"/>
          <w:color w:val="000000"/>
          <w:szCs w:val="22"/>
          <w:lang w:eastAsia="en-US"/>
        </w:rPr>
        <w:t xml:space="preserve">.  Failure to set </w:t>
      </w:r>
      <w:r w:rsidR="002E74E4">
        <w:rPr>
          <w:rFonts w:cs="Arial"/>
          <w:color w:val="000000"/>
          <w:szCs w:val="22"/>
          <w:lang w:eastAsia="en-US"/>
        </w:rPr>
        <w:t>all the environment</w:t>
      </w:r>
      <w:r w:rsidR="00E479DD">
        <w:rPr>
          <w:rFonts w:cs="Arial"/>
          <w:color w:val="000000"/>
          <w:szCs w:val="22"/>
          <w:lang w:eastAsia="en-US"/>
        </w:rPr>
        <w:t xml:space="preserve"> variables to appropriate values will certainly result in the loss of one or more TCS features.</w:t>
      </w:r>
    </w:p>
    <w:p w14:paraId="19B6B9E0" w14:textId="73A61A3F" w:rsidR="007B76C7" w:rsidRDefault="007B76C7" w:rsidP="007B76C7">
      <w:pPr>
        <w:pStyle w:val="Heading3"/>
        <w:rPr>
          <w:lang w:eastAsia="en-US"/>
        </w:rPr>
      </w:pPr>
      <w:bookmarkStart w:id="18" w:name="_Toc470161725"/>
      <w:r>
        <w:rPr>
          <w:lang w:eastAsia="en-US"/>
        </w:rPr>
        <w:t>TCS Version Number</w:t>
      </w:r>
      <w:r w:rsidR="006947D9">
        <w:rPr>
          <w:lang w:eastAsia="en-US"/>
        </w:rPr>
        <w:t>s</w:t>
      </w:r>
      <w:bookmarkEnd w:id="18"/>
    </w:p>
    <w:p w14:paraId="5BC5133E" w14:textId="6A84BD19" w:rsidR="00CD1B48" w:rsidRDefault="007B76C7" w:rsidP="00DB5C06">
      <w:pPr>
        <w:spacing w:after="0"/>
        <w:rPr>
          <w:rFonts w:cs="Arial"/>
          <w:color w:val="000000"/>
          <w:szCs w:val="22"/>
          <w:lang w:eastAsia="en-US"/>
        </w:rPr>
      </w:pPr>
      <w:r>
        <w:rPr>
          <w:rFonts w:cs="Arial"/>
          <w:color w:val="000000"/>
          <w:szCs w:val="22"/>
          <w:lang w:eastAsia="en-US"/>
        </w:rPr>
        <w:t xml:space="preserve">TCS Version numbers are of the following form: </w:t>
      </w:r>
      <w:proofErr w:type="spellStart"/>
      <w:proofErr w:type="gramStart"/>
      <w:r>
        <w:rPr>
          <w:rFonts w:cs="Arial"/>
          <w:color w:val="000000"/>
          <w:szCs w:val="22"/>
          <w:lang w:eastAsia="en-US"/>
        </w:rPr>
        <w:t>vx.y</w:t>
      </w:r>
      <w:proofErr w:type="spellEnd"/>
      <w:proofErr w:type="gramEnd"/>
      <w:r>
        <w:rPr>
          <w:rFonts w:cs="Arial"/>
          <w:color w:val="000000"/>
          <w:szCs w:val="22"/>
          <w:lang w:eastAsia="en-US"/>
        </w:rPr>
        <w:t xml:space="preserve">, where v is a literal ‘v’ and </w:t>
      </w:r>
      <w:r w:rsidR="00563BA8">
        <w:rPr>
          <w:rFonts w:cs="Arial"/>
          <w:color w:val="000000"/>
          <w:szCs w:val="22"/>
          <w:lang w:eastAsia="en-US"/>
        </w:rPr>
        <w:t>both x and y are non-negative integers (</w:t>
      </w:r>
      <w:proofErr w:type="spellStart"/>
      <w:r w:rsidR="00563BA8">
        <w:rPr>
          <w:rFonts w:cs="Arial"/>
          <w:color w:val="000000"/>
          <w:szCs w:val="22"/>
          <w:lang w:eastAsia="en-US"/>
        </w:rPr>
        <w:t>e.g</w:t>
      </w:r>
      <w:proofErr w:type="spellEnd"/>
      <w:r w:rsidR="00563BA8">
        <w:rPr>
          <w:rFonts w:cs="Arial"/>
          <w:color w:val="000000"/>
          <w:szCs w:val="22"/>
          <w:lang w:eastAsia="en-US"/>
        </w:rPr>
        <w:t xml:space="preserve"> “v3.2” meaning version 3.2).</w:t>
      </w:r>
    </w:p>
    <w:p w14:paraId="7D6DC1E7" w14:textId="6BCAA411" w:rsidR="00637A02" w:rsidRPr="00637A02" w:rsidRDefault="00637A02" w:rsidP="00F92C9B">
      <w:pPr>
        <w:pStyle w:val="Heading3"/>
        <w:rPr>
          <w:rFonts w:ascii="Arial" w:hAnsi="Arial" w:cs="Arial"/>
        </w:rPr>
      </w:pPr>
      <w:bookmarkStart w:id="19" w:name="_Toc470161726"/>
      <w:proofErr w:type="spellStart"/>
      <w:r w:rsidRPr="00637A02">
        <w:t>t</w:t>
      </w:r>
      <w:r w:rsidR="00CD1B48" w:rsidRPr="00637A02">
        <w:t>csproj</w:t>
      </w:r>
      <w:bookmarkEnd w:id="19"/>
      <w:proofErr w:type="spellEnd"/>
    </w:p>
    <w:p w14:paraId="2C83D7EF" w14:textId="2DFC7D74" w:rsidR="00DC2D86" w:rsidRDefault="00DC2D86" w:rsidP="00637A02">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All TCS activity is launched from the folder </w:t>
      </w:r>
      <w:r w:rsidR="005B4185">
        <w:rPr>
          <w:rFonts w:ascii="Arial" w:hAnsi="Arial" w:cs="Arial"/>
          <w:color w:val="000000"/>
          <w:sz w:val="22"/>
          <w:szCs w:val="22"/>
        </w:rPr>
        <w:t>~/tcs</w:t>
      </w:r>
      <w:r>
        <w:rPr>
          <w:rFonts w:ascii="Arial" w:hAnsi="Arial" w:cs="Arial"/>
          <w:color w:val="000000"/>
          <w:sz w:val="22"/>
          <w:szCs w:val="22"/>
        </w:rPr>
        <w:t>.  Once there the following command must be executed:</w:t>
      </w:r>
    </w:p>
    <w:p w14:paraId="67155F04" w14:textId="77777777" w:rsidR="00DC2D86" w:rsidRDefault="00DC2D86" w:rsidP="00637A02">
      <w:pPr>
        <w:pStyle w:val="NormalWeb"/>
        <w:spacing w:before="0" w:beforeAutospacing="0" w:after="0" w:afterAutospacing="0"/>
        <w:textAlignment w:val="baseline"/>
        <w:rPr>
          <w:rFonts w:ascii="Arial" w:hAnsi="Arial" w:cs="Arial"/>
          <w:color w:val="000000"/>
          <w:sz w:val="22"/>
          <w:szCs w:val="22"/>
        </w:rPr>
      </w:pPr>
    </w:p>
    <w:p w14:paraId="391A72C2" w14:textId="29B3A7CE" w:rsidR="00DC2D86" w:rsidRDefault="00DC2D86" w:rsidP="00DC2D86">
      <w:pPr>
        <w:spacing w:after="0"/>
        <w:ind w:left="720"/>
        <w:rPr>
          <w:rFonts w:ascii="Courier New" w:hAnsi="Courier New" w:cs="Courier New"/>
          <w:b/>
          <w:bCs/>
          <w:color w:val="000000"/>
          <w:sz w:val="18"/>
          <w:szCs w:val="18"/>
          <w:lang w:eastAsia="en-US"/>
        </w:rPr>
      </w:pPr>
      <w:r>
        <w:rPr>
          <w:rFonts w:ascii="Courier New" w:hAnsi="Courier New" w:cs="Courier New"/>
          <w:b/>
          <w:bCs/>
          <w:color w:val="000000"/>
          <w:sz w:val="18"/>
          <w:szCs w:val="18"/>
          <w:lang w:eastAsia="en-US"/>
        </w:rPr>
        <w:t xml:space="preserve">$ </w:t>
      </w:r>
      <w:proofErr w:type="gramStart"/>
      <w:r>
        <w:rPr>
          <w:rFonts w:ascii="Courier New" w:hAnsi="Courier New" w:cs="Courier New"/>
          <w:b/>
          <w:bCs/>
          <w:color w:val="000000"/>
          <w:sz w:val="18"/>
          <w:szCs w:val="18"/>
          <w:lang w:eastAsia="en-US"/>
        </w:rPr>
        <w:t>source .</w:t>
      </w:r>
      <w:proofErr w:type="spellStart"/>
      <w:r>
        <w:rPr>
          <w:rFonts w:ascii="Courier New" w:hAnsi="Courier New" w:cs="Courier New"/>
          <w:b/>
          <w:bCs/>
          <w:color w:val="000000"/>
          <w:sz w:val="18"/>
          <w:szCs w:val="18"/>
          <w:lang w:eastAsia="en-US"/>
        </w:rPr>
        <w:t>project</w:t>
      </w:r>
      <w:proofErr w:type="gramEnd"/>
      <w:r>
        <w:rPr>
          <w:rFonts w:ascii="Courier New" w:hAnsi="Courier New" w:cs="Courier New"/>
          <w:b/>
          <w:bCs/>
          <w:color w:val="000000"/>
          <w:sz w:val="18"/>
          <w:szCs w:val="18"/>
          <w:lang w:eastAsia="en-US"/>
        </w:rPr>
        <w:t>.bash</w:t>
      </w:r>
      <w:proofErr w:type="spellEnd"/>
      <w:r w:rsidR="003F1E83">
        <w:rPr>
          <w:rFonts w:ascii="Courier New" w:hAnsi="Courier New" w:cs="Courier New"/>
          <w:b/>
          <w:bCs/>
          <w:color w:val="000000"/>
          <w:sz w:val="18"/>
          <w:szCs w:val="18"/>
          <w:lang w:eastAsia="en-US"/>
        </w:rPr>
        <w:t xml:space="preserve"> [</w:t>
      </w:r>
      <w:proofErr w:type="spellStart"/>
      <w:r w:rsidR="003F1E83">
        <w:rPr>
          <w:rFonts w:ascii="Courier New" w:hAnsi="Courier New" w:cs="Courier New"/>
          <w:b/>
          <w:bCs/>
          <w:color w:val="000000"/>
          <w:sz w:val="18"/>
          <w:szCs w:val="18"/>
          <w:lang w:eastAsia="en-US"/>
        </w:rPr>
        <w:t>tcs_v</w:t>
      </w:r>
      <w:r>
        <w:rPr>
          <w:rFonts w:ascii="Courier New" w:hAnsi="Courier New" w:cs="Courier New"/>
          <w:b/>
          <w:bCs/>
          <w:color w:val="000000"/>
          <w:sz w:val="18"/>
          <w:szCs w:val="18"/>
          <w:lang w:eastAsia="en-US"/>
        </w:rPr>
        <w:t>ersion</w:t>
      </w:r>
      <w:proofErr w:type="spellEnd"/>
      <w:r>
        <w:rPr>
          <w:rFonts w:ascii="Courier New" w:hAnsi="Courier New" w:cs="Courier New"/>
          <w:b/>
          <w:bCs/>
          <w:color w:val="000000"/>
          <w:sz w:val="18"/>
          <w:szCs w:val="18"/>
          <w:lang w:eastAsia="en-US"/>
        </w:rPr>
        <w:t>]</w:t>
      </w:r>
    </w:p>
    <w:p w14:paraId="7FC41A02" w14:textId="77777777" w:rsidR="00DC2D86" w:rsidRDefault="00DC2D86" w:rsidP="00DC2D86">
      <w:pPr>
        <w:spacing w:after="0"/>
        <w:ind w:left="720"/>
        <w:rPr>
          <w:rFonts w:ascii="Courier New" w:hAnsi="Courier New" w:cs="Courier New"/>
          <w:b/>
          <w:bCs/>
          <w:color w:val="000000"/>
          <w:sz w:val="18"/>
          <w:szCs w:val="18"/>
          <w:lang w:eastAsia="en-US"/>
        </w:rPr>
      </w:pPr>
    </w:p>
    <w:p w14:paraId="633E873F" w14:textId="1EA1060E" w:rsidR="00DC2D86" w:rsidRDefault="003F1E83" w:rsidP="00F9550C">
      <w:pPr>
        <w:rPr>
          <w:lang w:eastAsia="en-US"/>
        </w:rPr>
      </w:pPr>
      <w:r>
        <w:rPr>
          <w:lang w:eastAsia="en-US"/>
        </w:rPr>
        <w:t xml:space="preserve">Where </w:t>
      </w:r>
      <w:proofErr w:type="spellStart"/>
      <w:r>
        <w:rPr>
          <w:lang w:eastAsia="en-US"/>
        </w:rPr>
        <w:t>tcs_v</w:t>
      </w:r>
      <w:r w:rsidR="00DC2D86">
        <w:rPr>
          <w:lang w:eastAsia="en-US"/>
        </w:rPr>
        <w:t>ersion</w:t>
      </w:r>
      <w:proofErr w:type="spellEnd"/>
      <w:r w:rsidR="00DC2D86">
        <w:rPr>
          <w:lang w:eastAsia="en-US"/>
        </w:rPr>
        <w:t xml:space="preserve"> </w:t>
      </w:r>
      <w:r w:rsidR="005B4185">
        <w:rPr>
          <w:lang w:eastAsia="en-US"/>
        </w:rPr>
        <w:t>is optionally provided</w:t>
      </w:r>
      <w:r>
        <w:rPr>
          <w:lang w:eastAsia="en-US"/>
        </w:rPr>
        <w:t>; i</w:t>
      </w:r>
      <w:r w:rsidR="005B4185">
        <w:rPr>
          <w:lang w:eastAsia="en-US"/>
        </w:rPr>
        <w:t>f omitted, TCS Version remains unmodified.</w:t>
      </w:r>
    </w:p>
    <w:p w14:paraId="70BD6281" w14:textId="77777777" w:rsidR="00DC2D86" w:rsidRDefault="00DC2D86" w:rsidP="00DC2D86">
      <w:pPr>
        <w:spacing w:after="0"/>
        <w:rPr>
          <w:rFonts w:ascii="Courier New" w:hAnsi="Courier New" w:cs="Courier New"/>
          <w:b/>
          <w:bCs/>
          <w:color w:val="000000"/>
          <w:sz w:val="18"/>
          <w:szCs w:val="18"/>
          <w:lang w:eastAsia="en-US"/>
        </w:rPr>
      </w:pPr>
    </w:p>
    <w:p w14:paraId="3510E12A" w14:textId="469BD95E" w:rsidR="00DC2D86" w:rsidRDefault="00DC2D86" w:rsidP="005E273E">
      <w:pPr>
        <w:rPr>
          <w:lang w:eastAsia="en-US"/>
        </w:rPr>
      </w:pPr>
      <w:r>
        <w:rPr>
          <w:lang w:eastAsia="en-US"/>
        </w:rPr>
        <w:t xml:space="preserve">In order to expedite this process, it is recommended to define the following bash function in </w:t>
      </w:r>
      <w:proofErr w:type="gramStart"/>
      <w:r>
        <w:rPr>
          <w:lang w:eastAsia="en-US"/>
        </w:rPr>
        <w:t>the .bashrc</w:t>
      </w:r>
      <w:proofErr w:type="gramEnd"/>
      <w:r>
        <w:rPr>
          <w:lang w:eastAsia="en-US"/>
        </w:rPr>
        <w:t xml:space="preserve"> file:</w:t>
      </w:r>
    </w:p>
    <w:p w14:paraId="639AD9A1" w14:textId="77777777" w:rsidR="00DC2D86" w:rsidRDefault="00DC2D86" w:rsidP="00DC2D86">
      <w:pPr>
        <w:spacing w:after="0"/>
        <w:rPr>
          <w:rFonts w:ascii="Courier New" w:hAnsi="Courier New" w:cs="Courier New"/>
          <w:b/>
          <w:bCs/>
          <w:color w:val="000000"/>
          <w:sz w:val="18"/>
          <w:szCs w:val="18"/>
          <w:lang w:eastAsia="en-US"/>
        </w:rPr>
      </w:pPr>
    </w:p>
    <w:p w14:paraId="63EEC9DB" w14:textId="720E1605" w:rsidR="00DC2D86" w:rsidRDefault="00DC2D86" w:rsidP="003F1E83">
      <w:pPr>
        <w:spacing w:after="0"/>
        <w:ind w:left="720"/>
        <w:rPr>
          <w:rFonts w:ascii="Courier New" w:hAnsi="Courier New" w:cs="Courier New"/>
          <w:b/>
          <w:bCs/>
          <w:color w:val="000000"/>
          <w:sz w:val="18"/>
          <w:szCs w:val="18"/>
          <w:lang w:eastAsia="en-US"/>
        </w:rPr>
      </w:pPr>
      <w:proofErr w:type="spellStart"/>
      <w:r>
        <w:rPr>
          <w:rFonts w:ascii="Courier New" w:hAnsi="Courier New" w:cs="Courier New"/>
          <w:b/>
          <w:bCs/>
          <w:color w:val="000000"/>
          <w:sz w:val="18"/>
          <w:szCs w:val="18"/>
          <w:lang w:eastAsia="en-US"/>
        </w:rPr>
        <w:t>tcsproj</w:t>
      </w:r>
      <w:proofErr w:type="spellEnd"/>
      <w:r>
        <w:rPr>
          <w:rFonts w:ascii="Courier New" w:hAnsi="Courier New" w:cs="Courier New"/>
          <w:b/>
          <w:bCs/>
          <w:color w:val="000000"/>
          <w:sz w:val="18"/>
          <w:szCs w:val="18"/>
          <w:lang w:eastAsia="en-US"/>
        </w:rPr>
        <w:t xml:space="preserve"> () </w:t>
      </w:r>
      <w:proofErr w:type="gramStart"/>
      <w:r>
        <w:rPr>
          <w:rFonts w:ascii="Courier New" w:hAnsi="Courier New" w:cs="Courier New"/>
          <w:b/>
          <w:bCs/>
          <w:color w:val="000000"/>
          <w:sz w:val="18"/>
          <w:szCs w:val="18"/>
          <w:lang w:eastAsia="en-US"/>
        </w:rPr>
        <w:t>{ cd</w:t>
      </w:r>
      <w:proofErr w:type="gramEnd"/>
      <w:r>
        <w:rPr>
          <w:rFonts w:ascii="Courier New" w:hAnsi="Courier New" w:cs="Courier New"/>
          <w:b/>
          <w:bCs/>
          <w:color w:val="000000"/>
          <w:sz w:val="18"/>
          <w:szCs w:val="18"/>
          <w:lang w:eastAsia="en-US"/>
        </w:rPr>
        <w:t xml:space="preserve"> ~/TCS; source .</w:t>
      </w:r>
      <w:proofErr w:type="spellStart"/>
      <w:r>
        <w:rPr>
          <w:rFonts w:ascii="Courier New" w:hAnsi="Courier New" w:cs="Courier New"/>
          <w:b/>
          <w:bCs/>
          <w:color w:val="000000"/>
          <w:sz w:val="18"/>
          <w:szCs w:val="18"/>
          <w:lang w:eastAsia="en-US"/>
        </w:rPr>
        <w:t>project.bash</w:t>
      </w:r>
      <w:proofErr w:type="spellEnd"/>
      <w:r>
        <w:rPr>
          <w:rFonts w:ascii="Courier New" w:hAnsi="Courier New" w:cs="Courier New"/>
          <w:b/>
          <w:bCs/>
          <w:color w:val="000000"/>
          <w:sz w:val="18"/>
          <w:szCs w:val="18"/>
          <w:lang w:eastAsia="en-US"/>
        </w:rPr>
        <w:t>; }</w:t>
      </w:r>
    </w:p>
    <w:p w14:paraId="40C4181A" w14:textId="77777777" w:rsidR="00DC2D86" w:rsidRDefault="00DC2D86" w:rsidP="00DC2D86">
      <w:pPr>
        <w:spacing w:after="0"/>
        <w:rPr>
          <w:rFonts w:ascii="Courier New" w:hAnsi="Courier New" w:cs="Courier New"/>
          <w:b/>
          <w:bCs/>
          <w:color w:val="000000"/>
          <w:sz w:val="18"/>
          <w:szCs w:val="18"/>
          <w:lang w:eastAsia="en-US"/>
        </w:rPr>
      </w:pPr>
    </w:p>
    <w:p w14:paraId="3DDD68E6" w14:textId="050E3FBE" w:rsidR="00DC2D86" w:rsidRDefault="005B4185" w:rsidP="005E273E">
      <w:pPr>
        <w:rPr>
          <w:lang w:eastAsia="en-US"/>
        </w:rPr>
      </w:pPr>
      <w:r>
        <w:rPr>
          <w:lang w:eastAsia="en-US"/>
        </w:rPr>
        <w:t>Thereafter, the user can conveniently prepare for TCS commanding with the following:</w:t>
      </w:r>
    </w:p>
    <w:p w14:paraId="24D7C787" w14:textId="77777777" w:rsidR="005B4185" w:rsidRDefault="005B4185" w:rsidP="00DC2D86">
      <w:pPr>
        <w:spacing w:after="0"/>
        <w:rPr>
          <w:rFonts w:ascii="Courier New" w:hAnsi="Courier New" w:cs="Courier New"/>
          <w:b/>
          <w:bCs/>
          <w:color w:val="000000"/>
          <w:sz w:val="18"/>
          <w:szCs w:val="18"/>
          <w:lang w:eastAsia="en-US"/>
        </w:rPr>
      </w:pPr>
    </w:p>
    <w:p w14:paraId="0EB00A42" w14:textId="0B5B9AE9" w:rsidR="005B4185" w:rsidRDefault="005B4185" w:rsidP="005B4185">
      <w:pPr>
        <w:spacing w:after="0"/>
        <w:ind w:left="720"/>
        <w:rPr>
          <w:rFonts w:ascii="Courier New" w:hAnsi="Courier New" w:cs="Courier New"/>
          <w:b/>
          <w:bCs/>
          <w:color w:val="000000"/>
          <w:sz w:val="18"/>
          <w:szCs w:val="18"/>
          <w:lang w:eastAsia="en-US"/>
        </w:rPr>
      </w:pPr>
      <w:r>
        <w:rPr>
          <w:rFonts w:ascii="Courier New" w:hAnsi="Courier New" w:cs="Courier New"/>
          <w:b/>
          <w:bCs/>
          <w:color w:val="000000"/>
          <w:sz w:val="18"/>
          <w:szCs w:val="18"/>
          <w:lang w:eastAsia="en-US"/>
        </w:rPr>
        <w:t xml:space="preserve">$ </w:t>
      </w:r>
      <w:proofErr w:type="spellStart"/>
      <w:r>
        <w:rPr>
          <w:rFonts w:ascii="Courier New" w:hAnsi="Courier New" w:cs="Courier New"/>
          <w:b/>
          <w:bCs/>
          <w:color w:val="000000"/>
          <w:sz w:val="18"/>
          <w:szCs w:val="18"/>
          <w:lang w:eastAsia="en-US"/>
        </w:rPr>
        <w:t>tcsproj</w:t>
      </w:r>
      <w:proofErr w:type="spellEnd"/>
      <w:r>
        <w:rPr>
          <w:rFonts w:ascii="Courier New" w:hAnsi="Courier New" w:cs="Courier New"/>
          <w:b/>
          <w:bCs/>
          <w:color w:val="000000"/>
          <w:sz w:val="18"/>
          <w:szCs w:val="18"/>
          <w:lang w:eastAsia="en-US"/>
        </w:rPr>
        <w:t xml:space="preserve"> [TCS Version]</w:t>
      </w:r>
    </w:p>
    <w:p w14:paraId="1CA30397" w14:textId="7EC6030D" w:rsidR="00DB5C06" w:rsidRPr="00D77813" w:rsidRDefault="00DB5C06" w:rsidP="00637A02">
      <w:pPr>
        <w:pStyle w:val="NormalWeb"/>
        <w:spacing w:before="0" w:beforeAutospacing="0" w:after="0" w:afterAutospacing="0"/>
        <w:textAlignment w:val="baseline"/>
        <w:rPr>
          <w:rFonts w:ascii="Arial" w:hAnsi="Arial" w:cs="Arial"/>
          <w:color w:val="000000"/>
          <w:sz w:val="22"/>
          <w:szCs w:val="22"/>
        </w:rPr>
      </w:pPr>
    </w:p>
    <w:p w14:paraId="5D4D2098" w14:textId="26C7CE45" w:rsidR="003238D2" w:rsidRPr="00AA1ECB" w:rsidRDefault="00DB5C06" w:rsidP="003238D2">
      <w:pPr>
        <w:pStyle w:val="Heading1"/>
        <w:rPr>
          <w:rFonts w:eastAsia="Times New Roman"/>
          <w:lang w:eastAsia="en-US"/>
        </w:rPr>
      </w:pPr>
      <w:bookmarkStart w:id="20" w:name="_Toc470161727"/>
      <w:r>
        <w:rPr>
          <w:rFonts w:eastAsia="Times New Roman"/>
          <w:lang w:eastAsia="en-US"/>
        </w:rPr>
        <w:t>Use Cases</w:t>
      </w:r>
      <w:bookmarkEnd w:id="20"/>
      <w:r w:rsidR="003238D2" w:rsidRPr="00AA1ECB">
        <w:rPr>
          <w:rFonts w:eastAsia="Times New Roman"/>
          <w:lang w:eastAsia="en-US"/>
        </w:rPr>
        <w:t xml:space="preserve"> </w:t>
      </w:r>
    </w:p>
    <w:p w14:paraId="0F9F1804" w14:textId="7766E1DC" w:rsidR="00164DFF" w:rsidRDefault="00CF4B16" w:rsidP="00164DFF">
      <w:pPr>
        <w:pStyle w:val="Heading2"/>
      </w:pPr>
      <w:bookmarkStart w:id="21" w:name="_Toc470161728"/>
      <w:r>
        <w:t>Launching T</w:t>
      </w:r>
      <w:r w:rsidR="00DB5C06">
        <w:t>he TCS</w:t>
      </w:r>
      <w:r>
        <w:t xml:space="preserve"> For The First Time</w:t>
      </w:r>
      <w:bookmarkEnd w:id="21"/>
    </w:p>
    <w:p w14:paraId="0FF3F965" w14:textId="1DB360F9" w:rsidR="00164DFF" w:rsidRPr="00164DFF" w:rsidRDefault="00164DFF" w:rsidP="00164DFF">
      <w:pPr>
        <w:pStyle w:val="Heading3"/>
      </w:pPr>
      <w:bookmarkStart w:id="22" w:name="_Toc470161729"/>
      <w:r>
        <w:t>Mainstream TCS</w:t>
      </w:r>
      <w:bookmarkEnd w:id="22"/>
    </w:p>
    <w:p w14:paraId="0B8FDFFE" w14:textId="3A626F1A" w:rsidR="00535614" w:rsidRDefault="006947D9" w:rsidP="00DB5C06">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I</w:t>
      </w:r>
      <w:r w:rsidR="00164DFF">
        <w:rPr>
          <w:rFonts w:ascii="Arial" w:hAnsi="Arial" w:cs="Arial"/>
          <w:color w:val="000000"/>
          <w:sz w:val="22"/>
          <w:szCs w:val="22"/>
        </w:rPr>
        <w:t>t is assumed that the TCS environment variables have been configured correctly – see Section 2).</w:t>
      </w:r>
      <w:r>
        <w:rPr>
          <w:rFonts w:ascii="Arial" w:hAnsi="Arial" w:cs="Arial"/>
          <w:color w:val="000000"/>
          <w:sz w:val="22"/>
          <w:szCs w:val="22"/>
        </w:rPr>
        <w:t xml:space="preserve">  In the following, it is </w:t>
      </w:r>
      <w:r w:rsidR="00460855">
        <w:rPr>
          <w:rFonts w:ascii="Arial" w:hAnsi="Arial" w:cs="Arial"/>
          <w:color w:val="000000"/>
          <w:sz w:val="22"/>
          <w:szCs w:val="22"/>
        </w:rPr>
        <w:t xml:space="preserve">assumed </w:t>
      </w:r>
      <w:r w:rsidR="00995049">
        <w:rPr>
          <w:rFonts w:ascii="Arial" w:hAnsi="Arial" w:cs="Arial"/>
          <w:color w:val="000000"/>
          <w:sz w:val="22"/>
          <w:szCs w:val="22"/>
        </w:rPr>
        <w:t xml:space="preserve">that the </w:t>
      </w:r>
      <w:r w:rsidR="00460855">
        <w:rPr>
          <w:rFonts w:ascii="Arial" w:hAnsi="Arial" w:cs="Arial"/>
          <w:color w:val="000000"/>
          <w:sz w:val="22"/>
          <w:szCs w:val="22"/>
        </w:rPr>
        <w:t>first install</w:t>
      </w:r>
      <w:r w:rsidR="00995049">
        <w:rPr>
          <w:rFonts w:ascii="Arial" w:hAnsi="Arial" w:cs="Arial"/>
          <w:color w:val="000000"/>
          <w:sz w:val="22"/>
          <w:szCs w:val="22"/>
        </w:rPr>
        <w:t xml:space="preserve"> is to begin with a version 1.0 (although in reality this may not be so).</w:t>
      </w:r>
    </w:p>
    <w:p w14:paraId="2990BF09" w14:textId="77777777" w:rsidR="00535614" w:rsidRDefault="00535614" w:rsidP="00DB5C06">
      <w:pPr>
        <w:pStyle w:val="NormalWeb"/>
        <w:spacing w:before="0" w:beforeAutospacing="0" w:after="0" w:afterAutospacing="0"/>
        <w:rPr>
          <w:rFonts w:ascii="Arial" w:hAnsi="Arial" w:cs="Arial"/>
          <w:color w:val="000000"/>
          <w:sz w:val="22"/>
          <w:szCs w:val="22"/>
        </w:rPr>
      </w:pPr>
    </w:p>
    <w:p w14:paraId="6E751788" w14:textId="504023D0" w:rsidR="00AE3F1A" w:rsidRPr="00AE3F1A" w:rsidRDefault="00AE3F1A" w:rsidP="00DB5C06">
      <w:pPr>
        <w:pStyle w:val="NormalWeb"/>
        <w:spacing w:before="0" w:beforeAutospacing="0" w:after="0" w:afterAutospacing="0"/>
        <w:rPr>
          <w:rFonts w:ascii="Courier New" w:hAnsi="Courier New" w:cs="Courier New"/>
          <w:b/>
          <w:bCs/>
          <w:color w:val="000000"/>
          <w:sz w:val="18"/>
          <w:szCs w:val="18"/>
        </w:rPr>
      </w:pPr>
      <w:r>
        <w:rPr>
          <w:rFonts w:ascii="Arial" w:hAnsi="Arial" w:cs="Arial"/>
          <w:color w:val="000000"/>
          <w:sz w:val="22"/>
          <w:szCs w:val="22"/>
        </w:rPr>
        <w:tab/>
      </w:r>
      <w:r w:rsidR="00995049">
        <w:rPr>
          <w:rFonts w:ascii="Courier New" w:hAnsi="Courier New" w:cs="Courier New"/>
          <w:b/>
          <w:bCs/>
          <w:color w:val="000000"/>
          <w:sz w:val="18"/>
          <w:szCs w:val="18"/>
        </w:rPr>
        <w:t>$ c</w:t>
      </w:r>
      <w:r w:rsidRPr="00AE3F1A">
        <w:rPr>
          <w:rFonts w:ascii="Courier New" w:hAnsi="Courier New" w:cs="Courier New"/>
          <w:b/>
          <w:bCs/>
          <w:color w:val="000000"/>
          <w:sz w:val="18"/>
          <w:szCs w:val="18"/>
        </w:rPr>
        <w:t>d ~</w:t>
      </w:r>
    </w:p>
    <w:p w14:paraId="469594BB" w14:textId="36DA71C4" w:rsidR="00AE3F1A" w:rsidRPr="00AE3F1A" w:rsidRDefault="00995049" w:rsidP="00AE3F1A">
      <w:pPr>
        <w:pStyle w:val="NormalWeb"/>
        <w:spacing w:before="0" w:beforeAutospacing="0" w:after="0" w:afterAutospacing="0"/>
        <w:ind w:left="720"/>
        <w:rPr>
          <w:rFonts w:ascii="Courier New" w:hAnsi="Courier New" w:cs="Courier New"/>
          <w:b/>
          <w:bCs/>
          <w:color w:val="000000"/>
          <w:sz w:val="18"/>
          <w:szCs w:val="18"/>
        </w:rPr>
      </w:pPr>
      <w:r>
        <w:rPr>
          <w:rFonts w:ascii="Courier New" w:hAnsi="Courier New" w:cs="Courier New"/>
          <w:b/>
          <w:bCs/>
          <w:color w:val="000000"/>
          <w:sz w:val="18"/>
          <w:szCs w:val="18"/>
        </w:rPr>
        <w:t xml:space="preserve">$ </w:t>
      </w:r>
      <w:r w:rsidR="00535614" w:rsidRPr="00AE3F1A">
        <w:rPr>
          <w:rFonts w:ascii="Courier New" w:hAnsi="Courier New" w:cs="Courier New"/>
          <w:b/>
          <w:bCs/>
          <w:color w:val="000000"/>
          <w:sz w:val="18"/>
          <w:szCs w:val="18"/>
        </w:rPr>
        <w:t>git clone https://github.com/ccbcadm</w:t>
      </w:r>
      <w:r>
        <w:rPr>
          <w:rFonts w:ascii="Courier New" w:hAnsi="Courier New" w:cs="Courier New"/>
          <w:b/>
          <w:bCs/>
          <w:color w:val="000000"/>
          <w:sz w:val="18"/>
          <w:szCs w:val="18"/>
        </w:rPr>
        <w:t>in/telephony-capture-service tcs</w:t>
      </w:r>
      <w:r w:rsidR="00872135">
        <w:rPr>
          <w:rFonts w:ascii="Courier New" w:hAnsi="Courier New" w:cs="Courier New"/>
          <w:b/>
          <w:bCs/>
          <w:color w:val="000000"/>
          <w:sz w:val="18"/>
          <w:szCs w:val="18"/>
        </w:rPr>
        <w:t xml:space="preserve"> </w:t>
      </w:r>
      <w:r w:rsidR="00AE3F1A" w:rsidRPr="00AE3F1A">
        <w:rPr>
          <w:rFonts w:ascii="Courier New" w:hAnsi="Courier New" w:cs="Courier New"/>
          <w:b/>
          <w:bCs/>
          <w:color w:val="000000"/>
          <w:sz w:val="18"/>
          <w:szCs w:val="18"/>
          <w:vertAlign w:val="superscript"/>
        </w:rPr>
        <w:t>1</w:t>
      </w:r>
    </w:p>
    <w:p w14:paraId="077EE558" w14:textId="7CC564AE" w:rsidR="00AE3F1A" w:rsidRDefault="00995049" w:rsidP="00AE3F1A">
      <w:pPr>
        <w:pStyle w:val="NormalWeb"/>
        <w:spacing w:before="0" w:beforeAutospacing="0" w:after="0" w:afterAutospacing="0"/>
        <w:ind w:left="720"/>
        <w:rPr>
          <w:rFonts w:ascii="Courier New" w:hAnsi="Courier New" w:cs="Courier New"/>
          <w:b/>
          <w:bCs/>
          <w:color w:val="000000"/>
          <w:sz w:val="18"/>
          <w:szCs w:val="18"/>
        </w:rPr>
      </w:pPr>
      <w:r>
        <w:rPr>
          <w:rFonts w:ascii="Courier New" w:hAnsi="Courier New" w:cs="Courier New"/>
          <w:b/>
          <w:bCs/>
          <w:color w:val="000000"/>
          <w:sz w:val="18"/>
          <w:szCs w:val="18"/>
        </w:rPr>
        <w:t>$ cd tcs</w:t>
      </w:r>
    </w:p>
    <w:p w14:paraId="2CA9E5AA" w14:textId="3BB467A3" w:rsidR="00B41FD7" w:rsidRPr="00AE3F1A" w:rsidRDefault="00995049" w:rsidP="00AE3F1A">
      <w:pPr>
        <w:pStyle w:val="NormalWeb"/>
        <w:spacing w:before="0" w:beforeAutospacing="0" w:after="0" w:afterAutospacing="0"/>
        <w:ind w:left="720"/>
        <w:rPr>
          <w:rFonts w:ascii="Courier New" w:hAnsi="Courier New" w:cs="Courier New"/>
          <w:b/>
          <w:bCs/>
          <w:color w:val="000000"/>
          <w:sz w:val="18"/>
          <w:szCs w:val="18"/>
        </w:rPr>
      </w:pPr>
      <w:r>
        <w:rPr>
          <w:rFonts w:ascii="Courier New" w:hAnsi="Courier New" w:cs="Courier New"/>
          <w:b/>
          <w:bCs/>
          <w:color w:val="000000"/>
          <w:sz w:val="18"/>
          <w:szCs w:val="18"/>
        </w:rPr>
        <w:t xml:space="preserve">$ </w:t>
      </w:r>
      <w:proofErr w:type="gramStart"/>
      <w:r w:rsidR="00B41FD7">
        <w:rPr>
          <w:rFonts w:ascii="Courier New" w:hAnsi="Courier New" w:cs="Courier New"/>
          <w:b/>
          <w:bCs/>
          <w:color w:val="000000"/>
          <w:sz w:val="18"/>
          <w:szCs w:val="18"/>
        </w:rPr>
        <w:t xml:space="preserve">source </w:t>
      </w:r>
      <w:r w:rsidR="00F7665C">
        <w:rPr>
          <w:rFonts w:ascii="Courier New" w:hAnsi="Courier New" w:cs="Courier New"/>
          <w:b/>
          <w:bCs/>
          <w:color w:val="000000"/>
          <w:sz w:val="18"/>
          <w:szCs w:val="18"/>
        </w:rPr>
        <w:t>.</w:t>
      </w:r>
      <w:proofErr w:type="spellStart"/>
      <w:r w:rsidR="00F7665C">
        <w:rPr>
          <w:rFonts w:ascii="Courier New" w:hAnsi="Courier New" w:cs="Courier New"/>
          <w:b/>
          <w:bCs/>
          <w:color w:val="000000"/>
          <w:sz w:val="18"/>
          <w:szCs w:val="18"/>
        </w:rPr>
        <w:t>project</w:t>
      </w:r>
      <w:proofErr w:type="gramEnd"/>
      <w:r w:rsidR="00F7665C">
        <w:rPr>
          <w:rFonts w:ascii="Courier New" w:hAnsi="Courier New" w:cs="Courier New"/>
          <w:b/>
          <w:bCs/>
          <w:color w:val="000000"/>
          <w:sz w:val="18"/>
          <w:szCs w:val="18"/>
        </w:rPr>
        <w:t>.bash</w:t>
      </w:r>
      <w:proofErr w:type="spellEnd"/>
      <w:r w:rsidR="00F7665C">
        <w:rPr>
          <w:rFonts w:ascii="Courier New" w:hAnsi="Courier New" w:cs="Courier New"/>
          <w:b/>
          <w:bCs/>
          <w:color w:val="000000"/>
          <w:sz w:val="18"/>
          <w:szCs w:val="18"/>
        </w:rPr>
        <w:t xml:space="preserve"> </w:t>
      </w:r>
      <w:r w:rsidR="00F7665C" w:rsidRPr="00F7665C">
        <w:rPr>
          <w:rFonts w:ascii="Courier New" w:hAnsi="Courier New" w:cs="Courier New"/>
          <w:b/>
          <w:bCs/>
          <w:color w:val="000000"/>
          <w:sz w:val="18"/>
          <w:szCs w:val="18"/>
          <w:vertAlign w:val="superscript"/>
        </w:rPr>
        <w:t>2</w:t>
      </w:r>
    </w:p>
    <w:p w14:paraId="30DACD05" w14:textId="12F8BEF2" w:rsidR="00AE3F1A" w:rsidRPr="00AE3F1A" w:rsidRDefault="00995049" w:rsidP="00AE3F1A">
      <w:pPr>
        <w:pStyle w:val="NormalWeb"/>
        <w:spacing w:before="0" w:beforeAutospacing="0" w:after="0" w:afterAutospacing="0"/>
        <w:ind w:left="720"/>
        <w:rPr>
          <w:rFonts w:ascii="Courier New" w:hAnsi="Courier New" w:cs="Courier New"/>
          <w:b/>
          <w:bCs/>
          <w:sz w:val="18"/>
          <w:szCs w:val="18"/>
        </w:rPr>
      </w:pPr>
      <w:r>
        <w:rPr>
          <w:rFonts w:ascii="Courier New" w:hAnsi="Courier New" w:cs="Courier New"/>
          <w:b/>
          <w:bCs/>
          <w:sz w:val="18"/>
          <w:szCs w:val="18"/>
        </w:rPr>
        <w:t xml:space="preserve">$ </w:t>
      </w:r>
      <w:r w:rsidR="00AE3F1A" w:rsidRPr="00AE3F1A">
        <w:rPr>
          <w:rFonts w:ascii="Courier New" w:hAnsi="Courier New" w:cs="Courier New"/>
          <w:b/>
          <w:bCs/>
          <w:sz w:val="18"/>
          <w:szCs w:val="18"/>
        </w:rPr>
        <w:t>git checkout tags/v1.</w:t>
      </w:r>
      <w:r w:rsidR="00460855">
        <w:rPr>
          <w:rFonts w:ascii="Courier New" w:hAnsi="Courier New" w:cs="Courier New"/>
          <w:b/>
          <w:bCs/>
          <w:sz w:val="18"/>
          <w:szCs w:val="18"/>
        </w:rPr>
        <w:t>0</w:t>
      </w:r>
      <w:r w:rsidR="00AE3F1A" w:rsidRPr="00AE3F1A">
        <w:rPr>
          <w:rFonts w:ascii="Courier New" w:hAnsi="Courier New" w:cs="Courier New"/>
          <w:b/>
          <w:bCs/>
          <w:sz w:val="18"/>
          <w:szCs w:val="18"/>
        </w:rPr>
        <w:t xml:space="preserve"> -b </w:t>
      </w:r>
      <w:r w:rsidR="00460855">
        <w:rPr>
          <w:rFonts w:ascii="Courier New" w:hAnsi="Courier New" w:cs="Courier New"/>
          <w:b/>
          <w:bCs/>
          <w:sz w:val="18"/>
          <w:szCs w:val="18"/>
        </w:rPr>
        <w:t>v1.0</w:t>
      </w:r>
      <w:r w:rsidR="00872135">
        <w:rPr>
          <w:rFonts w:ascii="Courier New" w:hAnsi="Courier New" w:cs="Courier New"/>
          <w:b/>
          <w:bCs/>
          <w:sz w:val="18"/>
          <w:szCs w:val="18"/>
        </w:rPr>
        <w:t xml:space="preserve"> </w:t>
      </w:r>
      <w:r w:rsidR="00F7665C">
        <w:rPr>
          <w:rFonts w:ascii="Courier New" w:hAnsi="Courier New" w:cs="Courier New"/>
          <w:b/>
          <w:bCs/>
          <w:sz w:val="18"/>
          <w:szCs w:val="18"/>
          <w:vertAlign w:val="superscript"/>
        </w:rPr>
        <w:t>3</w:t>
      </w:r>
    </w:p>
    <w:p w14:paraId="4A77F9A5" w14:textId="6BC1FE83" w:rsidR="00AE3F1A" w:rsidRPr="00052C32" w:rsidRDefault="00995049" w:rsidP="00AE3F1A">
      <w:pPr>
        <w:pStyle w:val="NormalWeb"/>
        <w:spacing w:before="0" w:beforeAutospacing="0" w:after="0" w:afterAutospacing="0"/>
        <w:ind w:left="720"/>
        <w:rPr>
          <w:rFonts w:ascii="Courier New" w:hAnsi="Courier New" w:cs="Courier New"/>
          <w:b/>
          <w:bCs/>
          <w:sz w:val="18"/>
          <w:szCs w:val="18"/>
        </w:rPr>
      </w:pPr>
      <w:r>
        <w:rPr>
          <w:rFonts w:ascii="Courier New" w:hAnsi="Courier New" w:cs="Courier New"/>
          <w:b/>
          <w:bCs/>
          <w:sz w:val="18"/>
          <w:szCs w:val="18"/>
        </w:rPr>
        <w:t xml:space="preserve">$ </w:t>
      </w:r>
      <w:r w:rsidR="00F42871">
        <w:rPr>
          <w:rFonts w:ascii="Courier New" w:hAnsi="Courier New" w:cs="Courier New"/>
          <w:b/>
          <w:bCs/>
          <w:sz w:val="18"/>
          <w:szCs w:val="18"/>
        </w:rPr>
        <w:t>tcs</w:t>
      </w:r>
      <w:r w:rsidR="00AE3F1A" w:rsidRPr="00AE3F1A">
        <w:rPr>
          <w:rFonts w:ascii="Courier New" w:hAnsi="Courier New" w:cs="Courier New"/>
          <w:b/>
          <w:bCs/>
          <w:sz w:val="18"/>
          <w:szCs w:val="18"/>
        </w:rPr>
        <w:t>-up</w:t>
      </w:r>
      <w:r w:rsidR="00F42871">
        <w:rPr>
          <w:rFonts w:ascii="Courier New" w:hAnsi="Courier New" w:cs="Courier New"/>
          <w:b/>
          <w:bCs/>
          <w:sz w:val="18"/>
          <w:szCs w:val="18"/>
        </w:rPr>
        <w:t xml:space="preserve"> </w:t>
      </w:r>
      <w:r w:rsidR="00F7665C">
        <w:rPr>
          <w:rFonts w:ascii="Courier New" w:hAnsi="Courier New" w:cs="Courier New"/>
          <w:b/>
          <w:bCs/>
          <w:sz w:val="18"/>
          <w:szCs w:val="18"/>
          <w:vertAlign w:val="superscript"/>
        </w:rPr>
        <w:t>4</w:t>
      </w:r>
    </w:p>
    <w:p w14:paraId="6E651B2D" w14:textId="77777777" w:rsidR="00AE3F1A" w:rsidRPr="00AE3F1A" w:rsidRDefault="00AE3F1A" w:rsidP="00AE3F1A">
      <w:pPr>
        <w:pStyle w:val="NormalWeb"/>
        <w:spacing w:before="0" w:beforeAutospacing="0" w:after="0" w:afterAutospacing="0"/>
        <w:ind w:left="720"/>
        <w:rPr>
          <w:rFonts w:ascii="Courier New" w:hAnsi="Courier New" w:cs="Courier New"/>
          <w:b/>
          <w:bCs/>
          <w:color w:val="000000"/>
          <w:sz w:val="18"/>
          <w:szCs w:val="18"/>
        </w:rPr>
      </w:pPr>
    </w:p>
    <w:p w14:paraId="13356EA9" w14:textId="7D24974E" w:rsidR="00164DFF" w:rsidRDefault="00995049" w:rsidP="00A639E5">
      <w:pPr>
        <w:pStyle w:val="NormalWeb"/>
        <w:numPr>
          <w:ilvl w:val="0"/>
          <w:numId w:val="10"/>
        </w:numPr>
        <w:spacing w:before="0" w:beforeAutospacing="0" w:after="0" w:afterAutospacing="0"/>
        <w:rPr>
          <w:rFonts w:ascii="Arial" w:hAnsi="Arial" w:cs="Arial"/>
          <w:color w:val="000000"/>
          <w:sz w:val="22"/>
          <w:szCs w:val="22"/>
        </w:rPr>
      </w:pPr>
      <w:r>
        <w:rPr>
          <w:rFonts w:ascii="Arial" w:hAnsi="Arial" w:cs="Arial"/>
          <w:color w:val="000000"/>
          <w:sz w:val="22"/>
          <w:szCs w:val="22"/>
        </w:rPr>
        <w:t>Clones the tcs GitHub repository into the tcs</w:t>
      </w:r>
      <w:r w:rsidR="00AE3F1A">
        <w:rPr>
          <w:rFonts w:ascii="Arial" w:hAnsi="Arial" w:cs="Arial"/>
          <w:color w:val="000000"/>
          <w:sz w:val="22"/>
          <w:szCs w:val="22"/>
        </w:rPr>
        <w:t xml:space="preserve"> folder.</w:t>
      </w:r>
    </w:p>
    <w:p w14:paraId="386E96C4" w14:textId="6B1DB10C" w:rsidR="00F7665C" w:rsidRDefault="00995049" w:rsidP="00A639E5">
      <w:pPr>
        <w:pStyle w:val="NormalWeb"/>
        <w:numPr>
          <w:ilvl w:val="0"/>
          <w:numId w:val="10"/>
        </w:numPr>
        <w:spacing w:before="0" w:beforeAutospacing="0" w:after="0" w:afterAutospacing="0"/>
        <w:rPr>
          <w:rFonts w:ascii="Arial" w:hAnsi="Arial" w:cs="Arial"/>
          <w:color w:val="000000"/>
          <w:sz w:val="22"/>
          <w:szCs w:val="22"/>
        </w:rPr>
      </w:pPr>
      <w:r>
        <w:rPr>
          <w:rFonts w:ascii="Arial" w:hAnsi="Arial" w:cs="Arial"/>
          <w:color w:val="000000"/>
          <w:sz w:val="22"/>
          <w:szCs w:val="22"/>
        </w:rPr>
        <w:t>Defines a number of tcs</w:t>
      </w:r>
      <w:r w:rsidR="00F7665C">
        <w:rPr>
          <w:rFonts w:ascii="Arial" w:hAnsi="Arial" w:cs="Arial"/>
          <w:color w:val="000000"/>
          <w:sz w:val="22"/>
          <w:szCs w:val="22"/>
        </w:rPr>
        <w:t>-specific aliases, as well exporting the environment variables defined in the file</w:t>
      </w:r>
      <w:r>
        <w:rPr>
          <w:rFonts w:ascii="Arial" w:hAnsi="Arial" w:cs="Arial"/>
          <w:color w:val="000000"/>
          <w:sz w:val="22"/>
          <w:szCs w:val="22"/>
        </w:rPr>
        <w:t xml:space="preserve"> ~</w:t>
      </w:r>
      <w:proofErr w:type="gramStart"/>
      <w:r>
        <w:rPr>
          <w:rFonts w:ascii="Arial" w:hAnsi="Arial" w:cs="Arial"/>
          <w:color w:val="000000"/>
          <w:sz w:val="22"/>
          <w:szCs w:val="22"/>
        </w:rPr>
        <w:t>/</w:t>
      </w:r>
      <w:r w:rsidR="00F7665C">
        <w:rPr>
          <w:rFonts w:ascii="Arial" w:hAnsi="Arial" w:cs="Arial"/>
          <w:color w:val="000000"/>
          <w:sz w:val="22"/>
          <w:szCs w:val="22"/>
        </w:rPr>
        <w:t>.tsc</w:t>
      </w:r>
      <w:proofErr w:type="gramEnd"/>
      <w:r w:rsidR="00F7665C">
        <w:rPr>
          <w:rFonts w:ascii="Arial" w:hAnsi="Arial" w:cs="Arial"/>
          <w:color w:val="000000"/>
          <w:sz w:val="22"/>
          <w:szCs w:val="22"/>
        </w:rPr>
        <w:t>.bash (see section 2).</w:t>
      </w:r>
    </w:p>
    <w:p w14:paraId="61D2E5C1" w14:textId="4316BD42" w:rsidR="00164DFF" w:rsidRDefault="009F792B" w:rsidP="00A639E5">
      <w:pPr>
        <w:pStyle w:val="NormalWeb"/>
        <w:numPr>
          <w:ilvl w:val="0"/>
          <w:numId w:val="10"/>
        </w:numPr>
        <w:spacing w:before="0" w:beforeAutospacing="0" w:after="0" w:afterAutospacing="0"/>
        <w:rPr>
          <w:rFonts w:ascii="Arial" w:hAnsi="Arial" w:cs="Arial"/>
          <w:color w:val="000000"/>
          <w:sz w:val="22"/>
          <w:szCs w:val="22"/>
        </w:rPr>
      </w:pPr>
      <w:r>
        <w:rPr>
          <w:rFonts w:ascii="Arial" w:hAnsi="Arial" w:cs="Arial"/>
          <w:color w:val="000000"/>
          <w:sz w:val="22"/>
          <w:szCs w:val="22"/>
        </w:rPr>
        <w:t>Checks out the tcs</w:t>
      </w:r>
      <w:r w:rsidR="00AE3F1A" w:rsidRPr="00164DFF">
        <w:rPr>
          <w:rFonts w:ascii="Arial" w:hAnsi="Arial" w:cs="Arial"/>
          <w:color w:val="000000"/>
          <w:sz w:val="22"/>
          <w:szCs w:val="22"/>
        </w:rPr>
        <w:t xml:space="preserve"> vers</w:t>
      </w:r>
      <w:r w:rsidR="00460855">
        <w:rPr>
          <w:rFonts w:ascii="Arial" w:hAnsi="Arial" w:cs="Arial"/>
          <w:color w:val="000000"/>
          <w:sz w:val="22"/>
          <w:szCs w:val="22"/>
        </w:rPr>
        <w:t>ion as it existed in version 1.0.</w:t>
      </w:r>
    </w:p>
    <w:p w14:paraId="05C791EE" w14:textId="4C394D97" w:rsidR="00DB5C06" w:rsidRPr="00164DFF" w:rsidRDefault="009F792B" w:rsidP="00164DFF">
      <w:pPr>
        <w:pStyle w:val="NormalWeb"/>
        <w:numPr>
          <w:ilvl w:val="0"/>
          <w:numId w:val="10"/>
        </w:numPr>
        <w:spacing w:before="0" w:beforeAutospacing="0" w:after="0" w:afterAutospacing="0"/>
        <w:rPr>
          <w:rFonts w:ascii="Arial" w:hAnsi="Arial" w:cs="Arial"/>
          <w:color w:val="000000"/>
          <w:sz w:val="22"/>
          <w:szCs w:val="22"/>
        </w:rPr>
      </w:pPr>
      <w:r>
        <w:rPr>
          <w:rFonts w:ascii="Arial" w:hAnsi="Arial" w:cs="Arial"/>
          <w:color w:val="000000"/>
          <w:sz w:val="22"/>
          <w:szCs w:val="22"/>
        </w:rPr>
        <w:t>Starts the main tcs</w:t>
      </w:r>
      <w:r w:rsidR="00164DFF">
        <w:rPr>
          <w:rFonts w:ascii="Arial" w:hAnsi="Arial" w:cs="Arial"/>
          <w:color w:val="000000"/>
          <w:sz w:val="22"/>
          <w:szCs w:val="22"/>
        </w:rPr>
        <w:t xml:space="preserve"> containers.  These are:</w:t>
      </w:r>
    </w:p>
    <w:p w14:paraId="6A267AE2" w14:textId="77777777" w:rsidR="00052C32" w:rsidRDefault="00052C32" w:rsidP="00052C32">
      <w:pPr>
        <w:pStyle w:val="NormalWeb"/>
        <w:spacing w:before="0" w:beforeAutospacing="0" w:after="0" w:afterAutospacing="0"/>
        <w:textAlignment w:val="baseline"/>
        <w:rPr>
          <w:rFonts w:ascii="Courier New" w:hAnsi="Courier New" w:cs="Courier New"/>
          <w:color w:val="000000"/>
          <w:sz w:val="22"/>
          <w:szCs w:val="22"/>
        </w:rPr>
      </w:pPr>
    </w:p>
    <w:p w14:paraId="5435FD4C" w14:textId="77777777" w:rsidR="00DB5C06" w:rsidRDefault="00DB5C06" w:rsidP="00164DFF">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pbx-interface</w:t>
      </w:r>
    </w:p>
    <w:p w14:paraId="36434266" w14:textId="77777777" w:rsidR="00DB5C06" w:rsidRDefault="00DB5C06" w:rsidP="00164DFF">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tms-interface</w:t>
      </w:r>
    </w:p>
    <w:p w14:paraId="4D570B36" w14:textId="77777777" w:rsidR="00DB5C06" w:rsidRDefault="00DB5C06" w:rsidP="00164DFF">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database-interface</w:t>
      </w:r>
    </w:p>
    <w:p w14:paraId="1F55ED63" w14:textId="6F72A2EC" w:rsidR="00DB5C06" w:rsidRDefault="00D95F48" w:rsidP="00164DFF">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tcs-</w:t>
      </w:r>
      <w:proofErr w:type="spellStart"/>
      <w:r>
        <w:rPr>
          <w:rFonts w:ascii="Arial" w:hAnsi="Arial" w:cs="Arial"/>
          <w:color w:val="000000"/>
          <w:sz w:val="22"/>
          <w:szCs w:val="22"/>
        </w:rPr>
        <w:t>postgres</w:t>
      </w:r>
      <w:proofErr w:type="spellEnd"/>
    </w:p>
    <w:p w14:paraId="3E80AF7B" w14:textId="77777777" w:rsidR="00DB5C06" w:rsidRDefault="00DB5C06" w:rsidP="00164DFF">
      <w:pPr>
        <w:pStyle w:val="NormalWeb"/>
        <w:numPr>
          <w:ilvl w:val="0"/>
          <w:numId w:val="5"/>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rabbitmq</w:t>
      </w:r>
      <w:proofErr w:type="spellEnd"/>
    </w:p>
    <w:p w14:paraId="69D8C438" w14:textId="77777777" w:rsidR="00DB5C06" w:rsidRDefault="00DB5C06" w:rsidP="00164DFF">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backup-scheduler</w:t>
      </w:r>
    </w:p>
    <w:p w14:paraId="40F39A60" w14:textId="77777777" w:rsidR="00164DFF" w:rsidRDefault="00164DFF" w:rsidP="00D95F48">
      <w:pPr>
        <w:pStyle w:val="NormalWeb"/>
        <w:spacing w:before="0" w:beforeAutospacing="0" w:after="0" w:afterAutospacing="0"/>
        <w:rPr>
          <w:rFonts w:asciiTheme="minorHAnsi" w:eastAsia="Times New Roman" w:hAnsiTheme="minorHAnsi" w:cstheme="minorBidi"/>
          <w:color w:val="5F5F5F" w:themeColor="text2" w:themeTint="BF"/>
          <w:sz w:val="22"/>
          <w:lang w:eastAsia="ja-JP"/>
        </w:rPr>
      </w:pPr>
    </w:p>
    <w:p w14:paraId="2AD196A9" w14:textId="6B148927" w:rsidR="00D95F48" w:rsidRDefault="00164DFF" w:rsidP="00D95F48">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T</w:t>
      </w:r>
      <w:r w:rsidR="00D95F48">
        <w:rPr>
          <w:rFonts w:ascii="Arial" w:hAnsi="Arial" w:cs="Arial"/>
          <w:color w:val="000000"/>
          <w:sz w:val="22"/>
          <w:szCs w:val="22"/>
        </w:rPr>
        <w:t xml:space="preserve">he command </w:t>
      </w:r>
      <w:r w:rsidR="00F42871">
        <w:rPr>
          <w:rFonts w:ascii="Courier New" w:hAnsi="Courier New" w:cs="Courier New"/>
          <w:b/>
          <w:bCs/>
          <w:color w:val="000000"/>
          <w:sz w:val="22"/>
          <w:szCs w:val="22"/>
        </w:rPr>
        <w:t>tcs</w:t>
      </w:r>
      <w:r w:rsidR="00D95F48" w:rsidRPr="00164DFF">
        <w:rPr>
          <w:rFonts w:ascii="Courier New" w:hAnsi="Courier New" w:cs="Courier New"/>
          <w:b/>
          <w:bCs/>
          <w:color w:val="000000"/>
          <w:sz w:val="22"/>
          <w:szCs w:val="22"/>
        </w:rPr>
        <w:t>-up</w:t>
      </w:r>
      <w:r w:rsidR="00D95F48">
        <w:rPr>
          <w:rFonts w:ascii="Arial" w:hAnsi="Arial" w:cs="Arial"/>
          <w:color w:val="000000"/>
          <w:sz w:val="22"/>
          <w:szCs w:val="22"/>
        </w:rPr>
        <w:t xml:space="preserve"> downloads from the Docker Hub the TCS image that corresponds to the required version number</w:t>
      </w:r>
      <w:r>
        <w:rPr>
          <w:rFonts w:ascii="Arial" w:hAnsi="Arial" w:cs="Arial"/>
          <w:color w:val="000000"/>
          <w:sz w:val="22"/>
          <w:szCs w:val="22"/>
        </w:rPr>
        <w:t>.</w:t>
      </w:r>
    </w:p>
    <w:p w14:paraId="44D79AFB" w14:textId="77777777" w:rsidR="009D10F0" w:rsidRDefault="00164DFF" w:rsidP="009D10F0">
      <w:pPr>
        <w:pStyle w:val="Heading3"/>
      </w:pPr>
      <w:bookmarkStart w:id="23" w:name="_Toc470161730"/>
      <w:r>
        <w:t>TMS Simulator</w:t>
      </w:r>
      <w:bookmarkEnd w:id="23"/>
    </w:p>
    <w:p w14:paraId="710C522F" w14:textId="34F31A6F" w:rsidR="00DB5C06" w:rsidRDefault="00DB5C06" w:rsidP="00D95F48">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During system / acceptance testing </w:t>
      </w:r>
      <w:r w:rsidR="00164DFF">
        <w:rPr>
          <w:rFonts w:ascii="Arial" w:hAnsi="Arial" w:cs="Arial"/>
          <w:color w:val="000000"/>
          <w:sz w:val="22"/>
          <w:szCs w:val="22"/>
        </w:rPr>
        <w:t>it will be necessary to hav</w:t>
      </w:r>
      <w:r>
        <w:rPr>
          <w:rFonts w:ascii="Arial" w:hAnsi="Arial" w:cs="Arial"/>
          <w:color w:val="000000"/>
          <w:sz w:val="22"/>
          <w:szCs w:val="22"/>
        </w:rPr>
        <w:t xml:space="preserve">e a </w:t>
      </w:r>
      <w:r w:rsidR="009D10F0">
        <w:rPr>
          <w:rFonts w:ascii="Arial" w:hAnsi="Arial" w:cs="Arial"/>
          <w:color w:val="000000"/>
          <w:sz w:val="22"/>
          <w:szCs w:val="22"/>
        </w:rPr>
        <w:t xml:space="preserve">test </w:t>
      </w:r>
      <w:r>
        <w:rPr>
          <w:rFonts w:ascii="Arial" w:hAnsi="Arial" w:cs="Arial"/>
          <w:color w:val="000000"/>
          <w:sz w:val="22"/>
          <w:szCs w:val="22"/>
        </w:rPr>
        <w:t xml:space="preserve">sink for data destined for the TMS (otherwise the queues </w:t>
      </w:r>
      <w:r w:rsidR="009D10F0">
        <w:rPr>
          <w:rFonts w:ascii="Arial" w:hAnsi="Arial" w:cs="Arial"/>
          <w:color w:val="000000"/>
          <w:sz w:val="22"/>
          <w:szCs w:val="22"/>
        </w:rPr>
        <w:t>could</w:t>
      </w:r>
      <w:r>
        <w:rPr>
          <w:rFonts w:ascii="Arial" w:hAnsi="Arial" w:cs="Arial"/>
          <w:color w:val="000000"/>
          <w:sz w:val="22"/>
          <w:szCs w:val="22"/>
        </w:rPr>
        <w:t xml:space="preserve"> grow without limit, if there is an input PBX source</w:t>
      </w:r>
      <w:r w:rsidR="009D10F0">
        <w:rPr>
          <w:rFonts w:ascii="Arial" w:hAnsi="Arial" w:cs="Arial"/>
          <w:color w:val="000000"/>
          <w:sz w:val="22"/>
          <w:szCs w:val="22"/>
        </w:rPr>
        <w:t>)</w:t>
      </w:r>
      <w:r>
        <w:rPr>
          <w:rFonts w:ascii="Arial" w:hAnsi="Arial" w:cs="Arial"/>
          <w:color w:val="000000"/>
          <w:sz w:val="22"/>
          <w:szCs w:val="22"/>
        </w:rPr>
        <w:t>.  </w:t>
      </w:r>
      <w:r w:rsidR="009D10F0">
        <w:rPr>
          <w:rFonts w:ascii="Arial" w:hAnsi="Arial" w:cs="Arial"/>
          <w:color w:val="000000"/>
          <w:sz w:val="22"/>
          <w:szCs w:val="22"/>
        </w:rPr>
        <w:t>This is the purpose of the TMS Simulator.  It can be brought up as follows:</w:t>
      </w:r>
    </w:p>
    <w:p w14:paraId="249DA689" w14:textId="77777777" w:rsidR="00D95F48" w:rsidRPr="00D95F48" w:rsidRDefault="00D95F48" w:rsidP="00D95F48">
      <w:pPr>
        <w:pStyle w:val="NormalWeb"/>
        <w:spacing w:before="0" w:beforeAutospacing="0" w:after="0" w:afterAutospacing="0"/>
        <w:rPr>
          <w:rFonts w:ascii="Courier New" w:hAnsi="Courier New" w:cs="Courier New"/>
          <w:color w:val="000000"/>
          <w:sz w:val="22"/>
          <w:szCs w:val="22"/>
        </w:rPr>
      </w:pPr>
    </w:p>
    <w:p w14:paraId="262660C4" w14:textId="21DFEA08" w:rsidR="00D95F48" w:rsidRPr="00460855" w:rsidRDefault="005E273E" w:rsidP="00460855">
      <w:pPr>
        <w:pStyle w:val="NormalWeb"/>
        <w:spacing w:before="0" w:beforeAutospacing="0" w:after="0" w:afterAutospacing="0"/>
        <w:ind w:left="720"/>
        <w:rPr>
          <w:rFonts w:ascii="Courier New" w:hAnsi="Courier New" w:cs="Courier New"/>
          <w:b/>
          <w:color w:val="000000"/>
          <w:sz w:val="18"/>
          <w:szCs w:val="18"/>
        </w:rPr>
      </w:pPr>
      <w:r>
        <w:rPr>
          <w:rFonts w:ascii="Courier New" w:hAnsi="Courier New" w:cs="Courier New"/>
          <w:b/>
          <w:color w:val="000000"/>
          <w:sz w:val="18"/>
          <w:szCs w:val="18"/>
        </w:rPr>
        <w:t xml:space="preserve">$ </w:t>
      </w:r>
      <w:r w:rsidR="00D95F48" w:rsidRPr="009D10F0">
        <w:rPr>
          <w:rFonts w:ascii="Courier New" w:hAnsi="Courier New" w:cs="Courier New"/>
          <w:b/>
          <w:color w:val="000000"/>
          <w:sz w:val="18"/>
          <w:szCs w:val="18"/>
        </w:rPr>
        <w:t>tms-simulator-up</w:t>
      </w:r>
    </w:p>
    <w:p w14:paraId="6D49E6E5" w14:textId="74840A42" w:rsidR="009D10F0" w:rsidRDefault="00AE2033" w:rsidP="009D10F0">
      <w:pPr>
        <w:pStyle w:val="Heading3"/>
        <w:rPr>
          <w:rFonts w:eastAsia="Times New Roman"/>
        </w:rPr>
      </w:pPr>
      <w:bookmarkStart w:id="24" w:name="_Toc470161731"/>
      <w:r>
        <w:rPr>
          <w:rFonts w:eastAsia="Times New Roman"/>
        </w:rPr>
        <w:t>PBX</w:t>
      </w:r>
      <w:r w:rsidR="009D10F0">
        <w:rPr>
          <w:rFonts w:eastAsia="Times New Roman"/>
        </w:rPr>
        <w:t xml:space="preserve"> Simulator</w:t>
      </w:r>
      <w:bookmarkEnd w:id="24"/>
    </w:p>
    <w:p w14:paraId="00B9D1FC" w14:textId="10E5FDCD" w:rsidR="00DB5C06" w:rsidRDefault="00DB5C06" w:rsidP="00D95F48">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Thus far all of the containers </w:t>
      </w:r>
      <w:r w:rsidR="00AA4B98">
        <w:rPr>
          <w:rFonts w:ascii="Arial" w:hAnsi="Arial" w:cs="Arial"/>
          <w:color w:val="000000"/>
          <w:sz w:val="22"/>
          <w:szCs w:val="22"/>
        </w:rPr>
        <w:t>mentioned</w:t>
      </w:r>
      <w:r w:rsidR="00B11167">
        <w:rPr>
          <w:rFonts w:ascii="Arial" w:hAnsi="Arial" w:cs="Arial"/>
          <w:color w:val="000000"/>
          <w:sz w:val="22"/>
          <w:szCs w:val="22"/>
        </w:rPr>
        <w:t xml:space="preserve"> </w:t>
      </w:r>
      <w:r w:rsidR="00AA4B98">
        <w:rPr>
          <w:rFonts w:ascii="Arial" w:hAnsi="Arial" w:cs="Arial"/>
          <w:color w:val="000000"/>
          <w:sz w:val="22"/>
          <w:szCs w:val="22"/>
        </w:rPr>
        <w:t xml:space="preserve">run in the background, that is, once started </w:t>
      </w:r>
      <w:r w:rsidR="00460855">
        <w:rPr>
          <w:rFonts w:ascii="Arial" w:hAnsi="Arial" w:cs="Arial"/>
          <w:color w:val="000000"/>
          <w:sz w:val="22"/>
          <w:szCs w:val="22"/>
        </w:rPr>
        <w:t xml:space="preserve">they are </w:t>
      </w:r>
      <w:r w:rsidR="00AA4B98">
        <w:rPr>
          <w:rFonts w:ascii="Arial" w:hAnsi="Arial" w:cs="Arial"/>
          <w:color w:val="000000"/>
          <w:sz w:val="22"/>
          <w:szCs w:val="22"/>
        </w:rPr>
        <w:t>detach</w:t>
      </w:r>
      <w:r w:rsidR="00460855">
        <w:rPr>
          <w:rFonts w:ascii="Arial" w:hAnsi="Arial" w:cs="Arial"/>
          <w:color w:val="000000"/>
          <w:sz w:val="22"/>
          <w:szCs w:val="22"/>
        </w:rPr>
        <w:t xml:space="preserve">ed </w:t>
      </w:r>
      <w:r w:rsidR="00AA4B98">
        <w:rPr>
          <w:rFonts w:ascii="Arial" w:hAnsi="Arial" w:cs="Arial"/>
          <w:color w:val="000000"/>
          <w:sz w:val="22"/>
          <w:szCs w:val="22"/>
        </w:rPr>
        <w:t>from the session that started them</w:t>
      </w:r>
      <w:r>
        <w:rPr>
          <w:rFonts w:ascii="Arial" w:hAnsi="Arial" w:cs="Arial"/>
          <w:color w:val="000000"/>
          <w:sz w:val="22"/>
          <w:szCs w:val="22"/>
        </w:rPr>
        <w:t xml:space="preserve">.  This is not the case for the next two.  These run in the </w:t>
      </w:r>
      <w:r w:rsidR="00460855">
        <w:rPr>
          <w:rFonts w:ascii="Arial" w:hAnsi="Arial" w:cs="Arial"/>
          <w:color w:val="000000"/>
          <w:sz w:val="22"/>
          <w:szCs w:val="22"/>
        </w:rPr>
        <w:t>foreground</w:t>
      </w:r>
      <w:r>
        <w:rPr>
          <w:rFonts w:ascii="Arial" w:hAnsi="Arial" w:cs="Arial"/>
          <w:color w:val="000000"/>
          <w:sz w:val="22"/>
          <w:szCs w:val="22"/>
        </w:rPr>
        <w:t xml:space="preserve">, that is, they do not release the session until </w:t>
      </w:r>
      <w:r w:rsidR="006947D9">
        <w:rPr>
          <w:rFonts w:ascii="Arial" w:hAnsi="Arial" w:cs="Arial"/>
          <w:color w:val="000000"/>
          <w:sz w:val="22"/>
          <w:szCs w:val="22"/>
        </w:rPr>
        <w:t>completion.</w:t>
      </w:r>
    </w:p>
    <w:p w14:paraId="7B466731" w14:textId="77777777" w:rsidR="00AE2033" w:rsidRDefault="00AE2033" w:rsidP="00D95F48">
      <w:pPr>
        <w:pStyle w:val="NormalWeb"/>
        <w:spacing w:before="0" w:beforeAutospacing="0" w:after="0" w:afterAutospacing="0"/>
        <w:rPr>
          <w:rFonts w:ascii="Arial" w:hAnsi="Arial" w:cs="Arial"/>
          <w:color w:val="000000"/>
          <w:sz w:val="22"/>
          <w:szCs w:val="22"/>
        </w:rPr>
      </w:pPr>
    </w:p>
    <w:p w14:paraId="56F1BC42" w14:textId="1421DDC0" w:rsidR="00AE2033" w:rsidRDefault="00AE2033" w:rsidP="00D95F48">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The first is the PBS Simulator and its usage is as follows:</w:t>
      </w:r>
    </w:p>
    <w:p w14:paraId="333F1706" w14:textId="77777777" w:rsidR="00B11167" w:rsidRDefault="00B11167" w:rsidP="00B11167">
      <w:pPr>
        <w:pStyle w:val="NormalWeb"/>
        <w:spacing w:before="0" w:beforeAutospacing="0" w:after="0" w:afterAutospacing="0"/>
        <w:textAlignment w:val="baseline"/>
      </w:pPr>
    </w:p>
    <w:p w14:paraId="53755F66" w14:textId="62465672" w:rsidR="00B11167" w:rsidRPr="00B11167" w:rsidRDefault="006947D9" w:rsidP="00B11167">
      <w:pPr>
        <w:pStyle w:val="NormalWeb"/>
        <w:spacing w:before="0" w:beforeAutospacing="0" w:after="0" w:afterAutospacing="0"/>
        <w:ind w:firstLine="720"/>
        <w:textAlignment w:val="baseline"/>
        <w:rPr>
          <w:rFonts w:ascii="Courier New" w:hAnsi="Courier New" w:cs="Courier New"/>
          <w:b/>
          <w:color w:val="000000"/>
          <w:sz w:val="18"/>
          <w:szCs w:val="18"/>
        </w:rPr>
      </w:pPr>
      <w:r>
        <w:rPr>
          <w:rFonts w:ascii="Courier New" w:hAnsi="Courier New" w:cs="Courier New"/>
          <w:b/>
          <w:color w:val="000000"/>
          <w:sz w:val="18"/>
          <w:szCs w:val="18"/>
        </w:rPr>
        <w:t xml:space="preserve">$ </w:t>
      </w:r>
      <w:r w:rsidR="00DB5C06" w:rsidRPr="00B11167">
        <w:rPr>
          <w:rFonts w:ascii="Courier New" w:hAnsi="Courier New" w:cs="Courier New"/>
          <w:b/>
          <w:color w:val="000000"/>
          <w:sz w:val="18"/>
          <w:szCs w:val="18"/>
        </w:rPr>
        <w:t>pbx-simulator source-smdr-directory</w:t>
      </w:r>
    </w:p>
    <w:p w14:paraId="34914458" w14:textId="77777777" w:rsidR="00AE2033" w:rsidRDefault="00AE2033" w:rsidP="00AE2033">
      <w:pPr>
        <w:pStyle w:val="NormalWeb"/>
        <w:spacing w:before="0" w:beforeAutospacing="0" w:after="0" w:afterAutospacing="0"/>
        <w:textAlignment w:val="baseline"/>
        <w:rPr>
          <w:rFonts w:ascii="Arial" w:hAnsi="Arial" w:cs="Arial"/>
          <w:color w:val="000000"/>
          <w:sz w:val="22"/>
          <w:szCs w:val="22"/>
        </w:rPr>
      </w:pPr>
    </w:p>
    <w:p w14:paraId="43F7C394" w14:textId="77777777" w:rsidR="00AE2033" w:rsidRDefault="00AE2033" w:rsidP="00AE2033">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or as an example:</w:t>
      </w:r>
    </w:p>
    <w:p w14:paraId="6E1940FB" w14:textId="77777777" w:rsidR="00AE2033" w:rsidRDefault="00AE2033" w:rsidP="00AE2033">
      <w:pPr>
        <w:pStyle w:val="NormalWeb"/>
        <w:spacing w:before="0" w:beforeAutospacing="0" w:after="0" w:afterAutospacing="0"/>
        <w:textAlignment w:val="baseline"/>
        <w:rPr>
          <w:rFonts w:ascii="Arial" w:hAnsi="Arial" w:cs="Arial"/>
          <w:color w:val="000000"/>
          <w:sz w:val="22"/>
          <w:szCs w:val="22"/>
        </w:rPr>
      </w:pPr>
    </w:p>
    <w:p w14:paraId="73B95C3A" w14:textId="3F6F3D5D" w:rsidR="00DB5C06" w:rsidRPr="00AE2033" w:rsidRDefault="006947D9" w:rsidP="00AE2033">
      <w:pPr>
        <w:pStyle w:val="NormalWeb"/>
        <w:spacing w:before="0" w:beforeAutospacing="0" w:after="0" w:afterAutospacing="0"/>
        <w:ind w:left="720"/>
        <w:textAlignment w:val="baseline"/>
        <w:rPr>
          <w:rFonts w:ascii="Courier New" w:hAnsi="Courier New" w:cs="Courier New"/>
          <w:b/>
          <w:bCs/>
          <w:color w:val="000000"/>
          <w:sz w:val="18"/>
          <w:szCs w:val="18"/>
        </w:rPr>
      </w:pPr>
      <w:r>
        <w:rPr>
          <w:rFonts w:ascii="Courier New" w:hAnsi="Courier New" w:cs="Courier New"/>
          <w:b/>
          <w:bCs/>
          <w:color w:val="000000"/>
          <w:sz w:val="18"/>
          <w:szCs w:val="18"/>
        </w:rPr>
        <w:t xml:space="preserve">$ </w:t>
      </w:r>
      <w:r w:rsidR="00DB5C06" w:rsidRPr="00AE2033">
        <w:rPr>
          <w:rFonts w:ascii="Courier New" w:hAnsi="Courier New" w:cs="Courier New"/>
          <w:b/>
          <w:bCs/>
          <w:color w:val="000000"/>
          <w:sz w:val="18"/>
          <w:szCs w:val="18"/>
        </w:rPr>
        <w:t>pbx-simulator /smdr-data/smdr-data-002</w:t>
      </w:r>
    </w:p>
    <w:p w14:paraId="44BD8ADF" w14:textId="77777777" w:rsidR="00AE2033" w:rsidRDefault="00AE2033" w:rsidP="00AE2033">
      <w:pPr>
        <w:pStyle w:val="NormalWeb"/>
        <w:spacing w:before="0" w:beforeAutospacing="0" w:after="0" w:afterAutospacing="0"/>
        <w:ind w:left="960"/>
        <w:textAlignment w:val="baseline"/>
        <w:rPr>
          <w:rFonts w:ascii="Arial" w:hAnsi="Arial" w:cs="Arial"/>
          <w:color w:val="000000"/>
          <w:sz w:val="22"/>
          <w:szCs w:val="22"/>
        </w:rPr>
      </w:pPr>
    </w:p>
    <w:p w14:paraId="55404132" w14:textId="400831FF" w:rsidR="00AE2033" w:rsidRPr="00460855" w:rsidRDefault="00DB5C06" w:rsidP="00460855">
      <w:r>
        <w:t>This simulator opens a circuit to the container pbx-interface and sends SMDR messages in chronological order drawn from the d</w:t>
      </w:r>
      <w:r w:rsidR="00AE2033">
        <w:t>ata in the specified directory.</w:t>
      </w:r>
    </w:p>
    <w:p w14:paraId="5591F1CB" w14:textId="1A8101EC" w:rsidR="00AE2033" w:rsidRDefault="00AA4B98" w:rsidP="00AA4B98">
      <w:pPr>
        <w:pStyle w:val="Heading3"/>
      </w:pPr>
      <w:bookmarkStart w:id="25" w:name="_Toc470161732"/>
      <w:r>
        <w:t>Mangle</w:t>
      </w:r>
      <w:bookmarkEnd w:id="25"/>
    </w:p>
    <w:p w14:paraId="623376C0" w14:textId="474B0F55" w:rsidR="00AA4B98" w:rsidRPr="00AA4B98" w:rsidRDefault="00AA4B98" w:rsidP="00460855">
      <w:r>
        <w:t>This tool takes as input a folder containing one or more raw SMDR files and randomizes the last 4 digits of all unknown phone numbers and records the resulting transformed records into files to be found in the output folder.</w:t>
      </w:r>
    </w:p>
    <w:p w14:paraId="259800F4" w14:textId="2991EC7B" w:rsidR="00AA4B98" w:rsidRPr="00AA4B98" w:rsidRDefault="006947D9" w:rsidP="00AA4B98">
      <w:pPr>
        <w:pStyle w:val="NormalWeb"/>
        <w:spacing w:before="0" w:beforeAutospacing="0" w:after="0" w:afterAutospacing="0"/>
        <w:ind w:left="576"/>
        <w:textAlignment w:val="baseline"/>
        <w:rPr>
          <w:rFonts w:ascii="Courier New" w:hAnsi="Courier New" w:cs="Courier New"/>
          <w:b/>
          <w:color w:val="000000"/>
          <w:sz w:val="18"/>
          <w:szCs w:val="18"/>
        </w:rPr>
      </w:pPr>
      <w:r>
        <w:rPr>
          <w:rFonts w:ascii="Courier New" w:hAnsi="Courier New" w:cs="Courier New"/>
          <w:b/>
          <w:color w:val="000000"/>
          <w:sz w:val="18"/>
          <w:szCs w:val="18"/>
        </w:rPr>
        <w:t xml:space="preserve">$ </w:t>
      </w:r>
      <w:r w:rsidR="00DB5C06" w:rsidRPr="00AA4B98">
        <w:rPr>
          <w:rFonts w:ascii="Courier New" w:hAnsi="Courier New" w:cs="Courier New"/>
          <w:b/>
          <w:color w:val="000000"/>
          <w:sz w:val="18"/>
          <w:szCs w:val="18"/>
        </w:rPr>
        <w:t>mangle source-smdr-directory target-smdr-directory</w:t>
      </w:r>
    </w:p>
    <w:p w14:paraId="7A848478" w14:textId="77777777" w:rsidR="00AA4B98" w:rsidRDefault="00AA4B98" w:rsidP="00AA4B98">
      <w:pPr>
        <w:pStyle w:val="NormalWeb"/>
        <w:spacing w:before="0" w:beforeAutospacing="0" w:after="0" w:afterAutospacing="0"/>
        <w:ind w:left="576"/>
        <w:textAlignment w:val="baseline"/>
        <w:rPr>
          <w:rFonts w:ascii="Courier New" w:hAnsi="Courier New" w:cs="Courier New"/>
          <w:color w:val="000000"/>
          <w:sz w:val="22"/>
          <w:szCs w:val="22"/>
        </w:rPr>
      </w:pPr>
    </w:p>
    <w:p w14:paraId="48DAD7BE" w14:textId="77777777" w:rsidR="00AA4B98" w:rsidRDefault="00AA4B98" w:rsidP="009F792B">
      <w:r>
        <w:t>or as an example:</w:t>
      </w:r>
    </w:p>
    <w:p w14:paraId="031B8A80" w14:textId="5E2A0066" w:rsidR="00DB5C06" w:rsidRPr="00AA4B98" w:rsidRDefault="00AA4B98" w:rsidP="00AA4B98">
      <w:pPr>
        <w:pStyle w:val="NormalWeb"/>
        <w:spacing w:before="0" w:beforeAutospacing="0" w:after="0" w:afterAutospacing="0"/>
        <w:ind w:left="576"/>
        <w:textAlignment w:val="baseline"/>
        <w:rPr>
          <w:rFonts w:ascii="Courier New" w:hAnsi="Courier New" w:cs="Courier New"/>
          <w:b/>
          <w:bCs/>
          <w:color w:val="000000"/>
          <w:sz w:val="18"/>
          <w:szCs w:val="18"/>
        </w:rPr>
      </w:pPr>
      <w:r w:rsidRPr="00AA4B98">
        <w:rPr>
          <w:rFonts w:ascii="Courier New" w:hAnsi="Courier New" w:cs="Courier New"/>
          <w:b/>
          <w:bCs/>
          <w:color w:val="000000"/>
          <w:sz w:val="18"/>
          <w:szCs w:val="18"/>
        </w:rPr>
        <w:br/>
      </w:r>
      <w:r w:rsidR="006947D9">
        <w:rPr>
          <w:rFonts w:ascii="Courier New" w:hAnsi="Courier New" w:cs="Courier New"/>
          <w:b/>
          <w:bCs/>
          <w:color w:val="000000"/>
          <w:sz w:val="18"/>
          <w:szCs w:val="18"/>
        </w:rPr>
        <w:t xml:space="preserve">$ </w:t>
      </w:r>
      <w:r w:rsidR="00DB5C06" w:rsidRPr="00AA4B98">
        <w:rPr>
          <w:rFonts w:ascii="Courier New" w:hAnsi="Courier New" w:cs="Courier New"/>
          <w:b/>
          <w:bCs/>
          <w:color w:val="000000"/>
          <w:sz w:val="18"/>
          <w:szCs w:val="18"/>
        </w:rPr>
        <w:t>mangle /smdr-data/smdr-data-002 /smdr-data/smdr-data-003</w:t>
      </w:r>
    </w:p>
    <w:p w14:paraId="529CF6B6" w14:textId="77777777" w:rsidR="00DB5C06" w:rsidRDefault="00DB5C06" w:rsidP="00DB5C06">
      <w:pPr>
        <w:rPr>
          <w:rFonts w:ascii="Times New Roman" w:eastAsia="Times New Roman" w:hAnsi="Times New Roman" w:cs="Times New Roman"/>
          <w:color w:val="auto"/>
          <w:sz w:val="24"/>
        </w:rPr>
      </w:pPr>
    </w:p>
    <w:p w14:paraId="6AB19662" w14:textId="4497A6EA" w:rsidR="00DB5C06" w:rsidRDefault="00DB5C06" w:rsidP="00DB5C06">
      <w:pPr>
        <w:pStyle w:val="Heading2"/>
      </w:pPr>
      <w:bookmarkStart w:id="26" w:name="_Toc470161733"/>
      <w:r>
        <w:t>TCS Health Monitoring</w:t>
      </w:r>
      <w:bookmarkEnd w:id="26"/>
    </w:p>
    <w:p w14:paraId="7F6487AF" w14:textId="1572D131" w:rsidR="00D95F48" w:rsidRPr="00460855" w:rsidRDefault="00D95F48" w:rsidP="00DB5C06">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This section provides information for how to monitor and otherwise check that the TCS is performing properly.</w:t>
      </w:r>
    </w:p>
    <w:p w14:paraId="2EA8F80C" w14:textId="77777777" w:rsidR="005D2C04" w:rsidRDefault="00B40D6F" w:rsidP="005D2C04">
      <w:pPr>
        <w:pStyle w:val="Heading3"/>
      </w:pPr>
      <w:bookmarkStart w:id="27" w:name="_Toc470161734"/>
      <w:r>
        <w:t>Kitematic</w:t>
      </w:r>
      <w:bookmarkEnd w:id="27"/>
    </w:p>
    <w:p w14:paraId="5916A3E4" w14:textId="23B0FBF7" w:rsidR="00DB5C06" w:rsidRDefault="00B40D6F" w:rsidP="005D2C04">
      <w:r w:rsidRPr="005D2C04">
        <w:t xml:space="preserve">Kitematic is ideal for providing a visual confirmation that all the </w:t>
      </w:r>
      <w:r w:rsidR="005D2C04" w:rsidRPr="005D2C04">
        <w:t xml:space="preserve">TCS </w:t>
      </w:r>
      <w:r w:rsidRPr="005D2C04">
        <w:t>services are running (Kitematic also provides a means to Stop, Start, and Restart individual services).</w:t>
      </w:r>
    </w:p>
    <w:p w14:paraId="5BCA9EB1" w14:textId="7092D8FB" w:rsidR="00024E7D" w:rsidRPr="005D2C04" w:rsidRDefault="00AE3605" w:rsidP="005D2C04">
      <w:pPr>
        <w:rPr>
          <w:rFonts w:asciiTheme="majorHAnsi" w:hAnsiTheme="majorHAnsi" w:cstheme="majorBidi"/>
          <w:color w:val="000000" w:themeColor="text1"/>
        </w:rPr>
      </w:pPr>
      <w:r>
        <w:rPr>
          <w:rFonts w:asciiTheme="majorHAnsi" w:hAnsiTheme="majorHAnsi" w:cstheme="majorBidi"/>
          <w:noProof/>
          <w:color w:val="000000" w:themeColor="text1"/>
          <w:lang w:eastAsia="en-US"/>
        </w:rPr>
        <w:drawing>
          <wp:inline distT="0" distB="0" distL="0" distR="0" wp14:anchorId="4C9B1144" wp14:editId="2D1EAE9F">
            <wp:extent cx="5486400" cy="3462528"/>
            <wp:effectExtent l="0" t="0" r="0" b="0"/>
            <wp:docPr id="4" name="kite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itematic.png"/>
                    <pic:cNvPicPr/>
                  </pic:nvPicPr>
                  <pic:blipFill>
                    <a:blip r:link="rId17"/>
                    <a:stretch>
                      <a:fillRect/>
                    </a:stretch>
                  </pic:blipFill>
                  <pic:spPr>
                    <a:xfrm>
                      <a:off x="0" y="0"/>
                      <a:ext cx="5486400" cy="3462528"/>
                    </a:xfrm>
                    <a:prstGeom prst="rect">
                      <a:avLst/>
                    </a:prstGeom>
                  </pic:spPr>
                </pic:pic>
              </a:graphicData>
            </a:graphic>
          </wp:inline>
        </w:drawing>
      </w:r>
    </w:p>
    <w:p w14:paraId="57BEEEE6" w14:textId="52DFC1EC" w:rsidR="005D2C04" w:rsidRDefault="005D2C04" w:rsidP="005D2C04">
      <w:pPr>
        <w:pStyle w:val="Heading3"/>
      </w:pPr>
      <w:bookmarkStart w:id="28" w:name="_Toc470161735"/>
      <w:r>
        <w:t>RabbitMQ Management Console</w:t>
      </w:r>
      <w:bookmarkEnd w:id="28"/>
    </w:p>
    <w:p w14:paraId="03A272B6" w14:textId="23E14291" w:rsidR="005D2C04" w:rsidRDefault="005D2C04" w:rsidP="005D2C04">
      <w:r>
        <w:t xml:space="preserve">Provides a </w:t>
      </w:r>
      <w:r w:rsidR="00024E7D">
        <w:t xml:space="preserve">wealth of information about the internal state of RabbitMQ.  The most </w:t>
      </w:r>
      <w:r w:rsidR="00DB5C06">
        <w:t>important one in this context is the ability to view how many messages are in the queues (nominally the queue size should be more or less 0 if everything is working properly).</w:t>
      </w:r>
      <w:r w:rsidR="008127D7">
        <w:t xml:space="preserve">  Note: the user name / password is ‘guest’/’guest’.</w:t>
      </w:r>
    </w:p>
    <w:p w14:paraId="25013CB7" w14:textId="3DEAE6D3" w:rsidR="008127D7" w:rsidRDefault="00AE3605" w:rsidP="005D2C04">
      <w:r>
        <w:rPr>
          <w:noProof/>
          <w:lang w:eastAsia="en-US"/>
        </w:rPr>
        <w:drawing>
          <wp:inline distT="0" distB="0" distL="0" distR="0" wp14:anchorId="77A6037E" wp14:editId="6CFC2053">
            <wp:extent cx="5486400" cy="396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abbitMQ.png"/>
                    <pic:cNvPicPr/>
                  </pic:nvPicPr>
                  <pic:blipFill>
                    <a:blip r:embed="rId18">
                      <a:extLst>
                        <a:ext uri="{28A0092B-C50C-407E-A947-70E740481C1C}">
                          <a14:useLocalDpi xmlns:a14="http://schemas.microsoft.com/office/drawing/2010/main" val="0"/>
                        </a:ext>
                      </a:extLst>
                    </a:blip>
                    <a:stretch>
                      <a:fillRect/>
                    </a:stretch>
                  </pic:blipFill>
                  <pic:spPr>
                    <a:xfrm>
                      <a:off x="0" y="0"/>
                      <a:ext cx="5486400" cy="3962400"/>
                    </a:xfrm>
                    <a:prstGeom prst="rect">
                      <a:avLst/>
                    </a:prstGeom>
                  </pic:spPr>
                </pic:pic>
              </a:graphicData>
            </a:graphic>
          </wp:inline>
        </w:drawing>
      </w:r>
    </w:p>
    <w:p w14:paraId="3BD0ACDC" w14:textId="4EE85582" w:rsidR="005D2C04" w:rsidRDefault="003569B4" w:rsidP="005D2C04">
      <w:pPr>
        <w:pStyle w:val="Heading3"/>
      </w:pPr>
      <w:bookmarkStart w:id="29" w:name="_Toc470161736"/>
      <w:r>
        <w:t>Docker Logs</w:t>
      </w:r>
      <w:bookmarkEnd w:id="29"/>
    </w:p>
    <w:p w14:paraId="6751F9C8" w14:textId="06404F5A" w:rsidR="003569B4" w:rsidRDefault="003569B4" w:rsidP="003569B4">
      <w:r>
        <w:t xml:space="preserve">The various log files produced by the TCS containers can be retrieved by using the </w:t>
      </w:r>
      <w:r w:rsidR="008D3FEB" w:rsidRPr="008D3FEB">
        <w:rPr>
          <w:rFonts w:ascii="Courier New" w:hAnsi="Courier New" w:cs="Courier New"/>
          <w:b/>
          <w:bCs/>
          <w:sz w:val="20"/>
          <w:szCs w:val="20"/>
        </w:rPr>
        <w:t xml:space="preserve">$ </w:t>
      </w:r>
      <w:r w:rsidRPr="008D3FEB">
        <w:rPr>
          <w:rFonts w:ascii="Courier New" w:hAnsi="Courier New" w:cs="Courier New"/>
          <w:b/>
          <w:bCs/>
          <w:sz w:val="20"/>
          <w:szCs w:val="20"/>
        </w:rPr>
        <w:t>docker logs</w:t>
      </w:r>
      <w:r>
        <w:t xml:space="preserve"> command</w:t>
      </w:r>
      <w:r w:rsidR="008D3FEB">
        <w:t>.  Its usage is available as follows:</w:t>
      </w:r>
    </w:p>
    <w:p w14:paraId="30F370EF" w14:textId="7CB6D415" w:rsidR="008D3FEB" w:rsidRDefault="008D3FEB" w:rsidP="008D3FEB">
      <w:pPr>
        <w:pStyle w:val="NormalWeb"/>
        <w:spacing w:before="0" w:beforeAutospacing="0" w:after="0" w:afterAutospacing="0"/>
        <w:ind w:firstLine="720"/>
        <w:textAlignment w:val="baseline"/>
        <w:rPr>
          <w:rFonts w:ascii="Courier New" w:hAnsi="Courier New" w:cs="Courier New"/>
          <w:b/>
          <w:color w:val="000000"/>
          <w:sz w:val="18"/>
          <w:szCs w:val="18"/>
        </w:rPr>
      </w:pPr>
      <w:r>
        <w:rPr>
          <w:rFonts w:ascii="Courier New" w:hAnsi="Courier New" w:cs="Courier New"/>
          <w:b/>
          <w:color w:val="000000"/>
          <w:sz w:val="18"/>
          <w:szCs w:val="18"/>
        </w:rPr>
        <w:t>$ docker logs –help</w:t>
      </w:r>
    </w:p>
    <w:p w14:paraId="5B4C1972" w14:textId="77777777" w:rsidR="008D3FEB" w:rsidRDefault="008D3FEB" w:rsidP="008D3FEB">
      <w:pPr>
        <w:pStyle w:val="NormalWeb"/>
        <w:spacing w:before="0" w:beforeAutospacing="0" w:after="0" w:afterAutospacing="0"/>
        <w:ind w:left="360"/>
        <w:textAlignment w:val="baseline"/>
        <w:rPr>
          <w:rFonts w:ascii="Courier New" w:hAnsi="Courier New" w:cs="Courier New"/>
          <w:b/>
          <w:color w:val="000000"/>
          <w:sz w:val="18"/>
          <w:szCs w:val="18"/>
        </w:rPr>
      </w:pPr>
    </w:p>
    <w:p w14:paraId="0CF31CF2" w14:textId="0E0D93F6" w:rsidR="008D3FEB" w:rsidRDefault="008D3FEB" w:rsidP="008D3FEB">
      <w:r>
        <w:t>A particular usage is the following (all the</w:t>
      </w:r>
      <w:r w:rsidR="00E231AC">
        <w:t xml:space="preserve"> log entries produced by the pbx</w:t>
      </w:r>
      <w:r>
        <w:t>-interface container prefixed with timestamps</w:t>
      </w:r>
      <w:r w:rsidR="00E231AC">
        <w:t>)</w:t>
      </w:r>
      <w:r>
        <w:t>:</w:t>
      </w:r>
    </w:p>
    <w:p w14:paraId="00F61315" w14:textId="6B9B04AA" w:rsidR="008D3FEB" w:rsidRDefault="008D3FEB" w:rsidP="008D3FEB">
      <w:pPr>
        <w:pStyle w:val="NormalWeb"/>
        <w:spacing w:before="0" w:beforeAutospacing="0" w:after="0" w:afterAutospacing="0"/>
        <w:ind w:firstLine="720"/>
        <w:textAlignment w:val="baseline"/>
        <w:rPr>
          <w:rFonts w:ascii="Courier New" w:hAnsi="Courier New" w:cs="Courier New"/>
          <w:b/>
          <w:color w:val="000000"/>
          <w:sz w:val="18"/>
          <w:szCs w:val="18"/>
        </w:rPr>
      </w:pPr>
      <w:r>
        <w:rPr>
          <w:rFonts w:ascii="Courier New" w:hAnsi="Courier New" w:cs="Courier New"/>
          <w:b/>
          <w:color w:val="000000"/>
          <w:sz w:val="18"/>
          <w:szCs w:val="18"/>
        </w:rPr>
        <w:t>$ docker logs –</w:t>
      </w:r>
      <w:r w:rsidR="00E512B1">
        <w:rPr>
          <w:rFonts w:ascii="Courier New" w:hAnsi="Courier New" w:cs="Courier New"/>
          <w:b/>
          <w:color w:val="000000"/>
          <w:sz w:val="18"/>
          <w:szCs w:val="18"/>
        </w:rPr>
        <w:t>t pbx</w:t>
      </w:r>
      <w:r>
        <w:rPr>
          <w:rFonts w:ascii="Courier New" w:hAnsi="Courier New" w:cs="Courier New"/>
          <w:b/>
          <w:color w:val="000000"/>
          <w:sz w:val="18"/>
          <w:szCs w:val="18"/>
        </w:rPr>
        <w:t>-interface</w:t>
      </w:r>
    </w:p>
    <w:p w14:paraId="0FAD5664" w14:textId="77777777" w:rsidR="008D3FEB" w:rsidRPr="008D3FEB" w:rsidRDefault="008D3FEB" w:rsidP="008D3FEB"/>
    <w:p w14:paraId="08D753CE" w14:textId="77777777" w:rsidR="00DB5C06" w:rsidRDefault="00DB5C06" w:rsidP="00DB5C06">
      <w:pPr>
        <w:pStyle w:val="Heading2"/>
      </w:pPr>
      <w:bookmarkStart w:id="30" w:name="_Toc470161737"/>
      <w:r>
        <w:t>Rolling Back to a Previous TCS Version</w:t>
      </w:r>
      <w:bookmarkEnd w:id="30"/>
    </w:p>
    <w:p w14:paraId="0E95711A" w14:textId="78C3C705" w:rsidR="003170D7" w:rsidRDefault="003170D7" w:rsidP="009F792B">
      <w:r>
        <w:t>Assume that v1.3 is currently running.  The following commanding switches the TCS to version v1.2.</w:t>
      </w:r>
    </w:p>
    <w:p w14:paraId="45E25658" w14:textId="77777777" w:rsidR="002536B0" w:rsidRDefault="002536B0" w:rsidP="002536B0">
      <w:pPr>
        <w:pStyle w:val="NormalWeb"/>
        <w:spacing w:before="0" w:beforeAutospacing="0" w:after="0" w:afterAutospacing="0"/>
        <w:textAlignment w:val="baseline"/>
        <w:rPr>
          <w:rFonts w:ascii="Courier New" w:hAnsi="Courier New" w:cs="Courier New"/>
          <w:color w:val="000000"/>
          <w:sz w:val="22"/>
          <w:szCs w:val="22"/>
        </w:rPr>
      </w:pPr>
    </w:p>
    <w:p w14:paraId="5C4ADE3B" w14:textId="258C0C2B" w:rsidR="003170D7" w:rsidRPr="003170D7" w:rsidRDefault="009F792B" w:rsidP="002536B0">
      <w:pPr>
        <w:pStyle w:val="NormalWeb"/>
        <w:spacing w:before="0" w:beforeAutospacing="0" w:after="0" w:afterAutospacing="0"/>
        <w:ind w:left="360"/>
        <w:textAlignment w:val="baseline"/>
        <w:rPr>
          <w:rFonts w:ascii="Courier New" w:hAnsi="Courier New" w:cs="Courier New"/>
          <w:b/>
          <w:color w:val="000000"/>
          <w:sz w:val="18"/>
          <w:szCs w:val="18"/>
        </w:rPr>
      </w:pPr>
      <w:r>
        <w:rPr>
          <w:rFonts w:ascii="Courier New" w:hAnsi="Courier New" w:cs="Courier New"/>
          <w:b/>
          <w:color w:val="000000"/>
          <w:sz w:val="18"/>
          <w:szCs w:val="18"/>
        </w:rPr>
        <w:t xml:space="preserve">$ </w:t>
      </w:r>
      <w:proofErr w:type="spellStart"/>
      <w:r>
        <w:rPr>
          <w:rFonts w:ascii="Courier New" w:hAnsi="Courier New" w:cs="Courier New"/>
          <w:b/>
          <w:color w:val="000000"/>
          <w:sz w:val="18"/>
          <w:szCs w:val="18"/>
        </w:rPr>
        <w:t>tcsproj</w:t>
      </w:r>
      <w:proofErr w:type="spellEnd"/>
    </w:p>
    <w:p w14:paraId="6B4B602B" w14:textId="53063BF8" w:rsidR="003170D7" w:rsidRPr="003170D7" w:rsidRDefault="009F792B" w:rsidP="003170D7">
      <w:pPr>
        <w:pStyle w:val="NormalWeb"/>
        <w:spacing w:before="0" w:beforeAutospacing="0" w:after="0" w:afterAutospacing="0"/>
        <w:ind w:left="360"/>
        <w:textAlignment w:val="baseline"/>
        <w:rPr>
          <w:rFonts w:ascii="Courier New" w:hAnsi="Courier New" w:cs="Courier New"/>
          <w:b/>
          <w:color w:val="000000"/>
          <w:sz w:val="18"/>
          <w:szCs w:val="18"/>
        </w:rPr>
      </w:pPr>
      <w:r>
        <w:rPr>
          <w:rFonts w:ascii="Courier New" w:hAnsi="Courier New" w:cs="Courier New"/>
          <w:b/>
          <w:color w:val="000000"/>
          <w:sz w:val="18"/>
          <w:szCs w:val="18"/>
        </w:rPr>
        <w:t xml:space="preserve">$ </w:t>
      </w:r>
      <w:r w:rsidR="00DB5C06" w:rsidRPr="003170D7">
        <w:rPr>
          <w:rFonts w:ascii="Courier New" w:hAnsi="Courier New" w:cs="Courier New"/>
          <w:b/>
          <w:color w:val="000000"/>
          <w:sz w:val="18"/>
          <w:szCs w:val="18"/>
        </w:rPr>
        <w:t>tcs-down</w:t>
      </w:r>
      <w:r w:rsidR="003170D7">
        <w:rPr>
          <w:rFonts w:ascii="Courier New" w:hAnsi="Courier New" w:cs="Courier New"/>
          <w:b/>
          <w:color w:val="000000"/>
          <w:sz w:val="18"/>
          <w:szCs w:val="18"/>
        </w:rPr>
        <w:t xml:space="preserve"> </w:t>
      </w:r>
      <w:r w:rsidR="003170D7" w:rsidRPr="003170D7">
        <w:rPr>
          <w:rFonts w:ascii="Courier New" w:hAnsi="Courier New" w:cs="Courier New"/>
          <w:b/>
          <w:color w:val="000000"/>
          <w:sz w:val="18"/>
          <w:szCs w:val="18"/>
          <w:vertAlign w:val="superscript"/>
        </w:rPr>
        <w:t>1</w:t>
      </w:r>
    </w:p>
    <w:p w14:paraId="1CBEF796" w14:textId="31376AC4" w:rsidR="002536B0" w:rsidRPr="003170D7" w:rsidRDefault="009F792B" w:rsidP="003170D7">
      <w:pPr>
        <w:pStyle w:val="NormalWeb"/>
        <w:spacing w:before="0" w:beforeAutospacing="0" w:after="0" w:afterAutospacing="0"/>
        <w:ind w:left="360"/>
        <w:textAlignment w:val="baseline"/>
        <w:rPr>
          <w:rFonts w:ascii="Courier New" w:hAnsi="Courier New" w:cs="Courier New"/>
          <w:b/>
          <w:sz w:val="18"/>
          <w:szCs w:val="18"/>
        </w:rPr>
      </w:pPr>
      <w:r>
        <w:rPr>
          <w:rFonts w:ascii="Courier New" w:hAnsi="Courier New" w:cs="Courier New"/>
          <w:b/>
          <w:sz w:val="18"/>
          <w:szCs w:val="18"/>
        </w:rPr>
        <w:t xml:space="preserve">$ </w:t>
      </w:r>
      <w:r w:rsidR="002536B0" w:rsidRPr="003170D7">
        <w:rPr>
          <w:rFonts w:ascii="Courier New" w:hAnsi="Courier New" w:cs="Courier New"/>
          <w:b/>
          <w:sz w:val="18"/>
          <w:szCs w:val="18"/>
        </w:rPr>
        <w:t>git checkout tags/v1.</w:t>
      </w:r>
      <w:r w:rsidR="00D2254A" w:rsidRPr="003170D7">
        <w:rPr>
          <w:rFonts w:ascii="Courier New" w:hAnsi="Courier New" w:cs="Courier New"/>
          <w:b/>
          <w:sz w:val="18"/>
          <w:szCs w:val="18"/>
        </w:rPr>
        <w:t>2</w:t>
      </w:r>
      <w:r w:rsidR="002536B0" w:rsidRPr="003170D7">
        <w:rPr>
          <w:rFonts w:ascii="Courier New" w:hAnsi="Courier New" w:cs="Courier New"/>
          <w:b/>
          <w:sz w:val="18"/>
          <w:szCs w:val="18"/>
        </w:rPr>
        <w:t xml:space="preserve"> -b </w:t>
      </w:r>
      <w:r w:rsidR="00D2254A" w:rsidRPr="003170D7">
        <w:rPr>
          <w:rFonts w:ascii="Courier New" w:hAnsi="Courier New" w:cs="Courier New"/>
          <w:b/>
          <w:sz w:val="18"/>
          <w:szCs w:val="18"/>
        </w:rPr>
        <w:t>v1.2</w:t>
      </w:r>
      <w:r w:rsidR="003170D7">
        <w:rPr>
          <w:rFonts w:ascii="Courier New" w:hAnsi="Courier New" w:cs="Courier New"/>
          <w:b/>
          <w:sz w:val="18"/>
          <w:szCs w:val="18"/>
        </w:rPr>
        <w:t xml:space="preserve"> </w:t>
      </w:r>
      <w:r w:rsidR="003170D7" w:rsidRPr="003170D7">
        <w:rPr>
          <w:rFonts w:ascii="Courier New" w:hAnsi="Courier New" w:cs="Courier New"/>
          <w:b/>
          <w:sz w:val="18"/>
          <w:szCs w:val="18"/>
          <w:vertAlign w:val="superscript"/>
        </w:rPr>
        <w:t>2</w:t>
      </w:r>
    </w:p>
    <w:p w14:paraId="1766AEDF" w14:textId="079F8BA3" w:rsidR="003170D7" w:rsidRPr="003170D7" w:rsidRDefault="009F792B" w:rsidP="003170D7">
      <w:pPr>
        <w:pStyle w:val="NormalWeb"/>
        <w:spacing w:before="0" w:beforeAutospacing="0" w:after="0" w:afterAutospacing="0"/>
        <w:ind w:firstLine="360"/>
        <w:textAlignment w:val="baseline"/>
        <w:rPr>
          <w:rFonts w:ascii="Courier New" w:hAnsi="Courier New" w:cs="Courier New"/>
          <w:b/>
          <w:color w:val="000000"/>
          <w:sz w:val="18"/>
          <w:szCs w:val="18"/>
        </w:rPr>
      </w:pPr>
      <w:r>
        <w:rPr>
          <w:rFonts w:ascii="Courier New" w:hAnsi="Courier New" w:cs="Courier New"/>
          <w:b/>
          <w:color w:val="000000"/>
          <w:sz w:val="18"/>
          <w:szCs w:val="18"/>
        </w:rPr>
        <w:t xml:space="preserve">$ </w:t>
      </w:r>
      <w:r w:rsidR="003170D7" w:rsidRPr="003170D7">
        <w:rPr>
          <w:rFonts w:ascii="Courier New" w:hAnsi="Courier New" w:cs="Courier New"/>
          <w:b/>
          <w:color w:val="000000"/>
          <w:sz w:val="18"/>
          <w:szCs w:val="18"/>
        </w:rPr>
        <w:t>tcs-up</w:t>
      </w:r>
      <w:r w:rsidR="00824E39">
        <w:rPr>
          <w:rFonts w:ascii="Courier New" w:hAnsi="Courier New" w:cs="Courier New"/>
          <w:b/>
          <w:color w:val="000000"/>
          <w:sz w:val="18"/>
          <w:szCs w:val="18"/>
        </w:rPr>
        <w:t xml:space="preserve"> </w:t>
      </w:r>
      <w:r w:rsidR="00824E39" w:rsidRPr="00824E39">
        <w:rPr>
          <w:rFonts w:ascii="Courier New" w:hAnsi="Courier New" w:cs="Courier New"/>
          <w:b/>
          <w:color w:val="000000"/>
          <w:sz w:val="18"/>
          <w:szCs w:val="18"/>
          <w:vertAlign w:val="superscript"/>
        </w:rPr>
        <w:t>3</w:t>
      </w:r>
    </w:p>
    <w:p w14:paraId="2C215FD8" w14:textId="77777777" w:rsidR="003170D7" w:rsidRPr="00052C32" w:rsidRDefault="003170D7" w:rsidP="003170D7">
      <w:pPr>
        <w:pStyle w:val="NormalWeb"/>
        <w:spacing w:before="0" w:beforeAutospacing="0" w:after="0" w:afterAutospacing="0"/>
        <w:ind w:left="360"/>
        <w:textAlignment w:val="baseline"/>
        <w:rPr>
          <w:rFonts w:ascii="Courier New" w:hAnsi="Courier New" w:cs="Courier New"/>
          <w:b/>
          <w:color w:val="000000"/>
          <w:sz w:val="18"/>
          <w:szCs w:val="18"/>
        </w:rPr>
      </w:pPr>
    </w:p>
    <w:p w14:paraId="7B10A423" w14:textId="77777777" w:rsidR="009F792B" w:rsidRPr="00824E39" w:rsidRDefault="003170D7" w:rsidP="00824E39">
      <w:pPr>
        <w:pStyle w:val="ListParagraph"/>
        <w:numPr>
          <w:ilvl w:val="0"/>
          <w:numId w:val="17"/>
        </w:numPr>
        <w:rPr>
          <w:rFonts w:cs="Arial"/>
          <w:sz w:val="18"/>
          <w:szCs w:val="18"/>
        </w:rPr>
      </w:pPr>
      <w:r w:rsidRPr="00824E39">
        <w:rPr>
          <w:sz w:val="18"/>
          <w:szCs w:val="18"/>
        </w:rPr>
        <w:t>Force a shutdown of all containers.</w:t>
      </w:r>
    </w:p>
    <w:p w14:paraId="3E5869F8" w14:textId="3744AE83" w:rsidR="00D2254A" w:rsidRPr="00824E39" w:rsidRDefault="00824E39" w:rsidP="00824E39">
      <w:pPr>
        <w:pStyle w:val="ListParagraph"/>
        <w:numPr>
          <w:ilvl w:val="0"/>
          <w:numId w:val="17"/>
        </w:numPr>
        <w:rPr>
          <w:rFonts w:cs="Arial"/>
          <w:sz w:val="18"/>
          <w:szCs w:val="18"/>
        </w:rPr>
      </w:pPr>
      <w:r>
        <w:rPr>
          <w:sz w:val="18"/>
          <w:szCs w:val="18"/>
        </w:rPr>
        <w:t>S</w:t>
      </w:r>
      <w:r w:rsidR="009F792B" w:rsidRPr="00824E39">
        <w:rPr>
          <w:sz w:val="18"/>
          <w:szCs w:val="18"/>
        </w:rPr>
        <w:t>et back the tcs environment to use version v1.2 of the software.</w:t>
      </w:r>
    </w:p>
    <w:p w14:paraId="0EBC9CB2" w14:textId="263F5CD1" w:rsidR="00824E39" w:rsidRPr="00824E39" w:rsidRDefault="00824E39" w:rsidP="00824E39">
      <w:pPr>
        <w:pStyle w:val="ListParagraph"/>
        <w:numPr>
          <w:ilvl w:val="0"/>
          <w:numId w:val="17"/>
        </w:numPr>
        <w:rPr>
          <w:rFonts w:cs="Courier New"/>
          <w:color w:val="auto"/>
          <w:sz w:val="18"/>
          <w:szCs w:val="18"/>
          <w:lang w:eastAsia="en-US"/>
        </w:rPr>
      </w:pPr>
      <w:r w:rsidRPr="00824E39">
        <w:rPr>
          <w:rFonts w:cs="Courier New"/>
          <w:color w:val="auto"/>
          <w:sz w:val="18"/>
          <w:szCs w:val="18"/>
          <w:lang w:eastAsia="en-US"/>
        </w:rPr>
        <w:t>Before executing tcs-up, TCS environment variables should be reviewed in the TCS Software Requirements Document.  Required environment variables can be added and / or changed from one version to the next.</w:t>
      </w:r>
    </w:p>
    <w:p w14:paraId="67D88807" w14:textId="77777777" w:rsidR="00824E39" w:rsidRPr="00824E39" w:rsidRDefault="00824E39" w:rsidP="00824E3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cs="Courier New"/>
          <w:color w:val="auto"/>
          <w:sz w:val="18"/>
          <w:szCs w:val="18"/>
          <w:lang w:eastAsia="en-US"/>
        </w:rPr>
      </w:pPr>
    </w:p>
    <w:p w14:paraId="03F25FD1" w14:textId="0EB4C233" w:rsidR="00DB5C06" w:rsidRPr="003170D7" w:rsidRDefault="00D2254A" w:rsidP="003170D7">
      <w:pPr>
        <w:pStyle w:val="NormalWeb"/>
        <w:spacing w:before="0" w:beforeAutospacing="0" w:after="0" w:afterAutospacing="0"/>
        <w:textAlignment w:val="baseline"/>
        <w:rPr>
          <w:rFonts w:ascii="Arial" w:hAnsi="Arial" w:cs="Arial"/>
          <w:color w:val="000000"/>
          <w:sz w:val="22"/>
          <w:szCs w:val="22"/>
        </w:rPr>
      </w:pPr>
      <w:r w:rsidRPr="003170D7">
        <w:rPr>
          <w:rFonts w:ascii="Arial" w:hAnsi="Arial" w:cs="Arial"/>
          <w:color w:val="000000"/>
          <w:sz w:val="22"/>
          <w:szCs w:val="22"/>
        </w:rPr>
        <w:t>T</w:t>
      </w:r>
      <w:r w:rsidR="00DB5C06" w:rsidRPr="003170D7">
        <w:rPr>
          <w:rFonts w:ascii="Arial" w:hAnsi="Arial" w:cs="Arial"/>
          <w:color w:val="000000"/>
          <w:sz w:val="22"/>
          <w:szCs w:val="22"/>
        </w:rPr>
        <w:t xml:space="preserve">he image for the rollback version </w:t>
      </w:r>
      <w:r w:rsidR="009F792B">
        <w:rPr>
          <w:rFonts w:ascii="Arial" w:hAnsi="Arial" w:cs="Arial"/>
          <w:color w:val="000000"/>
          <w:sz w:val="22"/>
          <w:szCs w:val="22"/>
        </w:rPr>
        <w:t>may</w:t>
      </w:r>
      <w:r w:rsidR="00DB5C06" w:rsidRPr="003170D7">
        <w:rPr>
          <w:rFonts w:ascii="Arial" w:hAnsi="Arial" w:cs="Arial"/>
          <w:color w:val="000000"/>
          <w:sz w:val="22"/>
          <w:szCs w:val="22"/>
        </w:rPr>
        <w:t xml:space="preserve"> still be available locally, in which case no pull from the Docker Hub will be required and hence the TCS </w:t>
      </w:r>
      <w:r w:rsidR="009F792B">
        <w:rPr>
          <w:rFonts w:ascii="Arial" w:hAnsi="Arial" w:cs="Arial"/>
          <w:color w:val="000000"/>
          <w:sz w:val="22"/>
          <w:szCs w:val="22"/>
        </w:rPr>
        <w:t>processing will be restored that much faster.</w:t>
      </w:r>
    </w:p>
    <w:p w14:paraId="0452954B" w14:textId="77777777" w:rsidR="00DB5C06" w:rsidRDefault="00DB5C06" w:rsidP="00DB5C06">
      <w:pPr>
        <w:rPr>
          <w:rFonts w:ascii="Times New Roman" w:eastAsia="Times New Roman" w:hAnsi="Times New Roman" w:cs="Times New Roman"/>
          <w:color w:val="auto"/>
          <w:sz w:val="24"/>
        </w:rPr>
      </w:pPr>
    </w:p>
    <w:p w14:paraId="6F3612D8" w14:textId="48B8222C" w:rsidR="00DB5C06" w:rsidRDefault="00DB5C06" w:rsidP="00DB5C06">
      <w:pPr>
        <w:pStyle w:val="Heading2"/>
      </w:pPr>
      <w:bookmarkStart w:id="31" w:name="_Toc470161738"/>
      <w:r>
        <w:t>TCS Software Upgrades</w:t>
      </w:r>
      <w:bookmarkEnd w:id="31"/>
    </w:p>
    <w:p w14:paraId="5E854090" w14:textId="102DCCB4" w:rsidR="00DB5C06" w:rsidRDefault="00415E01" w:rsidP="00DB5C06">
      <w:pPr>
        <w:rPr>
          <w:rFonts w:eastAsia="Times New Roman"/>
        </w:rPr>
      </w:pPr>
      <w:r>
        <w:rPr>
          <w:rFonts w:eastAsia="Times New Roman"/>
        </w:rPr>
        <w:t xml:space="preserve">Upgrading the TCS software is similar to doing a rollback, except that the new version must first be acquired from GitHub.  The following assumes that the TCS is </w:t>
      </w:r>
      <w:r w:rsidR="004F4BB9">
        <w:rPr>
          <w:rFonts w:eastAsia="Times New Roman"/>
        </w:rPr>
        <w:t xml:space="preserve">to be upgraded to version 1.4.  </w:t>
      </w:r>
      <w:r>
        <w:rPr>
          <w:rFonts w:eastAsia="Times New Roman"/>
        </w:rPr>
        <w:t>Carry out the following</w:t>
      </w:r>
      <w:r w:rsidR="003170D7">
        <w:rPr>
          <w:rFonts w:eastAsia="Times New Roman"/>
        </w:rPr>
        <w:t>:</w:t>
      </w:r>
    </w:p>
    <w:p w14:paraId="0821AEA7" w14:textId="77777777" w:rsidR="00F9550C" w:rsidRDefault="009F792B" w:rsidP="00415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hAnsi="Courier New" w:cs="Courier New"/>
          <w:b/>
          <w:color w:val="auto"/>
          <w:sz w:val="18"/>
          <w:szCs w:val="18"/>
          <w:lang w:eastAsia="en-US"/>
        </w:rPr>
      </w:pPr>
      <w:r>
        <w:rPr>
          <w:rFonts w:ascii="Courier New" w:hAnsi="Courier New" w:cs="Courier New"/>
          <w:b/>
          <w:color w:val="auto"/>
          <w:sz w:val="18"/>
          <w:szCs w:val="18"/>
          <w:lang w:eastAsia="en-US"/>
        </w:rPr>
        <w:t xml:space="preserve">$ </w:t>
      </w:r>
      <w:proofErr w:type="spellStart"/>
      <w:r w:rsidR="00F9550C">
        <w:rPr>
          <w:rFonts w:ascii="Courier New" w:hAnsi="Courier New" w:cs="Courier New"/>
          <w:b/>
          <w:color w:val="auto"/>
          <w:sz w:val="18"/>
          <w:szCs w:val="18"/>
          <w:lang w:eastAsia="en-US"/>
        </w:rPr>
        <w:t>tcsproj</w:t>
      </w:r>
      <w:proofErr w:type="spellEnd"/>
    </w:p>
    <w:p w14:paraId="13C7BD4A" w14:textId="1E275513" w:rsidR="003170D7" w:rsidRPr="00F749AB" w:rsidRDefault="00F9550C" w:rsidP="00603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hAnsi="Courier New" w:cs="Courier New"/>
          <w:b/>
          <w:color w:val="auto"/>
          <w:sz w:val="18"/>
          <w:szCs w:val="18"/>
          <w:lang w:eastAsia="en-US"/>
        </w:rPr>
      </w:pPr>
      <w:r>
        <w:rPr>
          <w:rFonts w:ascii="Courier New" w:hAnsi="Courier New" w:cs="Courier New"/>
          <w:b/>
          <w:color w:val="auto"/>
          <w:sz w:val="18"/>
          <w:szCs w:val="18"/>
          <w:lang w:eastAsia="en-US"/>
        </w:rPr>
        <w:t xml:space="preserve">$ </w:t>
      </w:r>
      <w:r w:rsidR="00415E01" w:rsidRPr="00F749AB">
        <w:rPr>
          <w:rFonts w:ascii="Courier New" w:hAnsi="Courier New" w:cs="Courier New"/>
          <w:b/>
          <w:color w:val="auto"/>
          <w:sz w:val="18"/>
          <w:szCs w:val="18"/>
          <w:lang w:eastAsia="en-US"/>
        </w:rPr>
        <w:t xml:space="preserve">git </w:t>
      </w:r>
      <w:r w:rsidR="00603F48">
        <w:rPr>
          <w:rFonts w:ascii="Courier New" w:hAnsi="Courier New" w:cs="Courier New"/>
          <w:b/>
          <w:color w:val="auto"/>
          <w:sz w:val="18"/>
          <w:szCs w:val="18"/>
          <w:lang w:eastAsia="en-US"/>
        </w:rPr>
        <w:t>pull</w:t>
      </w:r>
      <w:r w:rsidR="00F749AB">
        <w:rPr>
          <w:rFonts w:ascii="Courier New" w:hAnsi="Courier New" w:cs="Courier New"/>
          <w:b/>
          <w:color w:val="auto"/>
          <w:sz w:val="18"/>
          <w:szCs w:val="18"/>
          <w:lang w:eastAsia="en-US"/>
        </w:rPr>
        <w:t xml:space="preserve"> </w:t>
      </w:r>
      <w:r w:rsidR="00F749AB" w:rsidRPr="00F749AB">
        <w:rPr>
          <w:rFonts w:ascii="Courier New" w:hAnsi="Courier New" w:cs="Courier New"/>
          <w:b/>
          <w:color w:val="auto"/>
          <w:sz w:val="18"/>
          <w:szCs w:val="18"/>
          <w:vertAlign w:val="superscript"/>
          <w:lang w:eastAsia="en-US"/>
        </w:rPr>
        <w:t>1</w:t>
      </w:r>
    </w:p>
    <w:p w14:paraId="533AFAE4" w14:textId="35184BCC" w:rsidR="003170D7" w:rsidRPr="00F749AB" w:rsidRDefault="009F792B" w:rsidP="004F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hAnsi="Courier New" w:cs="Courier New"/>
          <w:b/>
          <w:color w:val="auto"/>
          <w:sz w:val="18"/>
          <w:szCs w:val="18"/>
          <w:lang w:eastAsia="en-US"/>
        </w:rPr>
      </w:pPr>
      <w:r>
        <w:rPr>
          <w:rFonts w:ascii="Courier New" w:hAnsi="Courier New" w:cs="Courier New"/>
          <w:b/>
          <w:color w:val="auto"/>
          <w:sz w:val="18"/>
          <w:szCs w:val="18"/>
          <w:lang w:eastAsia="en-US"/>
        </w:rPr>
        <w:t xml:space="preserve">$ </w:t>
      </w:r>
      <w:r w:rsidR="00415E01" w:rsidRPr="00F749AB">
        <w:rPr>
          <w:rFonts w:ascii="Courier New" w:hAnsi="Courier New" w:cs="Courier New"/>
          <w:b/>
          <w:color w:val="auto"/>
          <w:sz w:val="18"/>
          <w:szCs w:val="18"/>
          <w:lang w:eastAsia="en-US"/>
        </w:rPr>
        <w:t>tcs-down</w:t>
      </w:r>
    </w:p>
    <w:p w14:paraId="20CDAACC" w14:textId="00209633" w:rsidR="003170D7" w:rsidRPr="00F749AB" w:rsidRDefault="009F792B" w:rsidP="00317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hAnsi="Courier New" w:cs="Courier New"/>
          <w:b/>
          <w:color w:val="auto"/>
          <w:sz w:val="18"/>
          <w:szCs w:val="18"/>
          <w:lang w:eastAsia="en-US"/>
        </w:rPr>
      </w:pPr>
      <w:r>
        <w:rPr>
          <w:rFonts w:ascii="Courier New" w:hAnsi="Courier New" w:cs="Courier New"/>
          <w:b/>
          <w:color w:val="auto"/>
          <w:sz w:val="18"/>
          <w:szCs w:val="18"/>
          <w:lang w:eastAsia="en-US"/>
        </w:rPr>
        <w:t xml:space="preserve">$ </w:t>
      </w:r>
      <w:r w:rsidR="004F4BB9" w:rsidRPr="00F749AB">
        <w:rPr>
          <w:rFonts w:ascii="Courier New" w:hAnsi="Courier New" w:cs="Courier New"/>
          <w:b/>
          <w:color w:val="auto"/>
          <w:sz w:val="18"/>
          <w:szCs w:val="18"/>
          <w:lang w:eastAsia="en-US"/>
        </w:rPr>
        <w:t>git checkout tags/v1.4 -b v1.4</w:t>
      </w:r>
      <w:r w:rsidR="00F749AB">
        <w:rPr>
          <w:rFonts w:ascii="Courier New" w:hAnsi="Courier New" w:cs="Courier New"/>
          <w:b/>
          <w:color w:val="auto"/>
          <w:sz w:val="18"/>
          <w:szCs w:val="18"/>
          <w:lang w:eastAsia="en-US"/>
        </w:rPr>
        <w:t xml:space="preserve"> </w:t>
      </w:r>
      <w:r w:rsidR="00F749AB" w:rsidRPr="00F749AB">
        <w:rPr>
          <w:rFonts w:ascii="Courier New" w:hAnsi="Courier New" w:cs="Courier New"/>
          <w:b/>
          <w:color w:val="auto"/>
          <w:sz w:val="18"/>
          <w:szCs w:val="18"/>
          <w:vertAlign w:val="superscript"/>
          <w:lang w:eastAsia="en-US"/>
        </w:rPr>
        <w:t>2</w:t>
      </w:r>
    </w:p>
    <w:p w14:paraId="390AAF20" w14:textId="5BC9BDAB" w:rsidR="00DB5C06" w:rsidRDefault="009F792B" w:rsidP="00317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hAnsi="Courier New" w:cs="Courier New"/>
          <w:b/>
          <w:color w:val="auto"/>
          <w:sz w:val="18"/>
          <w:szCs w:val="18"/>
          <w:lang w:eastAsia="en-US"/>
        </w:rPr>
      </w:pPr>
      <w:r>
        <w:rPr>
          <w:rFonts w:ascii="Courier New" w:hAnsi="Courier New" w:cs="Courier New"/>
          <w:b/>
          <w:color w:val="auto"/>
          <w:sz w:val="18"/>
          <w:szCs w:val="18"/>
          <w:lang w:eastAsia="en-US"/>
        </w:rPr>
        <w:t xml:space="preserve">$ </w:t>
      </w:r>
      <w:r w:rsidR="004F4BB9" w:rsidRPr="00F749AB">
        <w:rPr>
          <w:rFonts w:ascii="Courier New" w:hAnsi="Courier New" w:cs="Courier New"/>
          <w:b/>
          <w:color w:val="auto"/>
          <w:sz w:val="18"/>
          <w:szCs w:val="18"/>
          <w:lang w:eastAsia="en-US"/>
        </w:rPr>
        <w:t>tcs-up</w:t>
      </w:r>
      <w:r w:rsidR="001759CD">
        <w:rPr>
          <w:rFonts w:ascii="Courier New" w:hAnsi="Courier New" w:cs="Courier New"/>
          <w:b/>
          <w:color w:val="auto"/>
          <w:sz w:val="18"/>
          <w:szCs w:val="18"/>
          <w:lang w:eastAsia="en-US"/>
        </w:rPr>
        <w:t xml:space="preserve"> </w:t>
      </w:r>
      <w:r w:rsidR="001759CD" w:rsidRPr="001759CD">
        <w:rPr>
          <w:rFonts w:ascii="Courier New" w:hAnsi="Courier New" w:cs="Courier New"/>
          <w:b/>
          <w:color w:val="auto"/>
          <w:sz w:val="18"/>
          <w:szCs w:val="18"/>
          <w:vertAlign w:val="superscript"/>
          <w:lang w:eastAsia="en-US"/>
        </w:rPr>
        <w:t>3</w:t>
      </w:r>
    </w:p>
    <w:p w14:paraId="677AC39B" w14:textId="77777777" w:rsidR="00F749AB" w:rsidRDefault="00F749AB" w:rsidP="00317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hAnsi="Courier New" w:cs="Courier New"/>
          <w:b/>
          <w:color w:val="auto"/>
          <w:sz w:val="18"/>
          <w:szCs w:val="18"/>
          <w:lang w:eastAsia="en-US"/>
        </w:rPr>
      </w:pPr>
    </w:p>
    <w:p w14:paraId="6BAEFA0E" w14:textId="030F02D8" w:rsidR="00F749AB" w:rsidRDefault="00603F48" w:rsidP="00F749AB">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Courier New"/>
          <w:color w:val="auto"/>
          <w:sz w:val="18"/>
          <w:szCs w:val="18"/>
          <w:lang w:eastAsia="en-US"/>
        </w:rPr>
      </w:pPr>
      <w:r>
        <w:rPr>
          <w:rFonts w:cs="Courier New"/>
          <w:color w:val="auto"/>
          <w:sz w:val="18"/>
          <w:szCs w:val="18"/>
          <w:lang w:eastAsia="en-US"/>
        </w:rPr>
        <w:t>R</w:t>
      </w:r>
      <w:r w:rsidR="00F749AB">
        <w:rPr>
          <w:rFonts w:cs="Courier New"/>
          <w:color w:val="auto"/>
          <w:sz w:val="18"/>
          <w:szCs w:val="18"/>
          <w:lang w:eastAsia="en-US"/>
        </w:rPr>
        <w:t>etrieve</w:t>
      </w:r>
      <w:r>
        <w:rPr>
          <w:rFonts w:cs="Courier New"/>
          <w:color w:val="auto"/>
          <w:sz w:val="18"/>
          <w:szCs w:val="18"/>
          <w:lang w:eastAsia="en-US"/>
        </w:rPr>
        <w:t>s</w:t>
      </w:r>
      <w:r w:rsidR="00F749AB">
        <w:rPr>
          <w:rFonts w:cs="Courier New"/>
          <w:color w:val="auto"/>
          <w:sz w:val="18"/>
          <w:szCs w:val="18"/>
          <w:lang w:eastAsia="en-US"/>
        </w:rPr>
        <w:t xml:space="preserve"> the very latest TCS software from GitHub.</w:t>
      </w:r>
    </w:p>
    <w:p w14:paraId="5DFB90FC" w14:textId="1514B092" w:rsidR="00F749AB" w:rsidRDefault="009F792B" w:rsidP="00F749AB">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Courier New"/>
          <w:color w:val="auto"/>
          <w:sz w:val="18"/>
          <w:szCs w:val="18"/>
          <w:lang w:eastAsia="en-US"/>
        </w:rPr>
      </w:pPr>
      <w:r>
        <w:rPr>
          <w:rFonts w:cs="Courier New"/>
          <w:color w:val="auto"/>
          <w:sz w:val="18"/>
          <w:szCs w:val="18"/>
          <w:lang w:eastAsia="en-US"/>
        </w:rPr>
        <w:t>Directs</w:t>
      </w:r>
      <w:r w:rsidR="00F749AB">
        <w:rPr>
          <w:rFonts w:cs="Courier New"/>
          <w:color w:val="auto"/>
          <w:sz w:val="18"/>
          <w:szCs w:val="18"/>
          <w:lang w:eastAsia="en-US"/>
        </w:rPr>
        <w:t xml:space="preserve"> git to set the TCS environment to version 1.4.</w:t>
      </w:r>
    </w:p>
    <w:p w14:paraId="657E38FD" w14:textId="3BA5CD4E" w:rsidR="001759CD" w:rsidRPr="00F749AB" w:rsidRDefault="001759CD" w:rsidP="00F749AB">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Courier New"/>
          <w:color w:val="auto"/>
          <w:sz w:val="18"/>
          <w:szCs w:val="18"/>
          <w:lang w:eastAsia="en-US"/>
        </w:rPr>
      </w:pPr>
      <w:r>
        <w:rPr>
          <w:rFonts w:cs="Courier New"/>
          <w:color w:val="auto"/>
          <w:sz w:val="18"/>
          <w:szCs w:val="18"/>
          <w:lang w:eastAsia="en-US"/>
        </w:rPr>
        <w:t>Before executing tcs-up, TCS environment variables should be reviewed in the TCS Software Requirements Document.  Required environment variables can be added and / or changed from one version to the next.</w:t>
      </w:r>
    </w:p>
    <w:p w14:paraId="57954994" w14:textId="77777777" w:rsidR="004F4BB9" w:rsidRPr="004F4BB9" w:rsidRDefault="004F4BB9" w:rsidP="004F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76"/>
        <w:rPr>
          <w:rFonts w:ascii="Courier New" w:hAnsi="Courier New" w:cs="Courier New"/>
          <w:color w:val="auto"/>
          <w:sz w:val="20"/>
          <w:szCs w:val="20"/>
          <w:lang w:eastAsia="en-US"/>
        </w:rPr>
      </w:pPr>
    </w:p>
    <w:p w14:paraId="69ED3E28" w14:textId="50CDD7FF" w:rsidR="00DB5C06" w:rsidRDefault="00141600" w:rsidP="00DB5C06">
      <w:pPr>
        <w:pStyle w:val="Heading2"/>
      </w:pPr>
      <w:bookmarkStart w:id="32" w:name="_Toc470161739"/>
      <w:r>
        <w:t>Postgres Container Management</w:t>
      </w:r>
      <w:bookmarkEnd w:id="32"/>
    </w:p>
    <w:p w14:paraId="3B77EA70" w14:textId="7F7E2A8F" w:rsidR="00141600" w:rsidRDefault="00141600" w:rsidP="00B93011">
      <w:r>
        <w:t xml:space="preserve">The TCS runs with 2 </w:t>
      </w:r>
      <w:r w:rsidR="00A67ACD">
        <w:t xml:space="preserve">Postgres </w:t>
      </w:r>
      <w:r>
        <w:t xml:space="preserve">containers, </w:t>
      </w:r>
      <w:r w:rsidR="00A67ACD">
        <w:t xml:space="preserve">Postgres1 and Postgres2.  </w:t>
      </w:r>
      <w:r>
        <w:t xml:space="preserve">Nominally one of these containers supports the mission </w:t>
      </w:r>
      <w:r w:rsidR="00A67ACD">
        <w:t xml:space="preserve">operationally </w:t>
      </w:r>
      <w:r>
        <w:t>and the other is configured in a cold standby state.  This section provides the following:</w:t>
      </w:r>
    </w:p>
    <w:p w14:paraId="5815F7EC" w14:textId="43E535F5" w:rsidR="00B93011" w:rsidRDefault="000F7A6B" w:rsidP="00141600">
      <w:pPr>
        <w:pStyle w:val="ListParagraph"/>
        <w:numPr>
          <w:ilvl w:val="0"/>
          <w:numId w:val="18"/>
        </w:numPr>
      </w:pPr>
      <w:r>
        <w:t>Instructions</w:t>
      </w:r>
      <w:r w:rsidR="00141600">
        <w:t xml:space="preserve"> to switch the states of these containers</w:t>
      </w:r>
      <w:r>
        <w:t>, so that the currently operational Postgres database is reconfigured to the standby state and visa-versa.</w:t>
      </w:r>
    </w:p>
    <w:p w14:paraId="7ED744B4" w14:textId="6491CE78" w:rsidR="000F7A6B" w:rsidRDefault="000F7A6B" w:rsidP="00141600">
      <w:pPr>
        <w:pStyle w:val="ListParagraph"/>
        <w:numPr>
          <w:ilvl w:val="0"/>
          <w:numId w:val="18"/>
        </w:numPr>
      </w:pPr>
      <w:r>
        <w:t xml:space="preserve">Instructions </w:t>
      </w:r>
      <w:r w:rsidR="00966863">
        <w:t xml:space="preserve">to do a </w:t>
      </w:r>
      <w:r>
        <w:t>Point-In-Time Re</w:t>
      </w:r>
      <w:r w:rsidR="00966863">
        <w:t>covery on the standby container, which will allow the user to recover from a logical corruption (such as an inadvertently dropped database table).</w:t>
      </w:r>
    </w:p>
    <w:p w14:paraId="5082CD40" w14:textId="44843507" w:rsidR="0010513D" w:rsidRDefault="0010513D" w:rsidP="0010513D">
      <w:pPr>
        <w:pStyle w:val="Heading3"/>
      </w:pPr>
      <w:bookmarkStart w:id="33" w:name="_Toc470161740"/>
      <w:r>
        <w:t>Switch Postgres Container States</w:t>
      </w:r>
      <w:bookmarkEnd w:id="33"/>
      <w:r w:rsidR="00FE0A20">
        <w:t xml:space="preserve"> - Routine</w:t>
      </w:r>
    </w:p>
    <w:p w14:paraId="56304945" w14:textId="2F02DA54" w:rsidR="0010513D" w:rsidRDefault="00F01D09" w:rsidP="0010513D">
      <w:r>
        <w:t>Good practice says to actually exercise available recovery processes, even if there is no pressing need to do so.  The intent being that if and when the day comes that there is a genuine need for a recovery procedure to be carried out that the procedures do in fact work.</w:t>
      </w:r>
    </w:p>
    <w:p w14:paraId="0ED72217" w14:textId="5E4F3446" w:rsidR="00734498" w:rsidRDefault="00F01D09" w:rsidP="0010513D">
      <w:r>
        <w:t xml:space="preserve">Note that the following process renders both databases unavailable for a short period, however, this is accepted in that no data loss will incur due to the </w:t>
      </w:r>
      <w:r w:rsidR="00734498">
        <w:t>buffering and retry capabilities of other TCS containers which do require access to the database.</w:t>
      </w:r>
    </w:p>
    <w:p w14:paraId="6E439196" w14:textId="75D50E98" w:rsidR="00734498" w:rsidRDefault="008570D0" w:rsidP="0010513D">
      <w:r>
        <w:t>Two procedures need to be carried out: A controlled shutdown of the operational</w:t>
      </w:r>
      <w:r w:rsidR="00734498">
        <w:t xml:space="preserve"> </w:t>
      </w:r>
      <w:r>
        <w:t>Postgres container followed by a procedure to reconfigure the currently standby container to an operational state.</w:t>
      </w:r>
    </w:p>
    <w:p w14:paraId="099DC167" w14:textId="1ECD0AA5" w:rsidR="008570D0" w:rsidRPr="00CA6B82" w:rsidRDefault="008570D0" w:rsidP="00CA6B82">
      <w:pPr>
        <w:rPr>
          <w:rStyle w:val="Strong"/>
        </w:rPr>
      </w:pPr>
      <w:r w:rsidRPr="00CA6B82">
        <w:rPr>
          <w:rStyle w:val="Strong"/>
        </w:rPr>
        <w:t>Shutdown of the Operational Postgres Container</w:t>
      </w:r>
    </w:p>
    <w:p w14:paraId="2077261D" w14:textId="22D92844" w:rsidR="008570D0" w:rsidRDefault="00E041F7" w:rsidP="008570D0">
      <w:pPr>
        <w:pStyle w:val="ListParagraph"/>
        <w:numPr>
          <w:ilvl w:val="0"/>
          <w:numId w:val="19"/>
        </w:numPr>
      </w:pPr>
      <w:r>
        <w:t xml:space="preserve">Stop the inflow to the database, do a final manual </w:t>
      </w:r>
      <w:bookmarkStart w:id="34" w:name="_GoBack"/>
      <w:r>
        <w:t xml:space="preserve">database backup, </w:t>
      </w:r>
      <w:bookmarkEnd w:id="34"/>
      <w:r>
        <w:t xml:space="preserve">and then </w:t>
      </w:r>
      <w:r w:rsidR="00A10FB1">
        <w:t xml:space="preserve">stop </w:t>
      </w:r>
      <w:r>
        <w:t xml:space="preserve">the operational </w:t>
      </w:r>
      <w:r w:rsidR="00A10FB1">
        <w:t>Postgres container altogether.</w:t>
      </w:r>
    </w:p>
    <w:p w14:paraId="174D0911" w14:textId="6126D68F" w:rsidR="00192AA9" w:rsidRPr="00FE0A20" w:rsidRDefault="00192AA9" w:rsidP="00A10FB1">
      <w:pPr>
        <w:spacing w:after="60"/>
        <w:ind w:left="1440"/>
        <w:rPr>
          <w:rFonts w:ascii="Courier" w:hAnsi="Courier"/>
          <w:b/>
          <w:bCs/>
          <w:sz w:val="18"/>
          <w:szCs w:val="18"/>
        </w:rPr>
      </w:pPr>
      <w:r w:rsidRPr="00FE0A20">
        <w:rPr>
          <w:rFonts w:ascii="Courier" w:hAnsi="Courier"/>
          <w:b/>
          <w:bCs/>
          <w:sz w:val="18"/>
          <w:szCs w:val="18"/>
        </w:rPr>
        <w:t xml:space="preserve">$ </w:t>
      </w:r>
      <w:r w:rsidR="006F3DDB" w:rsidRPr="00FE0A20">
        <w:rPr>
          <w:rFonts w:ascii="Courier" w:hAnsi="Courier"/>
          <w:b/>
          <w:bCs/>
          <w:sz w:val="18"/>
          <w:szCs w:val="18"/>
        </w:rPr>
        <w:t>cd ~/tcs</w:t>
      </w:r>
    </w:p>
    <w:p w14:paraId="1EF32330" w14:textId="3CC6053C" w:rsidR="00FE0A20" w:rsidRPr="00FE0A20" w:rsidRDefault="00FE0A20" w:rsidP="00A10FB1">
      <w:pPr>
        <w:spacing w:after="60"/>
        <w:ind w:left="1440"/>
        <w:rPr>
          <w:rFonts w:ascii="Courier" w:hAnsi="Courier"/>
          <w:b/>
          <w:bCs/>
          <w:sz w:val="18"/>
          <w:szCs w:val="18"/>
        </w:rPr>
      </w:pPr>
      <w:r w:rsidRPr="00FE0A20">
        <w:rPr>
          <w:rFonts w:ascii="Courier" w:hAnsi="Courier"/>
          <w:b/>
          <w:bCs/>
          <w:sz w:val="18"/>
          <w:szCs w:val="18"/>
        </w:rPr>
        <w:t xml:space="preserve">$ docker stop database-interface </w:t>
      </w:r>
      <w:r w:rsidRPr="00FE0A20">
        <w:rPr>
          <w:rFonts w:ascii="Courier" w:hAnsi="Courier"/>
          <w:b/>
          <w:bCs/>
          <w:sz w:val="18"/>
          <w:szCs w:val="18"/>
          <w:vertAlign w:val="superscript"/>
        </w:rPr>
        <w:t>1</w:t>
      </w:r>
    </w:p>
    <w:p w14:paraId="0F409BC2" w14:textId="6C87F17B" w:rsidR="00E041F7" w:rsidRPr="00FE0A20" w:rsidRDefault="00E041F7" w:rsidP="00A10FB1">
      <w:pPr>
        <w:spacing w:after="60"/>
        <w:ind w:left="1440"/>
        <w:rPr>
          <w:rFonts w:ascii="Courier" w:hAnsi="Courier"/>
          <w:b/>
          <w:bCs/>
          <w:sz w:val="18"/>
          <w:szCs w:val="18"/>
        </w:rPr>
      </w:pPr>
      <w:r>
        <w:rPr>
          <w:rFonts w:ascii="Courier" w:hAnsi="Courier"/>
          <w:b/>
          <w:bCs/>
          <w:sz w:val="18"/>
          <w:szCs w:val="18"/>
        </w:rPr>
        <w:t xml:space="preserve">$ barman </w:t>
      </w:r>
      <w:r w:rsidRPr="00FE0A20">
        <w:rPr>
          <w:rFonts w:ascii="Courier" w:hAnsi="Courier"/>
          <w:b/>
          <w:bCs/>
          <w:sz w:val="18"/>
          <w:szCs w:val="18"/>
          <w:vertAlign w:val="superscript"/>
        </w:rPr>
        <w:t>2</w:t>
      </w:r>
    </w:p>
    <w:p w14:paraId="3CA42570" w14:textId="77777777" w:rsidR="00E041F7" w:rsidRPr="00FE0A20" w:rsidRDefault="00E041F7" w:rsidP="00A10FB1">
      <w:pPr>
        <w:spacing w:after="60"/>
        <w:ind w:left="1440"/>
        <w:rPr>
          <w:rFonts w:ascii="Courier" w:hAnsi="Courier"/>
          <w:b/>
          <w:bCs/>
          <w:sz w:val="18"/>
          <w:szCs w:val="18"/>
        </w:rPr>
      </w:pPr>
      <w:r w:rsidRPr="00FE0A20">
        <w:rPr>
          <w:rFonts w:ascii="Courier" w:hAnsi="Courier"/>
          <w:b/>
          <w:bCs/>
          <w:sz w:val="18"/>
          <w:szCs w:val="18"/>
        </w:rPr>
        <w:t>$ barman backup pg1</w:t>
      </w:r>
    </w:p>
    <w:p w14:paraId="003D09DD" w14:textId="77777777" w:rsidR="00E041F7" w:rsidRDefault="00E041F7" w:rsidP="00A10FB1">
      <w:pPr>
        <w:spacing w:after="60"/>
        <w:ind w:left="1440"/>
        <w:rPr>
          <w:rFonts w:ascii="Courier" w:hAnsi="Courier"/>
          <w:b/>
          <w:bCs/>
          <w:sz w:val="18"/>
          <w:szCs w:val="18"/>
        </w:rPr>
      </w:pPr>
      <w:r w:rsidRPr="00FE0A20">
        <w:rPr>
          <w:rFonts w:ascii="Courier" w:hAnsi="Courier"/>
          <w:b/>
          <w:bCs/>
          <w:sz w:val="18"/>
          <w:szCs w:val="18"/>
        </w:rPr>
        <w:t>$ exit</w:t>
      </w:r>
    </w:p>
    <w:p w14:paraId="51FF5834" w14:textId="21079B12" w:rsidR="00A10FB1" w:rsidRDefault="00A10FB1" w:rsidP="00A10FB1">
      <w:pPr>
        <w:spacing w:after="60"/>
        <w:ind w:left="1440"/>
        <w:rPr>
          <w:rFonts w:ascii="Courier" w:hAnsi="Courier"/>
          <w:b/>
          <w:bCs/>
          <w:sz w:val="18"/>
          <w:szCs w:val="18"/>
        </w:rPr>
      </w:pPr>
      <w:r>
        <w:rPr>
          <w:rFonts w:ascii="Courier" w:hAnsi="Courier"/>
          <w:b/>
          <w:bCs/>
          <w:sz w:val="18"/>
          <w:szCs w:val="18"/>
        </w:rPr>
        <w:t xml:space="preserve">$ docker update –restart no postgres1 </w:t>
      </w:r>
      <w:r>
        <w:rPr>
          <w:rFonts w:ascii="Courier" w:hAnsi="Courier"/>
          <w:b/>
          <w:bCs/>
          <w:sz w:val="18"/>
          <w:szCs w:val="18"/>
          <w:vertAlign w:val="superscript"/>
        </w:rPr>
        <w:t>3</w:t>
      </w:r>
    </w:p>
    <w:p w14:paraId="4169AFB8" w14:textId="69F4CED7" w:rsidR="008570D0" w:rsidRPr="00A10FB1" w:rsidRDefault="004724E6" w:rsidP="00A10FB1">
      <w:pPr>
        <w:spacing w:after="60"/>
        <w:ind w:left="1440"/>
        <w:rPr>
          <w:rFonts w:ascii="Courier" w:hAnsi="Courier"/>
          <w:b/>
          <w:bCs/>
          <w:sz w:val="18"/>
          <w:szCs w:val="18"/>
        </w:rPr>
      </w:pPr>
      <w:r w:rsidRPr="00FE0A20">
        <w:rPr>
          <w:rFonts w:ascii="Courier" w:hAnsi="Courier"/>
          <w:b/>
          <w:bCs/>
          <w:sz w:val="18"/>
          <w:szCs w:val="18"/>
        </w:rPr>
        <w:t xml:space="preserve">$ </w:t>
      </w:r>
      <w:r w:rsidR="003F6297" w:rsidRPr="00FE0A20">
        <w:rPr>
          <w:rFonts w:ascii="Courier" w:hAnsi="Courier"/>
          <w:b/>
          <w:bCs/>
          <w:sz w:val="18"/>
          <w:szCs w:val="18"/>
        </w:rPr>
        <w:t>docker stop postgres1</w:t>
      </w:r>
      <w:r w:rsidR="00FE0A20" w:rsidRPr="00FE0A20">
        <w:rPr>
          <w:rFonts w:ascii="Courier" w:hAnsi="Courier"/>
          <w:b/>
          <w:bCs/>
          <w:sz w:val="18"/>
          <w:szCs w:val="18"/>
        </w:rPr>
        <w:t xml:space="preserve"> </w:t>
      </w:r>
      <w:r w:rsidR="00A10FB1">
        <w:rPr>
          <w:rFonts w:ascii="Courier" w:hAnsi="Courier"/>
          <w:b/>
          <w:bCs/>
          <w:sz w:val="18"/>
          <w:szCs w:val="18"/>
          <w:vertAlign w:val="superscript"/>
        </w:rPr>
        <w:t>4</w:t>
      </w:r>
    </w:p>
    <w:p w14:paraId="321A1139" w14:textId="77777777" w:rsidR="00FE0A20" w:rsidRPr="00FE0A20" w:rsidRDefault="00FE0A20" w:rsidP="00FE0A20">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Courier New"/>
          <w:color w:val="000000" w:themeColor="text1"/>
          <w:sz w:val="18"/>
          <w:szCs w:val="18"/>
          <w:lang w:eastAsia="en-US"/>
        </w:rPr>
      </w:pPr>
      <w:r w:rsidRPr="00FE0A20">
        <w:rPr>
          <w:rFonts w:cs="Courier New"/>
          <w:color w:val="000000" w:themeColor="text1"/>
          <w:sz w:val="18"/>
          <w:szCs w:val="18"/>
          <w:lang w:eastAsia="en-US"/>
        </w:rPr>
        <w:t>Stop the flow of data to the database.</w:t>
      </w:r>
    </w:p>
    <w:p w14:paraId="79210748" w14:textId="7E91F382" w:rsidR="00FE0A20" w:rsidRPr="00A10FB1" w:rsidRDefault="00FE0A20" w:rsidP="00FE0A20">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Courier New"/>
          <w:color w:val="000000" w:themeColor="text1"/>
          <w:sz w:val="18"/>
          <w:szCs w:val="18"/>
          <w:lang w:eastAsia="en-US"/>
        </w:rPr>
      </w:pPr>
      <w:r w:rsidRPr="00FE0A20">
        <w:rPr>
          <w:color w:val="000000" w:themeColor="text1"/>
          <w:sz w:val="18"/>
          <w:szCs w:val="18"/>
        </w:rPr>
        <w:t xml:space="preserve">Opens </w:t>
      </w:r>
      <w:r w:rsidR="00E041F7">
        <w:rPr>
          <w:color w:val="000000" w:themeColor="text1"/>
          <w:sz w:val="18"/>
          <w:szCs w:val="18"/>
        </w:rPr>
        <w:t>a shell in the barman container and do a final manual backup.</w:t>
      </w:r>
    </w:p>
    <w:p w14:paraId="6FAFF14F" w14:textId="128DDC8C" w:rsidR="00A10FB1" w:rsidRPr="00FE0A20" w:rsidRDefault="00A10FB1" w:rsidP="00FE0A20">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Courier New"/>
          <w:color w:val="000000" w:themeColor="text1"/>
          <w:sz w:val="18"/>
          <w:szCs w:val="18"/>
          <w:lang w:eastAsia="en-US"/>
        </w:rPr>
      </w:pPr>
      <w:r>
        <w:rPr>
          <w:color w:val="000000" w:themeColor="text1"/>
          <w:sz w:val="18"/>
          <w:szCs w:val="18"/>
        </w:rPr>
        <w:t>Ensure that this container will not be automatically restarted at boot time.</w:t>
      </w:r>
    </w:p>
    <w:p w14:paraId="2BDC670A" w14:textId="3DFAA03F" w:rsidR="008570D0" w:rsidRDefault="00FE0A20" w:rsidP="00E041F7">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Courier New"/>
          <w:color w:val="000000" w:themeColor="text1"/>
          <w:sz w:val="18"/>
          <w:szCs w:val="18"/>
          <w:lang w:eastAsia="en-US"/>
        </w:rPr>
      </w:pPr>
      <w:r w:rsidRPr="00FE0A20">
        <w:rPr>
          <w:rFonts w:cs="Courier New"/>
          <w:color w:val="000000" w:themeColor="text1"/>
          <w:sz w:val="18"/>
          <w:szCs w:val="18"/>
          <w:lang w:eastAsia="en-US"/>
        </w:rPr>
        <w:t>Shutdown</w:t>
      </w:r>
      <w:r w:rsidR="00E041F7">
        <w:rPr>
          <w:rFonts w:cs="Courier New"/>
          <w:color w:val="000000" w:themeColor="text1"/>
          <w:sz w:val="18"/>
          <w:szCs w:val="18"/>
          <w:lang w:eastAsia="en-US"/>
        </w:rPr>
        <w:t xml:space="preserve"> the currently operational instance of Postgres.</w:t>
      </w:r>
    </w:p>
    <w:p w14:paraId="52E26FF8" w14:textId="77777777" w:rsidR="00E041F7" w:rsidRPr="00E041F7" w:rsidRDefault="00E041F7" w:rsidP="00E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cs="Courier New"/>
          <w:color w:val="000000" w:themeColor="text1"/>
          <w:sz w:val="18"/>
          <w:szCs w:val="18"/>
          <w:lang w:eastAsia="en-US"/>
        </w:rPr>
      </w:pPr>
    </w:p>
    <w:p w14:paraId="2C37055B" w14:textId="42BDE628" w:rsidR="00CA6B82" w:rsidRDefault="00CA6B82" w:rsidP="00CA6B82">
      <w:pPr>
        <w:rPr>
          <w:rStyle w:val="Strong"/>
        </w:rPr>
      </w:pPr>
      <w:r>
        <w:rPr>
          <w:rStyle w:val="Strong"/>
        </w:rPr>
        <w:t>Starting the Standby Postgres Container</w:t>
      </w:r>
    </w:p>
    <w:p w14:paraId="518DA71D" w14:textId="5A0B5E81" w:rsidR="007D3C1F" w:rsidRPr="00FE0A20" w:rsidRDefault="007D3C1F" w:rsidP="007D3C1F">
      <w:pPr>
        <w:spacing w:after="60"/>
        <w:ind w:left="1440"/>
        <w:rPr>
          <w:rFonts w:ascii="Courier" w:hAnsi="Courier"/>
          <w:b/>
          <w:bCs/>
          <w:sz w:val="18"/>
          <w:szCs w:val="18"/>
        </w:rPr>
      </w:pPr>
      <w:r w:rsidRPr="00FE0A20">
        <w:rPr>
          <w:rFonts w:ascii="Courier" w:hAnsi="Courier"/>
          <w:b/>
          <w:bCs/>
          <w:sz w:val="18"/>
          <w:szCs w:val="18"/>
        </w:rPr>
        <w:t xml:space="preserve">$ </w:t>
      </w:r>
      <w:r>
        <w:rPr>
          <w:rFonts w:ascii="Courier" w:hAnsi="Courier"/>
          <w:b/>
          <w:bCs/>
          <w:sz w:val="18"/>
          <w:szCs w:val="18"/>
        </w:rPr>
        <w:t xml:space="preserve">barman </w:t>
      </w:r>
      <w:r w:rsidRPr="007D3C1F">
        <w:rPr>
          <w:rFonts w:ascii="Courier" w:hAnsi="Courier"/>
          <w:b/>
          <w:bCs/>
          <w:sz w:val="18"/>
          <w:szCs w:val="18"/>
          <w:vertAlign w:val="superscript"/>
        </w:rPr>
        <w:t>1</w:t>
      </w:r>
    </w:p>
    <w:p w14:paraId="3482CF74" w14:textId="56CBCC36" w:rsidR="007D3C1F" w:rsidRPr="00FE0A20" w:rsidRDefault="007D3C1F" w:rsidP="002E63AB">
      <w:pPr>
        <w:spacing w:after="60"/>
        <w:ind w:left="1440"/>
        <w:rPr>
          <w:rFonts w:ascii="Courier" w:hAnsi="Courier"/>
          <w:b/>
          <w:bCs/>
          <w:sz w:val="18"/>
          <w:szCs w:val="18"/>
        </w:rPr>
      </w:pPr>
      <w:r>
        <w:rPr>
          <w:rFonts w:ascii="Courier" w:hAnsi="Courier"/>
          <w:b/>
          <w:bCs/>
          <w:sz w:val="18"/>
          <w:szCs w:val="18"/>
        </w:rPr>
        <w:t>$ barman recover pg1 latest /pg2_data</w:t>
      </w:r>
    </w:p>
    <w:p w14:paraId="195D5355" w14:textId="77777777" w:rsidR="007D3C1F" w:rsidRDefault="007D3C1F" w:rsidP="007D3C1F">
      <w:pPr>
        <w:spacing w:after="60"/>
        <w:ind w:left="1440"/>
        <w:rPr>
          <w:rFonts w:ascii="Courier" w:hAnsi="Courier"/>
          <w:b/>
          <w:bCs/>
          <w:sz w:val="18"/>
          <w:szCs w:val="18"/>
        </w:rPr>
      </w:pPr>
      <w:r w:rsidRPr="00FE0A20">
        <w:rPr>
          <w:rFonts w:ascii="Courier" w:hAnsi="Courier"/>
          <w:b/>
          <w:bCs/>
          <w:sz w:val="18"/>
          <w:szCs w:val="18"/>
        </w:rPr>
        <w:t>$ exit</w:t>
      </w:r>
    </w:p>
    <w:p w14:paraId="7E3E684F" w14:textId="3B349982" w:rsidR="007D3C1F" w:rsidRDefault="007D3C1F" w:rsidP="007D3C1F">
      <w:pPr>
        <w:spacing w:after="60"/>
        <w:ind w:left="1440"/>
        <w:rPr>
          <w:rFonts w:ascii="Courier" w:hAnsi="Courier"/>
          <w:b/>
          <w:bCs/>
          <w:sz w:val="18"/>
          <w:szCs w:val="18"/>
          <w:vertAlign w:val="superscript"/>
        </w:rPr>
      </w:pPr>
      <w:r>
        <w:rPr>
          <w:rFonts w:ascii="Courier" w:hAnsi="Courier"/>
          <w:b/>
          <w:bCs/>
          <w:sz w:val="18"/>
          <w:szCs w:val="18"/>
        </w:rPr>
        <w:t xml:space="preserve">$ docker update –restart unless-stopped postgres2 </w:t>
      </w:r>
      <w:r>
        <w:rPr>
          <w:rFonts w:ascii="Courier" w:hAnsi="Courier"/>
          <w:b/>
          <w:bCs/>
          <w:sz w:val="18"/>
          <w:szCs w:val="18"/>
          <w:vertAlign w:val="superscript"/>
        </w:rPr>
        <w:t>3</w:t>
      </w:r>
    </w:p>
    <w:p w14:paraId="10BAE908" w14:textId="299D4B1A" w:rsidR="007D3C1F" w:rsidRPr="007D3C1F" w:rsidRDefault="007D3C1F" w:rsidP="007D3C1F">
      <w:pPr>
        <w:spacing w:after="60"/>
        <w:ind w:left="1440"/>
        <w:rPr>
          <w:rStyle w:val="Strong"/>
          <w:rFonts w:ascii="Courier" w:hAnsi="Courier"/>
          <w:color w:val="5F5F5F" w:themeColor="text2" w:themeTint="BF"/>
          <w:sz w:val="18"/>
          <w:szCs w:val="18"/>
        </w:rPr>
      </w:pPr>
      <w:r>
        <w:rPr>
          <w:rFonts w:ascii="Courier" w:hAnsi="Courier"/>
          <w:b/>
          <w:bCs/>
          <w:sz w:val="18"/>
          <w:szCs w:val="18"/>
        </w:rPr>
        <w:t>$ docker start postgres2</w:t>
      </w:r>
    </w:p>
    <w:p w14:paraId="1CE2C575" w14:textId="24C1F44A" w:rsidR="00CA6B82" w:rsidRPr="007D3C1F" w:rsidRDefault="003D6102" w:rsidP="007D3C1F">
      <w:pPr>
        <w:pStyle w:val="ListParagraph"/>
        <w:numPr>
          <w:ilvl w:val="0"/>
          <w:numId w:val="22"/>
        </w:numPr>
        <w:rPr>
          <w:rStyle w:val="Strong"/>
          <w:b w:val="0"/>
          <w:sz w:val="18"/>
          <w:szCs w:val="18"/>
        </w:rPr>
      </w:pPr>
      <w:r w:rsidRPr="007D3C1F">
        <w:rPr>
          <w:rStyle w:val="Strong"/>
          <w:b w:val="0"/>
          <w:sz w:val="18"/>
          <w:szCs w:val="18"/>
        </w:rPr>
        <w:t xml:space="preserve">Use </w:t>
      </w:r>
      <w:r w:rsidR="00192AA9" w:rsidRPr="007D3C1F">
        <w:rPr>
          <w:rStyle w:val="Strong"/>
          <w:b w:val="0"/>
          <w:sz w:val="18"/>
          <w:szCs w:val="18"/>
        </w:rPr>
        <w:t xml:space="preserve">barman to </w:t>
      </w:r>
      <w:r w:rsidR="00691B19" w:rsidRPr="007D3C1F">
        <w:rPr>
          <w:rStyle w:val="Strong"/>
          <w:b w:val="0"/>
          <w:sz w:val="18"/>
          <w:szCs w:val="18"/>
        </w:rPr>
        <w:t xml:space="preserve">recover the </w:t>
      </w:r>
      <w:r w:rsidR="007D3C1F" w:rsidRPr="007D3C1F">
        <w:rPr>
          <w:rStyle w:val="Strong"/>
          <w:b w:val="0"/>
          <w:sz w:val="18"/>
          <w:szCs w:val="18"/>
        </w:rPr>
        <w:t>postgres1</w:t>
      </w:r>
      <w:r w:rsidR="00691B19" w:rsidRPr="007D3C1F">
        <w:rPr>
          <w:rStyle w:val="Strong"/>
          <w:b w:val="0"/>
          <w:sz w:val="18"/>
          <w:szCs w:val="18"/>
        </w:rPr>
        <w:t xml:space="preserve"> database to the </w:t>
      </w:r>
      <w:r w:rsidR="007D3C1F" w:rsidRPr="007D3C1F">
        <w:rPr>
          <w:rStyle w:val="Strong"/>
          <w:b w:val="0"/>
          <w:sz w:val="18"/>
          <w:szCs w:val="18"/>
        </w:rPr>
        <w:t>postgres2</w:t>
      </w:r>
      <w:r w:rsidR="00691B19" w:rsidRPr="007D3C1F">
        <w:rPr>
          <w:rStyle w:val="Strong"/>
          <w:b w:val="0"/>
          <w:sz w:val="18"/>
          <w:szCs w:val="18"/>
        </w:rPr>
        <w:t xml:space="preserve"> container.</w:t>
      </w:r>
    </w:p>
    <w:p w14:paraId="6141C216" w14:textId="3719BA45" w:rsidR="003D6102" w:rsidRPr="007D3C1F" w:rsidRDefault="00A10FB1" w:rsidP="007D3C1F">
      <w:pPr>
        <w:pStyle w:val="ListParagraph"/>
        <w:numPr>
          <w:ilvl w:val="0"/>
          <w:numId w:val="22"/>
        </w:numPr>
        <w:rPr>
          <w:rStyle w:val="Strong"/>
          <w:b w:val="0"/>
          <w:sz w:val="18"/>
          <w:szCs w:val="18"/>
        </w:rPr>
      </w:pPr>
      <w:r w:rsidRPr="007D3C1F">
        <w:rPr>
          <w:rStyle w:val="Strong"/>
          <w:b w:val="0"/>
          <w:sz w:val="18"/>
          <w:szCs w:val="18"/>
        </w:rPr>
        <w:t>Reconfigure the postgres2</w:t>
      </w:r>
      <w:r w:rsidR="003D6102" w:rsidRPr="007D3C1F">
        <w:rPr>
          <w:rStyle w:val="Strong"/>
          <w:b w:val="0"/>
          <w:sz w:val="18"/>
          <w:szCs w:val="18"/>
        </w:rPr>
        <w:t xml:space="preserve"> container</w:t>
      </w:r>
      <w:r w:rsidRPr="007D3C1F">
        <w:rPr>
          <w:rStyle w:val="Strong"/>
          <w:b w:val="0"/>
          <w:sz w:val="18"/>
          <w:szCs w:val="18"/>
        </w:rPr>
        <w:t xml:space="preserve"> </w:t>
      </w:r>
      <w:r w:rsidR="003D6102" w:rsidRPr="007D3C1F">
        <w:rPr>
          <w:rStyle w:val="Strong"/>
          <w:b w:val="0"/>
          <w:sz w:val="18"/>
          <w:szCs w:val="18"/>
        </w:rPr>
        <w:t>so that it is automatically restarted in the case of a reboot.</w:t>
      </w:r>
    </w:p>
    <w:p w14:paraId="3C075720" w14:textId="0B387760" w:rsidR="00734498" w:rsidRPr="00427BAF" w:rsidRDefault="003D6102" w:rsidP="00CA6B82">
      <w:pPr>
        <w:pStyle w:val="ListParagraph"/>
        <w:numPr>
          <w:ilvl w:val="0"/>
          <w:numId w:val="22"/>
        </w:numPr>
        <w:rPr>
          <w:bCs/>
          <w:color w:val="3E3E3E" w:themeColor="text2" w:themeTint="E6"/>
          <w:sz w:val="18"/>
          <w:szCs w:val="18"/>
        </w:rPr>
      </w:pPr>
      <w:r w:rsidRPr="007D3C1F">
        <w:rPr>
          <w:rStyle w:val="Strong"/>
          <w:b w:val="0"/>
          <w:sz w:val="18"/>
          <w:szCs w:val="18"/>
        </w:rPr>
        <w:t>Start the Postgres in the PG2 container to use the nominal Postgres port 5432.</w:t>
      </w:r>
    </w:p>
    <w:p w14:paraId="1577D12F" w14:textId="30A0A7E1" w:rsidR="0010513D" w:rsidRPr="0010513D" w:rsidRDefault="0010513D" w:rsidP="0010513D">
      <w:pPr>
        <w:pStyle w:val="Heading3"/>
      </w:pPr>
      <w:bookmarkStart w:id="35" w:name="_Toc470161741"/>
      <w:r>
        <w:t>Point-In-Time Recovery</w:t>
      </w:r>
      <w:bookmarkEnd w:id="35"/>
    </w:p>
    <w:p w14:paraId="2357D786" w14:textId="77777777" w:rsidR="0010513D" w:rsidRDefault="0010513D" w:rsidP="0010513D"/>
    <w:sectPr w:rsidR="0010513D">
      <w:headerReference w:type="default" r:id="rId19"/>
      <w:footerReference w:type="default" r:id="rId20"/>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8F482C" w14:textId="77777777" w:rsidR="003D412D" w:rsidRDefault="003D412D">
      <w:pPr>
        <w:spacing w:after="0"/>
      </w:pPr>
      <w:r>
        <w:separator/>
      </w:r>
    </w:p>
  </w:endnote>
  <w:endnote w:type="continuationSeparator" w:id="0">
    <w:p w14:paraId="0331A1C8" w14:textId="77777777" w:rsidR="003D412D" w:rsidRDefault="003D41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Segoe UI">
    <w:charset w:val="00"/>
    <w:family w:val="swiss"/>
    <w:pitch w:val="variable"/>
    <w:sig w:usb0="E10022FF" w:usb1="C000E47F" w:usb2="00000029" w:usb3="00000000" w:csb0="000001DF" w:csb1="00000000"/>
  </w:font>
  <w:font w:name="Andale Mono">
    <w:panose1 w:val="020B0509000000000004"/>
    <w:charset w:val="00"/>
    <w:family w:val="auto"/>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C8C71E" w14:textId="77777777" w:rsidR="007D0DBE" w:rsidRPr="00F01724" w:rsidRDefault="007D0DBE" w:rsidP="002B503A">
    <w:pPr>
      <w:pStyle w:val="Footer"/>
      <w:framePr w:wrap="none" w:vAnchor="text" w:hAnchor="margin" w:xAlign="right" w:y="1"/>
      <w:rPr>
        <w:rStyle w:val="PageNumber"/>
        <w:b w:val="0"/>
        <w:smallCaps/>
        <w:color w:val="000000" w:themeColor="text1"/>
        <w:sz w:val="21"/>
      </w:rPr>
    </w:pPr>
    <w:r w:rsidRPr="00F01724">
      <w:rPr>
        <w:rStyle w:val="PageNumber"/>
        <w:b w:val="0"/>
        <w:smallCaps/>
        <w:color w:val="000000" w:themeColor="text1"/>
        <w:sz w:val="21"/>
      </w:rPr>
      <w:fldChar w:fldCharType="begin"/>
    </w:r>
    <w:r w:rsidRPr="00F01724">
      <w:rPr>
        <w:rStyle w:val="PageNumber"/>
        <w:b w:val="0"/>
        <w:smallCaps/>
        <w:color w:val="000000" w:themeColor="text1"/>
        <w:sz w:val="21"/>
      </w:rPr>
      <w:instrText xml:space="preserve">PAGE  </w:instrText>
    </w:r>
    <w:r w:rsidRPr="00F01724">
      <w:rPr>
        <w:rStyle w:val="PageNumber"/>
        <w:b w:val="0"/>
        <w:smallCaps/>
        <w:color w:val="000000" w:themeColor="text1"/>
        <w:sz w:val="21"/>
      </w:rPr>
      <w:fldChar w:fldCharType="separate"/>
    </w:r>
    <w:r w:rsidR="00AF4BD6">
      <w:rPr>
        <w:rStyle w:val="PageNumber"/>
        <w:b w:val="0"/>
        <w:smallCaps/>
        <w:noProof/>
        <w:color w:val="000000" w:themeColor="text1"/>
        <w:sz w:val="21"/>
      </w:rPr>
      <w:t>11</w:t>
    </w:r>
    <w:r w:rsidRPr="00F01724">
      <w:rPr>
        <w:rStyle w:val="PageNumber"/>
        <w:b w:val="0"/>
        <w:smallCaps/>
        <w:color w:val="000000" w:themeColor="text1"/>
        <w:sz w:val="21"/>
      </w:rPr>
      <w:fldChar w:fldCharType="end"/>
    </w:r>
  </w:p>
  <w:p w14:paraId="09C346AE" w14:textId="27586B28" w:rsidR="00E17631" w:rsidRPr="00E17631" w:rsidRDefault="00427BAF" w:rsidP="00B71DF8">
    <w:pPr>
      <w:pStyle w:val="Footer"/>
      <w:ind w:right="360"/>
      <w:rPr>
        <w:color w:val="000000" w:themeColor="text1"/>
        <w:sz w:val="22"/>
        <w:szCs w:val="22"/>
        <w:lang w:val="en-CA"/>
      </w:rPr>
    </w:pPr>
    <w:r>
      <w:rPr>
        <w:color w:val="000000" w:themeColor="text1"/>
        <w:sz w:val="22"/>
        <w:szCs w:val="22"/>
        <w:lang w:val="en-CA"/>
      </w:rPr>
      <w:pict w14:anchorId="1F3CA2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7pt;height:1.4pt" o:hrpct="0" o:hralign="center" o:hr="t">
          <v:imagedata r:id="rId1" o:title="Default Line"/>
        </v:shape>
      </w:pic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91CD74" w14:textId="77777777" w:rsidR="003D412D" w:rsidRDefault="003D412D">
      <w:pPr>
        <w:spacing w:after="0"/>
      </w:pPr>
      <w:r>
        <w:separator/>
      </w:r>
    </w:p>
  </w:footnote>
  <w:footnote w:type="continuationSeparator" w:id="0">
    <w:p w14:paraId="17FA1E71" w14:textId="77777777" w:rsidR="003D412D" w:rsidRDefault="003D412D">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D6B4ED" w14:textId="7ACED816" w:rsidR="001138F1" w:rsidRPr="001138F1" w:rsidRDefault="003D412D" w:rsidP="001138F1">
    <w:pPr>
      <w:pStyle w:val="NoSpacing"/>
      <w:pBdr>
        <w:bottom w:val="single" w:sz="18" w:space="6" w:color="262626" w:themeColor="text1" w:themeTint="D9"/>
      </w:pBdr>
      <w:tabs>
        <w:tab w:val="left" w:pos="6663"/>
      </w:tabs>
      <w:spacing w:after="120"/>
      <w:ind w:right="360"/>
      <w:rPr>
        <w:smallCaps/>
        <w:color w:val="000000" w:themeColor="text1"/>
        <w:sz w:val="21"/>
        <w:szCs w:val="28"/>
      </w:rPr>
    </w:pPr>
    <w:sdt>
      <w:sdtPr>
        <w:rPr>
          <w:smallCaps/>
          <w:color w:val="000000" w:themeColor="text1"/>
          <w:sz w:val="21"/>
          <w:szCs w:val="28"/>
        </w:rPr>
        <w:alias w:val="Title"/>
        <w:tag w:val=""/>
        <w:id w:val="2066673013"/>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DB5C06">
          <w:rPr>
            <w:smallCaps/>
            <w:color w:val="000000" w:themeColor="text1"/>
            <w:sz w:val="21"/>
            <w:szCs w:val="28"/>
          </w:rPr>
          <w:t>Telephony Capture Service User Manual</w:t>
        </w:r>
      </w:sdtContent>
    </w:sdt>
    <w:r w:rsidR="001A3D99">
      <w:rPr>
        <w:smallCaps/>
        <w:color w:val="000000" w:themeColor="text1"/>
        <w:sz w:val="21"/>
        <w:szCs w:val="28"/>
      </w:rPr>
      <w:tab/>
      <w:t xml:space="preserve">Version </w:t>
    </w:r>
    <w:r>
      <w:fldChar w:fldCharType="begin"/>
    </w:r>
    <w:r>
      <w:instrText xml:space="preserve"> DOCPROPERTY "Version"  \* MERGEFORMAT </w:instrText>
    </w:r>
    <w:r>
      <w:fldChar w:fldCharType="separate"/>
    </w:r>
    <w:r w:rsidR="006947D9">
      <w:t>1.0.0</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36FDE"/>
    <w:multiLevelType w:val="hybridMultilevel"/>
    <w:tmpl w:val="EE1EA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56295B"/>
    <w:multiLevelType w:val="hybridMultilevel"/>
    <w:tmpl w:val="63A8C3B4"/>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87621A"/>
    <w:multiLevelType w:val="hybridMultilevel"/>
    <w:tmpl w:val="A222A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E9224C"/>
    <w:multiLevelType w:val="hybridMultilevel"/>
    <w:tmpl w:val="FA649008"/>
    <w:lvl w:ilvl="0" w:tplc="2730C78C">
      <w:start w:val="1"/>
      <w:numFmt w:val="decimal"/>
      <w:lvlText w:val="%1."/>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0757D8"/>
    <w:multiLevelType w:val="hybridMultilevel"/>
    <w:tmpl w:val="68B0A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C535FE"/>
    <w:multiLevelType w:val="hybridMultilevel"/>
    <w:tmpl w:val="FC0621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C6357A"/>
    <w:multiLevelType w:val="multilevel"/>
    <w:tmpl w:val="BB7874F2"/>
    <w:lvl w:ilvl="0">
      <w:start w:val="1"/>
      <w:numFmt w:val="decimal"/>
      <w:lvlText w:val="%1."/>
      <w:lvlJc w:val="left"/>
      <w:pPr>
        <w:tabs>
          <w:tab w:val="num" w:pos="720"/>
        </w:tabs>
        <w:ind w:left="720" w:hanging="360"/>
      </w:pPr>
    </w:lvl>
    <w:lvl w:ilvl="1">
      <w:start w:val="1"/>
      <w:numFmt w:val="decimal"/>
      <w:lvlText w:val="%2h"/>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DA36567"/>
    <w:multiLevelType w:val="hybridMultilevel"/>
    <w:tmpl w:val="6D9EC2F2"/>
    <w:lvl w:ilvl="0" w:tplc="D772E3B0">
      <w:start w:val="1"/>
      <w:numFmt w:val="decimal"/>
      <w:lvlText w:val="%1h"/>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CA372D"/>
    <w:multiLevelType w:val="hybridMultilevel"/>
    <w:tmpl w:val="62D870BA"/>
    <w:lvl w:ilvl="0" w:tplc="2730C78C">
      <w:start w:val="1"/>
      <w:numFmt w:val="decimal"/>
      <w:lvlText w:val="%1."/>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F407CC"/>
    <w:multiLevelType w:val="hybridMultilevel"/>
    <w:tmpl w:val="E8DC0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370FCD"/>
    <w:multiLevelType w:val="hybridMultilevel"/>
    <w:tmpl w:val="C0B6B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10210B"/>
    <w:multiLevelType w:val="hybridMultilevel"/>
    <w:tmpl w:val="C9C89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7653D4B"/>
    <w:multiLevelType w:val="multilevel"/>
    <w:tmpl w:val="72D4C6C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nsid w:val="4B0C6338"/>
    <w:multiLevelType w:val="hybridMultilevel"/>
    <w:tmpl w:val="B9AA591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21F3BC3"/>
    <w:multiLevelType w:val="hybridMultilevel"/>
    <w:tmpl w:val="FB6AD80A"/>
    <w:lvl w:ilvl="0" w:tplc="7EEE0B26">
      <w:start w:val="1"/>
      <w:numFmt w:val="decimal"/>
      <w:pStyle w:val="ListNumber"/>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6C60755"/>
    <w:multiLevelType w:val="hybridMultilevel"/>
    <w:tmpl w:val="9A2CEE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EA74BD9"/>
    <w:multiLevelType w:val="hybridMultilevel"/>
    <w:tmpl w:val="342CF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83D115D"/>
    <w:multiLevelType w:val="hybridMultilevel"/>
    <w:tmpl w:val="7E5E81B0"/>
    <w:lvl w:ilvl="0" w:tplc="C1B862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8E66067"/>
    <w:multiLevelType w:val="hybridMultilevel"/>
    <w:tmpl w:val="4BD6AF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F75952"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E1001E0"/>
    <w:multiLevelType w:val="multilevel"/>
    <w:tmpl w:val="542EC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E9F6117"/>
    <w:multiLevelType w:val="multilevel"/>
    <w:tmpl w:val="3ACCEE8E"/>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4820" w:hanging="567"/>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9"/>
  </w:num>
  <w:num w:numId="2">
    <w:abstractNumId w:val="14"/>
  </w:num>
  <w:num w:numId="3">
    <w:abstractNumId w:val="21"/>
  </w:num>
  <w:num w:numId="4">
    <w:abstractNumId w:val="6"/>
  </w:num>
  <w:num w:numId="5">
    <w:abstractNumId w:val="12"/>
  </w:num>
  <w:num w:numId="6">
    <w:abstractNumId w:val="20"/>
  </w:num>
  <w:num w:numId="7">
    <w:abstractNumId w:val="10"/>
  </w:num>
  <w:num w:numId="8">
    <w:abstractNumId w:val="11"/>
  </w:num>
  <w:num w:numId="9">
    <w:abstractNumId w:val="17"/>
  </w:num>
  <w:num w:numId="10">
    <w:abstractNumId w:val="5"/>
  </w:num>
  <w:num w:numId="11">
    <w:abstractNumId w:val="7"/>
  </w:num>
  <w:num w:numId="12">
    <w:abstractNumId w:val="8"/>
  </w:num>
  <w:num w:numId="13">
    <w:abstractNumId w:val="9"/>
  </w:num>
  <w:num w:numId="14">
    <w:abstractNumId w:val="16"/>
  </w:num>
  <w:num w:numId="15">
    <w:abstractNumId w:val="2"/>
  </w:num>
  <w:num w:numId="16">
    <w:abstractNumId w:val="3"/>
  </w:num>
  <w:num w:numId="17">
    <w:abstractNumId w:val="18"/>
  </w:num>
  <w:num w:numId="18">
    <w:abstractNumId w:val="4"/>
  </w:num>
  <w:num w:numId="19">
    <w:abstractNumId w:val="15"/>
  </w:num>
  <w:num w:numId="20">
    <w:abstractNumId w:val="0"/>
  </w:num>
  <w:num w:numId="21">
    <w:abstractNumId w:val="13"/>
  </w:num>
  <w:num w:numId="22">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2"/>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213"/>
    <w:rsid w:val="000109E3"/>
    <w:rsid w:val="00010A66"/>
    <w:rsid w:val="000155CF"/>
    <w:rsid w:val="000156EC"/>
    <w:rsid w:val="00024E7D"/>
    <w:rsid w:val="00036B60"/>
    <w:rsid w:val="0004490B"/>
    <w:rsid w:val="00052C32"/>
    <w:rsid w:val="00055E53"/>
    <w:rsid w:val="00064B80"/>
    <w:rsid w:val="00071F63"/>
    <w:rsid w:val="00080DDD"/>
    <w:rsid w:val="00082BD1"/>
    <w:rsid w:val="00096355"/>
    <w:rsid w:val="000A65F4"/>
    <w:rsid w:val="000B58FD"/>
    <w:rsid w:val="000B5B35"/>
    <w:rsid w:val="000D3A26"/>
    <w:rsid w:val="000D65AA"/>
    <w:rsid w:val="000F6235"/>
    <w:rsid w:val="000F7A6B"/>
    <w:rsid w:val="0010513D"/>
    <w:rsid w:val="001138F1"/>
    <w:rsid w:val="00120903"/>
    <w:rsid w:val="00122C25"/>
    <w:rsid w:val="0012556F"/>
    <w:rsid w:val="00125646"/>
    <w:rsid w:val="00131399"/>
    <w:rsid w:val="00141600"/>
    <w:rsid w:val="00146452"/>
    <w:rsid w:val="001603C1"/>
    <w:rsid w:val="00161194"/>
    <w:rsid w:val="00164DFF"/>
    <w:rsid w:val="00171C76"/>
    <w:rsid w:val="00174347"/>
    <w:rsid w:val="001759CD"/>
    <w:rsid w:val="00192AA9"/>
    <w:rsid w:val="001977CE"/>
    <w:rsid w:val="001A36D3"/>
    <w:rsid w:val="001A3D99"/>
    <w:rsid w:val="001A481F"/>
    <w:rsid w:val="001A6738"/>
    <w:rsid w:val="001B6F38"/>
    <w:rsid w:val="001D4489"/>
    <w:rsid w:val="001D76C6"/>
    <w:rsid w:val="001F1AB9"/>
    <w:rsid w:val="001F6FD4"/>
    <w:rsid w:val="002021AE"/>
    <w:rsid w:val="0020788C"/>
    <w:rsid w:val="00215FA5"/>
    <w:rsid w:val="00224535"/>
    <w:rsid w:val="00237B2D"/>
    <w:rsid w:val="00242DC2"/>
    <w:rsid w:val="002536B0"/>
    <w:rsid w:val="002544AD"/>
    <w:rsid w:val="00255C32"/>
    <w:rsid w:val="002655C7"/>
    <w:rsid w:val="00272C65"/>
    <w:rsid w:val="00272D2C"/>
    <w:rsid w:val="002744C8"/>
    <w:rsid w:val="00274CE3"/>
    <w:rsid w:val="002915C4"/>
    <w:rsid w:val="00293469"/>
    <w:rsid w:val="00296ED2"/>
    <w:rsid w:val="002A0F19"/>
    <w:rsid w:val="002A1304"/>
    <w:rsid w:val="002B3D3C"/>
    <w:rsid w:val="002B503A"/>
    <w:rsid w:val="002C5244"/>
    <w:rsid w:val="002E5A5A"/>
    <w:rsid w:val="002E63AB"/>
    <w:rsid w:val="002E6500"/>
    <w:rsid w:val="002E7139"/>
    <w:rsid w:val="002E74E4"/>
    <w:rsid w:val="002E7AD1"/>
    <w:rsid w:val="002F69D0"/>
    <w:rsid w:val="003031DD"/>
    <w:rsid w:val="00304B8F"/>
    <w:rsid w:val="0030744C"/>
    <w:rsid w:val="003170D7"/>
    <w:rsid w:val="00317F68"/>
    <w:rsid w:val="003238D2"/>
    <w:rsid w:val="00324E44"/>
    <w:rsid w:val="00327FC7"/>
    <w:rsid w:val="003403F7"/>
    <w:rsid w:val="00346C3C"/>
    <w:rsid w:val="003478CD"/>
    <w:rsid w:val="00351DC6"/>
    <w:rsid w:val="003569B4"/>
    <w:rsid w:val="00371607"/>
    <w:rsid w:val="003729A1"/>
    <w:rsid w:val="003935A4"/>
    <w:rsid w:val="003A5384"/>
    <w:rsid w:val="003C08D9"/>
    <w:rsid w:val="003D412D"/>
    <w:rsid w:val="003D5E67"/>
    <w:rsid w:val="003D5FF2"/>
    <w:rsid w:val="003D6102"/>
    <w:rsid w:val="003D6E0F"/>
    <w:rsid w:val="003E0275"/>
    <w:rsid w:val="003E0A41"/>
    <w:rsid w:val="003E19E5"/>
    <w:rsid w:val="003E363D"/>
    <w:rsid w:val="003E6AAC"/>
    <w:rsid w:val="003F1E83"/>
    <w:rsid w:val="003F315A"/>
    <w:rsid w:val="003F6297"/>
    <w:rsid w:val="00415E01"/>
    <w:rsid w:val="00424DC2"/>
    <w:rsid w:val="00425E75"/>
    <w:rsid w:val="00427BAF"/>
    <w:rsid w:val="004331D2"/>
    <w:rsid w:val="00433D8D"/>
    <w:rsid w:val="00436887"/>
    <w:rsid w:val="00443AF7"/>
    <w:rsid w:val="004458F0"/>
    <w:rsid w:val="00455AC3"/>
    <w:rsid w:val="00460855"/>
    <w:rsid w:val="004724E6"/>
    <w:rsid w:val="0048666C"/>
    <w:rsid w:val="004939A9"/>
    <w:rsid w:val="00496711"/>
    <w:rsid w:val="004A1C93"/>
    <w:rsid w:val="004A34EC"/>
    <w:rsid w:val="004B0252"/>
    <w:rsid w:val="004B0E9C"/>
    <w:rsid w:val="004B30E1"/>
    <w:rsid w:val="004C0A6E"/>
    <w:rsid w:val="004D0E43"/>
    <w:rsid w:val="004E6722"/>
    <w:rsid w:val="004F4BB9"/>
    <w:rsid w:val="0050521D"/>
    <w:rsid w:val="00512F04"/>
    <w:rsid w:val="005144F7"/>
    <w:rsid w:val="00521DCE"/>
    <w:rsid w:val="00527543"/>
    <w:rsid w:val="00527E7F"/>
    <w:rsid w:val="00532A1E"/>
    <w:rsid w:val="00532C8C"/>
    <w:rsid w:val="00535614"/>
    <w:rsid w:val="00547CFB"/>
    <w:rsid w:val="00563BA8"/>
    <w:rsid w:val="00565BAC"/>
    <w:rsid w:val="00577A53"/>
    <w:rsid w:val="0058690F"/>
    <w:rsid w:val="00595784"/>
    <w:rsid w:val="00597326"/>
    <w:rsid w:val="005B4185"/>
    <w:rsid w:val="005B7CA1"/>
    <w:rsid w:val="005C746D"/>
    <w:rsid w:val="005D2C04"/>
    <w:rsid w:val="005E0554"/>
    <w:rsid w:val="005E273E"/>
    <w:rsid w:val="005E324A"/>
    <w:rsid w:val="005F175D"/>
    <w:rsid w:val="005F2534"/>
    <w:rsid w:val="005F2BBD"/>
    <w:rsid w:val="00603F48"/>
    <w:rsid w:val="0061057F"/>
    <w:rsid w:val="00637A02"/>
    <w:rsid w:val="00643A43"/>
    <w:rsid w:val="00644AB4"/>
    <w:rsid w:val="0064524E"/>
    <w:rsid w:val="006638E7"/>
    <w:rsid w:val="00685C41"/>
    <w:rsid w:val="00691B19"/>
    <w:rsid w:val="006947D9"/>
    <w:rsid w:val="006B4CD9"/>
    <w:rsid w:val="006B7A4E"/>
    <w:rsid w:val="006C7098"/>
    <w:rsid w:val="006D35DF"/>
    <w:rsid w:val="006F0205"/>
    <w:rsid w:val="006F0BFD"/>
    <w:rsid w:val="006F1A23"/>
    <w:rsid w:val="006F23E7"/>
    <w:rsid w:val="006F3DDB"/>
    <w:rsid w:val="007022AA"/>
    <w:rsid w:val="00705E03"/>
    <w:rsid w:val="00712685"/>
    <w:rsid w:val="00713331"/>
    <w:rsid w:val="00725837"/>
    <w:rsid w:val="00734498"/>
    <w:rsid w:val="00740617"/>
    <w:rsid w:val="00742EF3"/>
    <w:rsid w:val="00747FF2"/>
    <w:rsid w:val="00751D79"/>
    <w:rsid w:val="007A1BB9"/>
    <w:rsid w:val="007B5CD0"/>
    <w:rsid w:val="007B76C7"/>
    <w:rsid w:val="007C2212"/>
    <w:rsid w:val="007D0DBE"/>
    <w:rsid w:val="007D3C1F"/>
    <w:rsid w:val="007D40A2"/>
    <w:rsid w:val="007E003C"/>
    <w:rsid w:val="007F06CF"/>
    <w:rsid w:val="007F455D"/>
    <w:rsid w:val="00805807"/>
    <w:rsid w:val="008127D7"/>
    <w:rsid w:val="00812808"/>
    <w:rsid w:val="00815C28"/>
    <w:rsid w:val="00816A13"/>
    <w:rsid w:val="00821144"/>
    <w:rsid w:val="00824E39"/>
    <w:rsid w:val="00830629"/>
    <w:rsid w:val="008319A6"/>
    <w:rsid w:val="008408A1"/>
    <w:rsid w:val="00846F6B"/>
    <w:rsid w:val="008570D0"/>
    <w:rsid w:val="008575ED"/>
    <w:rsid w:val="00864BCD"/>
    <w:rsid w:val="00872135"/>
    <w:rsid w:val="00873445"/>
    <w:rsid w:val="008774D6"/>
    <w:rsid w:val="008811F9"/>
    <w:rsid w:val="008812F1"/>
    <w:rsid w:val="00884157"/>
    <w:rsid w:val="00894A7D"/>
    <w:rsid w:val="008B49AB"/>
    <w:rsid w:val="008B7761"/>
    <w:rsid w:val="008C2693"/>
    <w:rsid w:val="008C3C40"/>
    <w:rsid w:val="008D1F4B"/>
    <w:rsid w:val="008D3FEB"/>
    <w:rsid w:val="008D68DC"/>
    <w:rsid w:val="008F42BD"/>
    <w:rsid w:val="008F6985"/>
    <w:rsid w:val="009016E3"/>
    <w:rsid w:val="00903B07"/>
    <w:rsid w:val="00903FE9"/>
    <w:rsid w:val="0090664E"/>
    <w:rsid w:val="00911F9C"/>
    <w:rsid w:val="00942B7B"/>
    <w:rsid w:val="00957280"/>
    <w:rsid w:val="00957690"/>
    <w:rsid w:val="00957C97"/>
    <w:rsid w:val="00960B29"/>
    <w:rsid w:val="00966863"/>
    <w:rsid w:val="00985ED2"/>
    <w:rsid w:val="00995049"/>
    <w:rsid w:val="009965BF"/>
    <w:rsid w:val="009B65C0"/>
    <w:rsid w:val="009B6779"/>
    <w:rsid w:val="009C4B92"/>
    <w:rsid w:val="009D10F0"/>
    <w:rsid w:val="009D4411"/>
    <w:rsid w:val="009E2F27"/>
    <w:rsid w:val="009E5506"/>
    <w:rsid w:val="009F4D74"/>
    <w:rsid w:val="009F7637"/>
    <w:rsid w:val="009F792B"/>
    <w:rsid w:val="009F7DA1"/>
    <w:rsid w:val="00A10FB1"/>
    <w:rsid w:val="00A11A6F"/>
    <w:rsid w:val="00A21672"/>
    <w:rsid w:val="00A23B5F"/>
    <w:rsid w:val="00A24AD6"/>
    <w:rsid w:val="00A30F14"/>
    <w:rsid w:val="00A415DE"/>
    <w:rsid w:val="00A43CEE"/>
    <w:rsid w:val="00A45760"/>
    <w:rsid w:val="00A46DA3"/>
    <w:rsid w:val="00A472B7"/>
    <w:rsid w:val="00A51DA9"/>
    <w:rsid w:val="00A550C3"/>
    <w:rsid w:val="00A61678"/>
    <w:rsid w:val="00A639E5"/>
    <w:rsid w:val="00A63E4B"/>
    <w:rsid w:val="00A67ACD"/>
    <w:rsid w:val="00A772EB"/>
    <w:rsid w:val="00A8383C"/>
    <w:rsid w:val="00A94213"/>
    <w:rsid w:val="00AA1ECB"/>
    <w:rsid w:val="00AA4B98"/>
    <w:rsid w:val="00AB0AB5"/>
    <w:rsid w:val="00AC3513"/>
    <w:rsid w:val="00AE2033"/>
    <w:rsid w:val="00AE3605"/>
    <w:rsid w:val="00AE3F1A"/>
    <w:rsid w:val="00AF388F"/>
    <w:rsid w:val="00AF4BD6"/>
    <w:rsid w:val="00B11167"/>
    <w:rsid w:val="00B14BF4"/>
    <w:rsid w:val="00B21B5A"/>
    <w:rsid w:val="00B35846"/>
    <w:rsid w:val="00B40D6F"/>
    <w:rsid w:val="00B41FD7"/>
    <w:rsid w:val="00B71DF8"/>
    <w:rsid w:val="00B74E89"/>
    <w:rsid w:val="00B93011"/>
    <w:rsid w:val="00BA0073"/>
    <w:rsid w:val="00BB5D43"/>
    <w:rsid w:val="00BB7A56"/>
    <w:rsid w:val="00BC2BAD"/>
    <w:rsid w:val="00BC32C2"/>
    <w:rsid w:val="00BC3F9B"/>
    <w:rsid w:val="00BD776F"/>
    <w:rsid w:val="00BE2EE2"/>
    <w:rsid w:val="00BF227F"/>
    <w:rsid w:val="00C0418B"/>
    <w:rsid w:val="00C11B75"/>
    <w:rsid w:val="00C141C1"/>
    <w:rsid w:val="00C26BD6"/>
    <w:rsid w:val="00C42466"/>
    <w:rsid w:val="00C5298E"/>
    <w:rsid w:val="00C535E8"/>
    <w:rsid w:val="00C551B2"/>
    <w:rsid w:val="00C61F8C"/>
    <w:rsid w:val="00C6669C"/>
    <w:rsid w:val="00C7588B"/>
    <w:rsid w:val="00C76A9E"/>
    <w:rsid w:val="00C8430A"/>
    <w:rsid w:val="00C84BC4"/>
    <w:rsid w:val="00C85A5E"/>
    <w:rsid w:val="00C9389D"/>
    <w:rsid w:val="00CA11D9"/>
    <w:rsid w:val="00CA1566"/>
    <w:rsid w:val="00CA195D"/>
    <w:rsid w:val="00CA6B82"/>
    <w:rsid w:val="00CB28D5"/>
    <w:rsid w:val="00CB30B7"/>
    <w:rsid w:val="00CB6D40"/>
    <w:rsid w:val="00CB7D57"/>
    <w:rsid w:val="00CD1B48"/>
    <w:rsid w:val="00CD60F9"/>
    <w:rsid w:val="00CE0842"/>
    <w:rsid w:val="00CE61C2"/>
    <w:rsid w:val="00CF4B16"/>
    <w:rsid w:val="00CF5ADA"/>
    <w:rsid w:val="00D0152C"/>
    <w:rsid w:val="00D07C33"/>
    <w:rsid w:val="00D117E4"/>
    <w:rsid w:val="00D2254A"/>
    <w:rsid w:val="00D23089"/>
    <w:rsid w:val="00D23B3F"/>
    <w:rsid w:val="00D316FB"/>
    <w:rsid w:val="00D40B73"/>
    <w:rsid w:val="00D42EDE"/>
    <w:rsid w:val="00D559F1"/>
    <w:rsid w:val="00D75A15"/>
    <w:rsid w:val="00D77813"/>
    <w:rsid w:val="00D86958"/>
    <w:rsid w:val="00D90522"/>
    <w:rsid w:val="00D91383"/>
    <w:rsid w:val="00D9599E"/>
    <w:rsid w:val="00D95F48"/>
    <w:rsid w:val="00DA5B78"/>
    <w:rsid w:val="00DB281E"/>
    <w:rsid w:val="00DB5C06"/>
    <w:rsid w:val="00DC1A1C"/>
    <w:rsid w:val="00DC2D86"/>
    <w:rsid w:val="00DD367A"/>
    <w:rsid w:val="00DE0D33"/>
    <w:rsid w:val="00DE2904"/>
    <w:rsid w:val="00DE44FF"/>
    <w:rsid w:val="00DE6EA9"/>
    <w:rsid w:val="00DF7FDB"/>
    <w:rsid w:val="00E041F7"/>
    <w:rsid w:val="00E17631"/>
    <w:rsid w:val="00E231AC"/>
    <w:rsid w:val="00E35EBE"/>
    <w:rsid w:val="00E479DD"/>
    <w:rsid w:val="00E512B1"/>
    <w:rsid w:val="00E53BED"/>
    <w:rsid w:val="00E5538D"/>
    <w:rsid w:val="00E61555"/>
    <w:rsid w:val="00E62F53"/>
    <w:rsid w:val="00E66D69"/>
    <w:rsid w:val="00E768EB"/>
    <w:rsid w:val="00E804ED"/>
    <w:rsid w:val="00E815B3"/>
    <w:rsid w:val="00E81E00"/>
    <w:rsid w:val="00E87F7B"/>
    <w:rsid w:val="00E90CA1"/>
    <w:rsid w:val="00E97376"/>
    <w:rsid w:val="00E97650"/>
    <w:rsid w:val="00EB7BE6"/>
    <w:rsid w:val="00ED24E9"/>
    <w:rsid w:val="00ED2A9B"/>
    <w:rsid w:val="00EE2C79"/>
    <w:rsid w:val="00EE452B"/>
    <w:rsid w:val="00EE781F"/>
    <w:rsid w:val="00EF39FF"/>
    <w:rsid w:val="00F01724"/>
    <w:rsid w:val="00F01D09"/>
    <w:rsid w:val="00F11248"/>
    <w:rsid w:val="00F159A4"/>
    <w:rsid w:val="00F15ADD"/>
    <w:rsid w:val="00F25A98"/>
    <w:rsid w:val="00F335B8"/>
    <w:rsid w:val="00F36CB2"/>
    <w:rsid w:val="00F42871"/>
    <w:rsid w:val="00F55233"/>
    <w:rsid w:val="00F57E37"/>
    <w:rsid w:val="00F6058A"/>
    <w:rsid w:val="00F63E3B"/>
    <w:rsid w:val="00F67A29"/>
    <w:rsid w:val="00F717DB"/>
    <w:rsid w:val="00F749AB"/>
    <w:rsid w:val="00F7665C"/>
    <w:rsid w:val="00F81888"/>
    <w:rsid w:val="00F8483B"/>
    <w:rsid w:val="00F86F2E"/>
    <w:rsid w:val="00F92C9B"/>
    <w:rsid w:val="00F9550C"/>
    <w:rsid w:val="00FA0FBD"/>
    <w:rsid w:val="00FC25A8"/>
    <w:rsid w:val="00FC3E82"/>
    <w:rsid w:val="00FD12F7"/>
    <w:rsid w:val="00FD5FCB"/>
    <w:rsid w:val="00FE0A20"/>
    <w:rsid w:val="00FE1B73"/>
    <w:rsid w:val="00FF30DA"/>
    <w:rsid w:val="00FF4233"/>
    <w:rsid w:val="00FF5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D35D7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F5F5F" w:themeColor="text2" w:themeTint="BF"/>
        <w:sz w:val="24"/>
        <w:szCs w:val="24"/>
        <w:lang w:val="en-US" w:eastAsia="ja-JP" w:bidi="ar-SA"/>
      </w:rPr>
    </w:rPrDefault>
    <w:pPrDefault>
      <w:pPr>
        <w:spacing w:after="20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60855"/>
    <w:pPr>
      <w:spacing w:after="120" w:line="240" w:lineRule="auto"/>
    </w:pPr>
    <w:rPr>
      <w:rFonts w:ascii="Arial" w:hAnsi="Arial"/>
      <w:sz w:val="22"/>
    </w:rPr>
  </w:style>
  <w:style w:type="paragraph" w:styleId="Heading1">
    <w:name w:val="heading 1"/>
    <w:basedOn w:val="Normal"/>
    <w:next w:val="Normal"/>
    <w:link w:val="Heading1Char"/>
    <w:uiPriority w:val="9"/>
    <w:qFormat/>
    <w:rsid w:val="00C5298E"/>
    <w:pPr>
      <w:keepNext/>
      <w:keepLines/>
      <w:pageBreakBefore/>
      <w:numPr>
        <w:numId w:val="3"/>
      </w:numPr>
      <w:outlineLvl w:val="0"/>
    </w:pPr>
    <w:rPr>
      <w:rFonts w:asciiTheme="majorHAnsi" w:eastAsiaTheme="majorEastAsia" w:hAnsiTheme="majorHAnsi" w:cstheme="majorBidi"/>
      <w:b/>
      <w:smallCaps/>
      <w:color w:val="2A2A2A" w:themeColor="text2"/>
      <w:sz w:val="48"/>
      <w:szCs w:val="32"/>
    </w:rPr>
  </w:style>
  <w:style w:type="paragraph" w:styleId="Heading2">
    <w:name w:val="heading 2"/>
    <w:basedOn w:val="Normal"/>
    <w:next w:val="Normal"/>
    <w:link w:val="Heading2Char"/>
    <w:uiPriority w:val="9"/>
    <w:unhideWhenUsed/>
    <w:qFormat/>
    <w:rsid w:val="00C5298E"/>
    <w:pPr>
      <w:keepNext/>
      <w:keepLines/>
      <w:numPr>
        <w:ilvl w:val="1"/>
        <w:numId w:val="3"/>
      </w:numPr>
      <w:contextualSpacing/>
      <w:outlineLvl w:val="1"/>
    </w:pPr>
    <w:rPr>
      <w:rFonts w:asciiTheme="majorHAnsi" w:hAnsiTheme="majorHAnsi" w:cstheme="majorBidi"/>
      <w:b/>
      <w:smallCaps/>
      <w:color w:val="2A2A2A" w:themeColor="text2"/>
      <w:sz w:val="28"/>
      <w:szCs w:val="26"/>
    </w:rPr>
  </w:style>
  <w:style w:type="paragraph" w:styleId="Heading3">
    <w:name w:val="heading 3"/>
    <w:basedOn w:val="Normal"/>
    <w:next w:val="Normal"/>
    <w:link w:val="Heading3Char"/>
    <w:uiPriority w:val="9"/>
    <w:unhideWhenUsed/>
    <w:qFormat/>
    <w:rsid w:val="00F92C9B"/>
    <w:pPr>
      <w:keepNext/>
      <w:keepLines/>
      <w:numPr>
        <w:ilvl w:val="2"/>
        <w:numId w:val="3"/>
      </w:numPr>
      <w:spacing w:before="100" w:beforeAutospacing="1"/>
      <w:ind w:left="567"/>
      <w:contextualSpacing/>
      <w:outlineLvl w:val="2"/>
    </w:pPr>
    <w:rPr>
      <w:rFonts w:asciiTheme="majorHAnsi" w:eastAsiaTheme="majorEastAsia" w:hAnsiTheme="majorHAnsi" w:cstheme="majorBidi"/>
      <w:b/>
      <w:color w:val="000000" w:themeColor="text1"/>
    </w:rPr>
  </w:style>
  <w:style w:type="paragraph" w:styleId="Heading4">
    <w:name w:val="heading 4"/>
    <w:basedOn w:val="Normal"/>
    <w:next w:val="Normal"/>
    <w:link w:val="Heading4Char"/>
    <w:uiPriority w:val="9"/>
    <w:unhideWhenUsed/>
    <w:qFormat/>
    <w:rsid w:val="00C5298E"/>
    <w:pPr>
      <w:keepNext/>
      <w:keepLines/>
      <w:numPr>
        <w:ilvl w:val="3"/>
        <w:numId w:val="3"/>
      </w:numPr>
      <w:spacing w:before="317" w:after="317"/>
      <w:contextualSpacing/>
      <w:outlineLvl w:val="3"/>
    </w:pPr>
    <w:rPr>
      <w:rFonts w:asciiTheme="majorHAnsi" w:eastAsiaTheme="majorEastAsia" w:hAnsiTheme="majorHAnsi" w:cstheme="majorBidi"/>
      <w:b/>
      <w:i/>
      <w:iCs/>
      <w:color w:val="2A2A2A" w:themeColor="text2"/>
    </w:rPr>
  </w:style>
  <w:style w:type="paragraph" w:styleId="Heading5">
    <w:name w:val="heading 5"/>
    <w:basedOn w:val="Normal"/>
    <w:next w:val="Normal"/>
    <w:link w:val="Heading5Char"/>
    <w:uiPriority w:val="9"/>
    <w:semiHidden/>
    <w:unhideWhenUsed/>
    <w:qFormat/>
    <w:rsid w:val="00C5298E"/>
    <w:pPr>
      <w:keepNext/>
      <w:keepLines/>
      <w:numPr>
        <w:ilvl w:val="4"/>
        <w:numId w:val="3"/>
      </w:numPr>
      <w:spacing w:before="317" w:after="317"/>
      <w:outlineLvl w:val="4"/>
    </w:pPr>
    <w:rPr>
      <w:rFonts w:asciiTheme="majorHAnsi" w:eastAsiaTheme="majorEastAsia" w:hAnsiTheme="majorHAnsi" w:cstheme="majorBidi"/>
      <w:b/>
      <w:i/>
    </w:rPr>
  </w:style>
  <w:style w:type="paragraph" w:styleId="Heading6">
    <w:name w:val="heading 6"/>
    <w:basedOn w:val="Normal"/>
    <w:next w:val="Normal"/>
    <w:link w:val="Heading6Char"/>
    <w:uiPriority w:val="9"/>
    <w:semiHidden/>
    <w:unhideWhenUsed/>
    <w:qFormat/>
    <w:rsid w:val="00C5298E"/>
    <w:pPr>
      <w:keepNext/>
      <w:keepLines/>
      <w:numPr>
        <w:ilvl w:val="5"/>
        <w:numId w:val="3"/>
      </w:numPr>
      <w:spacing w:before="317" w:after="317"/>
      <w:contextualSpacing/>
      <w:outlineLvl w:val="5"/>
    </w:pPr>
    <w:rPr>
      <w:rFonts w:asciiTheme="majorHAnsi" w:eastAsiaTheme="majorEastAsia" w:hAnsiTheme="majorHAnsi" w:cstheme="majorBidi"/>
      <w:b/>
      <w:caps/>
      <w:color w:val="2A2A2A" w:themeColor="text2"/>
    </w:rPr>
  </w:style>
  <w:style w:type="paragraph" w:styleId="Heading7">
    <w:name w:val="heading 7"/>
    <w:basedOn w:val="Normal"/>
    <w:next w:val="Normal"/>
    <w:link w:val="Heading7Char"/>
    <w:uiPriority w:val="9"/>
    <w:semiHidden/>
    <w:unhideWhenUsed/>
    <w:qFormat/>
    <w:rsid w:val="00C5298E"/>
    <w:pPr>
      <w:keepNext/>
      <w:keepLines/>
      <w:numPr>
        <w:ilvl w:val="6"/>
        <w:numId w:val="3"/>
      </w:numPr>
      <w:spacing w:before="317" w:after="317"/>
      <w:contextualSpacing/>
      <w:outlineLvl w:val="6"/>
    </w:pPr>
    <w:rPr>
      <w:rFonts w:asciiTheme="majorHAnsi" w:eastAsiaTheme="majorEastAsia" w:hAnsiTheme="majorHAnsi" w:cstheme="majorBidi"/>
      <w:b/>
      <w:iCs/>
      <w:color w:val="F75952" w:themeColor="accent1"/>
      <w:sz w:val="20"/>
    </w:rPr>
  </w:style>
  <w:style w:type="paragraph" w:styleId="Heading8">
    <w:name w:val="heading 8"/>
    <w:basedOn w:val="Normal"/>
    <w:next w:val="Normal"/>
    <w:link w:val="Heading8Char"/>
    <w:uiPriority w:val="9"/>
    <w:semiHidden/>
    <w:unhideWhenUsed/>
    <w:qFormat/>
    <w:rsid w:val="00C5298E"/>
    <w:pPr>
      <w:keepNext/>
      <w:keepLines/>
      <w:numPr>
        <w:ilvl w:val="7"/>
        <w:numId w:val="3"/>
      </w:numPr>
      <w:spacing w:before="317" w:after="317"/>
      <w:contextualSpacing/>
      <w:outlineLvl w:val="7"/>
    </w:pPr>
    <w:rPr>
      <w:rFonts w:asciiTheme="majorHAnsi" w:eastAsiaTheme="majorEastAsia" w:hAnsiTheme="majorHAnsi" w:cstheme="majorBidi"/>
      <w:b/>
      <w:i/>
      <w:color w:val="2A2A2A" w:themeColor="text2"/>
      <w:sz w:val="20"/>
      <w:szCs w:val="21"/>
    </w:rPr>
  </w:style>
  <w:style w:type="paragraph" w:styleId="Heading9">
    <w:name w:val="heading 9"/>
    <w:basedOn w:val="Normal"/>
    <w:next w:val="Normal"/>
    <w:link w:val="Heading9Char"/>
    <w:uiPriority w:val="9"/>
    <w:semiHidden/>
    <w:unhideWhenUsed/>
    <w:qFormat/>
    <w:rsid w:val="00C5298E"/>
    <w:pPr>
      <w:keepNext/>
      <w:keepLines/>
      <w:numPr>
        <w:ilvl w:val="8"/>
        <w:numId w:val="3"/>
      </w:numPr>
      <w:spacing w:before="317" w:after="317"/>
      <w:contextualSpacing/>
      <w:outlineLvl w:val="8"/>
    </w:pPr>
    <w:rPr>
      <w:rFonts w:asciiTheme="majorHAnsi" w:eastAsiaTheme="majorEastAsia" w:hAnsiTheme="majorHAnsi" w:cstheme="majorBidi"/>
      <w:b/>
      <w:i/>
      <w:iCs/>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2534"/>
    <w:rPr>
      <w:rFonts w:asciiTheme="majorHAnsi" w:eastAsiaTheme="majorEastAsia" w:hAnsiTheme="majorHAnsi" w:cstheme="majorBidi"/>
      <w:b/>
      <w:smallCaps/>
      <w:color w:val="2A2A2A" w:themeColor="text2"/>
      <w:sz w:val="48"/>
      <w:szCs w:val="32"/>
    </w:rPr>
  </w:style>
  <w:style w:type="character" w:customStyle="1" w:styleId="Heading2Char">
    <w:name w:val="Heading 2 Char"/>
    <w:basedOn w:val="DefaultParagraphFont"/>
    <w:link w:val="Heading2"/>
    <w:uiPriority w:val="9"/>
    <w:rsid w:val="00F25A98"/>
    <w:rPr>
      <w:rFonts w:asciiTheme="majorHAnsi" w:hAnsiTheme="majorHAnsi" w:cstheme="majorBidi"/>
      <w:b/>
      <w:smallCaps/>
      <w:color w:val="2A2A2A" w:themeColor="text2"/>
      <w:sz w:val="28"/>
      <w:szCs w:val="26"/>
    </w:rPr>
  </w:style>
  <w:style w:type="paragraph" w:styleId="ListBullet">
    <w:name w:val="List Bullet"/>
    <w:basedOn w:val="Normal"/>
    <w:uiPriority w:val="12"/>
    <w:qFormat/>
    <w:pPr>
      <w:numPr>
        <w:numId w:val="1"/>
      </w:numPr>
      <w:spacing w:after="160"/>
    </w:pPr>
    <w:rPr>
      <w:i/>
      <w:szCs w:val="20"/>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10"/>
    <w:qFormat/>
    <w:pPr>
      <w:spacing w:before="320" w:after="320" w:line="264" w:lineRule="auto"/>
      <w:contextualSpacing/>
    </w:pPr>
    <w:rPr>
      <w:b/>
      <w:iCs/>
      <w:color w:val="F75952" w:themeColor="accent1"/>
      <w:sz w:val="54"/>
    </w:rPr>
  </w:style>
  <w:style w:type="character" w:customStyle="1" w:styleId="QuoteChar">
    <w:name w:val="Quote Char"/>
    <w:basedOn w:val="DefaultParagraphFont"/>
    <w:link w:val="Quote"/>
    <w:uiPriority w:val="10"/>
    <w:rPr>
      <w:b/>
      <w:iCs/>
      <w:color w:val="F75952" w:themeColor="accent1"/>
      <w:sz w:val="54"/>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F92C9B"/>
    <w:rPr>
      <w:rFonts w:asciiTheme="majorHAnsi" w:eastAsiaTheme="majorEastAsia" w:hAnsiTheme="majorHAnsi" w:cstheme="majorBidi"/>
      <w:b/>
      <w:color w:val="000000" w:themeColor="text1"/>
      <w:sz w:val="22"/>
    </w:rPr>
  </w:style>
  <w:style w:type="character" w:customStyle="1" w:styleId="Heading4Char">
    <w:name w:val="Heading 4 Char"/>
    <w:basedOn w:val="DefaultParagraphFont"/>
    <w:link w:val="Heading4"/>
    <w:uiPriority w:val="9"/>
    <w:rPr>
      <w:rFonts w:asciiTheme="majorHAnsi" w:eastAsiaTheme="majorEastAsia" w:hAnsiTheme="majorHAnsi" w:cstheme="majorBidi"/>
      <w:b/>
      <w:i/>
      <w:iCs/>
      <w:color w:val="2A2A2A" w:themeColor="text2"/>
      <w:sz w:val="2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i/>
      <w:sz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aps/>
      <w:color w:val="2A2A2A" w:themeColor="text2"/>
      <w:sz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F75952"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color w:val="2A2A2A" w:themeColor="text2"/>
      <w:sz w:val="20"/>
      <w:szCs w:val="21"/>
    </w:rPr>
  </w:style>
  <w:style w:type="paragraph" w:styleId="Index3">
    <w:name w:val="index 3"/>
    <w:basedOn w:val="Normal"/>
    <w:next w:val="Normal"/>
    <w:autoRedefine/>
    <w:uiPriority w:val="99"/>
    <w:semiHidden/>
    <w:unhideWhenUsed/>
    <w:pPr>
      <w:spacing w:before="317" w:after="317"/>
      <w:ind w:left="720" w:hanging="245"/>
      <w:contextualSpacing/>
    </w:pPr>
    <w:rPr>
      <w:b/>
      <w:color w:val="F75952" w:themeColor="accen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
      <w:iCs/>
      <w:sz w:val="20"/>
      <w:szCs w:val="21"/>
    </w:rPr>
  </w:style>
  <w:style w:type="character" w:styleId="Emphasis">
    <w:name w:val="Emphasis"/>
    <w:basedOn w:val="DefaultParagraphFont"/>
    <w:uiPriority w:val="10"/>
    <w:qFormat/>
    <w:rPr>
      <w:b w:val="0"/>
      <w:i w:val="0"/>
      <w:iCs/>
      <w:color w:val="F75952" w:themeColor="accent1"/>
    </w:rPr>
  </w:style>
  <w:style w:type="paragraph" w:styleId="IntenseQuote">
    <w:name w:val="Intense Quote"/>
    <w:basedOn w:val="Normal"/>
    <w:next w:val="Normal"/>
    <w:link w:val="IntenseQuoteChar"/>
    <w:uiPriority w:val="30"/>
    <w:semiHidden/>
    <w:unhideWhenUsed/>
    <w:qFormat/>
    <w:pPr>
      <w:spacing w:before="320" w:after="320" w:line="264" w:lineRule="auto"/>
      <w:contextualSpacing/>
    </w:pPr>
    <w:rPr>
      <w:b/>
      <w:i/>
      <w:iCs/>
      <w:color w:val="F75952" w:themeColor="accent1"/>
      <w:sz w:val="54"/>
    </w:rPr>
  </w:style>
  <w:style w:type="character" w:customStyle="1" w:styleId="IntenseQuoteChar">
    <w:name w:val="Intense Quote Char"/>
    <w:basedOn w:val="DefaultParagraphFont"/>
    <w:link w:val="IntenseQuote"/>
    <w:uiPriority w:val="30"/>
    <w:semiHidden/>
    <w:rPr>
      <w:b/>
      <w:i/>
      <w:iCs/>
      <w:color w:val="F75952" w:themeColor="accent1"/>
      <w:sz w:val="54"/>
    </w:rPr>
  </w:style>
  <w:style w:type="paragraph" w:styleId="ListParagraph">
    <w:name w:val="List Paragraph"/>
    <w:basedOn w:val="Normal"/>
    <w:uiPriority w:val="34"/>
    <w:unhideWhenUsed/>
    <w:qFormat/>
    <w:rsid w:val="003D5E67"/>
    <w:pPr>
      <w:contextualSpacing/>
    </w:pPr>
    <w:rPr>
      <w:sz w:val="21"/>
    </w:rPr>
  </w:style>
  <w:style w:type="paragraph" w:styleId="Caption">
    <w:name w:val="caption"/>
    <w:basedOn w:val="Normal"/>
    <w:next w:val="Normal"/>
    <w:uiPriority w:val="35"/>
    <w:semiHidden/>
    <w:unhideWhenUsed/>
    <w:qFormat/>
    <w:rPr>
      <w:i/>
      <w:iCs/>
      <w:sz w:val="20"/>
      <w:szCs w:val="18"/>
    </w:rPr>
  </w:style>
  <w:style w:type="paragraph" w:styleId="TOCHeading">
    <w:name w:val="TOC Heading"/>
    <w:basedOn w:val="Heading1"/>
    <w:next w:val="Normal"/>
    <w:uiPriority w:val="39"/>
    <w:qFormat/>
    <w:pPr>
      <w:spacing w:after="1320"/>
      <w:outlineLvl w:val="9"/>
    </w:pPr>
  </w:style>
  <w:style w:type="paragraph" w:styleId="Footer">
    <w:name w:val="footer"/>
    <w:basedOn w:val="Normal"/>
    <w:link w:val="FooterChar"/>
    <w:uiPriority w:val="99"/>
    <w:unhideWhenUsed/>
    <w:qFormat/>
    <w:pPr>
      <w:spacing w:after="0"/>
    </w:pPr>
    <w:rPr>
      <w:b/>
      <w:color w:val="F75952" w:themeColor="accent1"/>
      <w:sz w:val="38"/>
      <w:szCs w:val="38"/>
    </w:rPr>
  </w:style>
  <w:style w:type="character" w:customStyle="1" w:styleId="FooterChar">
    <w:name w:val="Footer Char"/>
    <w:basedOn w:val="DefaultParagraphFont"/>
    <w:link w:val="Footer"/>
    <w:uiPriority w:val="99"/>
    <w:rPr>
      <w:b/>
      <w:color w:val="F75952" w:themeColor="accent1"/>
      <w:sz w:val="38"/>
      <w:szCs w:val="38"/>
    </w:rPr>
  </w:style>
  <w:style w:type="paragraph" w:styleId="BalloonText">
    <w:name w:val="Balloon Text"/>
    <w:basedOn w:val="Normal"/>
    <w:link w:val="BalloonTextChar"/>
    <w:uiPriority w:val="99"/>
    <w:semiHidden/>
    <w:unhideWhenUse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IntenseEmphasis">
    <w:name w:val="Intense Emphasis"/>
    <w:basedOn w:val="DefaultParagraphFont"/>
    <w:uiPriority w:val="21"/>
    <w:semiHidden/>
    <w:unhideWhenUsed/>
    <w:qFormat/>
    <w:rPr>
      <w:b/>
      <w:i/>
      <w:iCs/>
      <w:caps/>
      <w:smallCaps w:val="0"/>
      <w:color w:val="F75952" w:themeColor="accent1"/>
    </w:rPr>
  </w:style>
  <w:style w:type="character" w:styleId="IntenseReference">
    <w:name w:val="Intense Reference"/>
    <w:basedOn w:val="DefaultParagraphFont"/>
    <w:uiPriority w:val="32"/>
    <w:semiHidden/>
    <w:unhideWhenUsed/>
    <w:qFormat/>
    <w:rPr>
      <w:b/>
      <w:bCs/>
      <w:caps/>
      <w:smallCaps w:val="0"/>
      <w:color w:val="3E3E3E" w:themeColor="text2" w:themeTint="E6"/>
      <w:spacing w:val="0"/>
    </w:rPr>
  </w:style>
  <w:style w:type="character" w:styleId="Strong">
    <w:name w:val="Strong"/>
    <w:basedOn w:val="DefaultParagraphFont"/>
    <w:uiPriority w:val="22"/>
    <w:unhideWhenUsed/>
    <w:qFormat/>
    <w:rPr>
      <w:b/>
      <w:bCs/>
      <w:color w:val="3E3E3E" w:themeColor="text2" w:themeTint="E6"/>
    </w:rPr>
  </w:style>
  <w:style w:type="character" w:styleId="SubtleEmphasis">
    <w:name w:val="Subtle Emphasis"/>
    <w:basedOn w:val="DefaultParagraphFont"/>
    <w:uiPriority w:val="19"/>
    <w:semiHidden/>
    <w:unhideWhenUsed/>
    <w:qFormat/>
    <w:rPr>
      <w:i/>
      <w:iCs/>
      <w:color w:val="5F5F5F" w:themeColor="text2" w:themeTint="BF"/>
    </w:rPr>
  </w:style>
  <w:style w:type="character" w:styleId="SubtleReference">
    <w:name w:val="Subtle Reference"/>
    <w:basedOn w:val="DefaultParagraphFont"/>
    <w:uiPriority w:val="31"/>
    <w:semiHidden/>
    <w:unhideWhenUsed/>
    <w:qFormat/>
    <w:rPr>
      <w:caps/>
      <w:smallCaps w:val="0"/>
      <w:color w:val="5F5F5F" w:themeColor="text2" w:themeTint="BF"/>
    </w:rPr>
  </w:style>
  <w:style w:type="character" w:styleId="BookTitle">
    <w:name w:val="Book Title"/>
    <w:basedOn w:val="DefaultParagraphFont"/>
    <w:uiPriority w:val="33"/>
    <w:semiHidden/>
    <w:unhideWhenUsed/>
    <w:qFormat/>
    <w:rPr>
      <w:b w:val="0"/>
      <w:bCs/>
      <w:i/>
      <w:iCs/>
      <w:color w:val="3E3E3E" w:themeColor="text2" w:themeTint="E6"/>
      <w:spacing w:val="0"/>
    </w:rPr>
  </w:style>
  <w:style w:type="paragraph" w:styleId="Title">
    <w:name w:val="Title"/>
    <w:basedOn w:val="Normal"/>
    <w:next w:val="Subtitle"/>
    <w:link w:val="TitleChar"/>
    <w:uiPriority w:val="1"/>
    <w:qFormat/>
    <w:rsid w:val="00C7588B"/>
    <w:pPr>
      <w:spacing w:after="280"/>
      <w:contextualSpacing/>
    </w:pPr>
    <w:rPr>
      <w:rFonts w:asciiTheme="majorHAnsi" w:eastAsiaTheme="majorEastAsia" w:hAnsiTheme="majorHAnsi" w:cstheme="majorBidi"/>
      <w:b/>
      <w:smallCaps/>
      <w:color w:val="2A2A2A" w:themeColor="text2"/>
      <w:kern w:val="28"/>
      <w:sz w:val="72"/>
      <w:szCs w:val="56"/>
    </w:rPr>
  </w:style>
  <w:style w:type="character" w:customStyle="1" w:styleId="TitleChar">
    <w:name w:val="Title Char"/>
    <w:basedOn w:val="DefaultParagraphFont"/>
    <w:link w:val="Title"/>
    <w:uiPriority w:val="1"/>
    <w:rsid w:val="00C7588B"/>
    <w:rPr>
      <w:rFonts w:asciiTheme="majorHAnsi" w:eastAsiaTheme="majorEastAsia" w:hAnsiTheme="majorHAnsi" w:cstheme="majorBidi"/>
      <w:b/>
      <w:smallCaps/>
      <w:color w:val="2A2A2A" w:themeColor="text2"/>
      <w:kern w:val="28"/>
      <w:sz w:val="72"/>
      <w:szCs w:val="56"/>
    </w:rPr>
  </w:style>
  <w:style w:type="paragraph" w:styleId="Subtitle">
    <w:name w:val="Subtitle"/>
    <w:basedOn w:val="Normal"/>
    <w:next w:val="Author"/>
    <w:link w:val="SubtitleChar"/>
    <w:uiPriority w:val="2"/>
    <w:qFormat/>
    <w:pPr>
      <w:numPr>
        <w:ilvl w:val="1"/>
      </w:numPr>
      <w:spacing w:after="160"/>
    </w:pPr>
    <w:rPr>
      <w:rFonts w:asciiTheme="majorHAnsi" w:eastAsiaTheme="minorEastAsia" w:hAnsiTheme="majorHAnsi"/>
      <w:b/>
      <w:color w:val="F75952" w:themeColor="accent1"/>
      <w:sz w:val="50"/>
      <w:szCs w:val="22"/>
    </w:rPr>
  </w:style>
  <w:style w:type="character" w:customStyle="1" w:styleId="SubtitleChar">
    <w:name w:val="Subtitle Char"/>
    <w:basedOn w:val="DefaultParagraphFont"/>
    <w:link w:val="Subtitle"/>
    <w:uiPriority w:val="2"/>
    <w:rPr>
      <w:rFonts w:asciiTheme="majorHAnsi" w:eastAsiaTheme="minorEastAsia" w:hAnsiTheme="majorHAnsi"/>
      <w:b/>
      <w:color w:val="F75952" w:themeColor="accent1"/>
      <w:sz w:val="50"/>
      <w:szCs w:val="22"/>
    </w:rPr>
  </w:style>
  <w:style w:type="paragraph" w:styleId="TOC1">
    <w:name w:val="toc 1"/>
    <w:basedOn w:val="Normal"/>
    <w:next w:val="Normal"/>
    <w:uiPriority w:val="39"/>
    <w:unhideWhenUsed/>
    <w:qFormat/>
    <w:rsid w:val="00A51DA9"/>
    <w:pPr>
      <w:spacing w:before="240"/>
    </w:pPr>
    <w:rPr>
      <w:b/>
      <w:bCs/>
      <w:caps/>
      <w:szCs w:val="22"/>
      <w:u w:val="single"/>
    </w:rPr>
  </w:style>
  <w:style w:type="paragraph" w:styleId="TOC2">
    <w:name w:val="toc 2"/>
    <w:basedOn w:val="Normal"/>
    <w:next w:val="Normal"/>
    <w:uiPriority w:val="39"/>
    <w:unhideWhenUsed/>
    <w:qFormat/>
    <w:rsid w:val="00327FC7"/>
    <w:pPr>
      <w:spacing w:after="0"/>
    </w:pPr>
    <w:rPr>
      <w:b/>
      <w:bCs/>
      <w:smallCaps/>
      <w:szCs w:val="22"/>
    </w:rPr>
  </w:style>
  <w:style w:type="table" w:customStyle="1" w:styleId="Generaltable">
    <w:name w:val="General table"/>
    <w:basedOn w:val="TableNormal"/>
    <w:uiPriority w:val="99"/>
    <w:pPr>
      <w:spacing w:after="0" w:line="240" w:lineRule="auto"/>
    </w:pPr>
    <w:tblPr>
      <w:tblStyleRowBandSize w:val="1"/>
      <w:tblStyleColBandSize w:val="1"/>
      <w:tblInd w:w="0" w:type="dxa"/>
      <w:tblBorders>
        <w:insideH w:val="single" w:sz="8" w:space="0" w:color="C9C9C9" w:themeColor="text2" w:themeTint="40"/>
      </w:tblBorders>
      <w:tblCellMar>
        <w:top w:w="0" w:type="dxa"/>
        <w:left w:w="0" w:type="dxa"/>
        <w:bottom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hor">
    <w:name w:val="Author"/>
    <w:basedOn w:val="Normal"/>
    <w:uiPriority w:val="3"/>
    <w:qFormat/>
    <w:pPr>
      <w:spacing w:after="0"/>
    </w:pPr>
    <w:rPr>
      <w:b/>
      <w:color w:val="2A2A2A" w:themeColor="text2"/>
      <w:sz w:val="30"/>
    </w:rPr>
  </w:style>
  <w:style w:type="paragraph" w:styleId="Header">
    <w:name w:val="header"/>
    <w:basedOn w:val="Normal"/>
    <w:link w:val="HeaderChar"/>
    <w:uiPriority w:val="99"/>
    <w:unhideWhenUsed/>
    <w:qFormat/>
    <w:pPr>
      <w:spacing w:after="0"/>
    </w:pPr>
  </w:style>
  <w:style w:type="character" w:customStyle="1" w:styleId="HeaderChar">
    <w:name w:val="Header Char"/>
    <w:basedOn w:val="DefaultParagraphFont"/>
    <w:link w:val="Header"/>
    <w:uiPriority w:val="99"/>
  </w:style>
  <w:style w:type="paragraph" w:styleId="ListNumber">
    <w:name w:val="List Number"/>
    <w:basedOn w:val="Normal"/>
    <w:uiPriority w:val="13"/>
    <w:qFormat/>
    <w:pPr>
      <w:numPr>
        <w:numId w:val="2"/>
      </w:numPr>
    </w:pPr>
    <w:rPr>
      <w:i/>
    </w:rPr>
  </w:style>
  <w:style w:type="paragraph" w:styleId="TOC3">
    <w:name w:val="toc 3"/>
    <w:basedOn w:val="Normal"/>
    <w:next w:val="Normal"/>
    <w:uiPriority w:val="39"/>
    <w:unhideWhenUsed/>
    <w:qFormat/>
    <w:rsid w:val="00A51DA9"/>
    <w:pPr>
      <w:spacing w:after="0"/>
    </w:pPr>
    <w:rPr>
      <w:smallCaps/>
      <w:szCs w:val="22"/>
    </w:rPr>
  </w:style>
  <w:style w:type="character" w:styleId="PageNumber">
    <w:name w:val="page number"/>
    <w:basedOn w:val="DefaultParagraphFont"/>
    <w:uiPriority w:val="99"/>
    <w:semiHidden/>
    <w:unhideWhenUsed/>
    <w:rsid w:val="00B71DF8"/>
  </w:style>
  <w:style w:type="paragraph" w:styleId="NormalWeb">
    <w:name w:val="Normal (Web)"/>
    <w:basedOn w:val="Normal"/>
    <w:uiPriority w:val="99"/>
    <w:unhideWhenUsed/>
    <w:rsid w:val="00F01724"/>
    <w:pPr>
      <w:spacing w:before="100" w:beforeAutospacing="1" w:after="100" w:afterAutospacing="1"/>
    </w:pPr>
    <w:rPr>
      <w:rFonts w:ascii="Times New Roman" w:hAnsi="Times New Roman" w:cs="Times New Roman"/>
      <w:color w:val="auto"/>
      <w:sz w:val="24"/>
      <w:lang w:eastAsia="en-US"/>
    </w:rPr>
  </w:style>
  <w:style w:type="paragraph" w:styleId="NoSpacing">
    <w:name w:val="No Spacing"/>
    <w:link w:val="NoSpacingChar"/>
    <w:uiPriority w:val="1"/>
    <w:qFormat/>
    <w:rsid w:val="00F01724"/>
    <w:pPr>
      <w:spacing w:after="0" w:line="240" w:lineRule="auto"/>
    </w:pPr>
    <w:rPr>
      <w:rFonts w:eastAsiaTheme="minorEastAsia"/>
      <w:color w:val="auto"/>
      <w:sz w:val="22"/>
      <w:szCs w:val="22"/>
      <w:lang w:eastAsia="zh-CN"/>
    </w:rPr>
  </w:style>
  <w:style w:type="character" w:customStyle="1" w:styleId="NoSpacingChar">
    <w:name w:val="No Spacing Char"/>
    <w:basedOn w:val="DefaultParagraphFont"/>
    <w:link w:val="NoSpacing"/>
    <w:uiPriority w:val="1"/>
    <w:rsid w:val="002B503A"/>
    <w:rPr>
      <w:rFonts w:eastAsiaTheme="minorEastAsia"/>
      <w:color w:val="auto"/>
      <w:sz w:val="22"/>
      <w:szCs w:val="22"/>
      <w:lang w:eastAsia="zh-CN"/>
    </w:rPr>
  </w:style>
  <w:style w:type="paragraph" w:customStyle="1" w:styleId="p">
    <w:name w:val="p"/>
    <w:basedOn w:val="Normal"/>
    <w:rsid w:val="002B503A"/>
    <w:pPr>
      <w:spacing w:before="100" w:beforeAutospacing="1" w:after="100" w:afterAutospacing="1"/>
    </w:pPr>
    <w:rPr>
      <w:rFonts w:ascii="Times New Roman" w:eastAsia="Times New Roman" w:hAnsi="Times New Roman" w:cs="Times New Roman"/>
      <w:color w:val="auto"/>
      <w:sz w:val="24"/>
      <w:lang w:val="en-CA" w:eastAsia="en-CA"/>
    </w:rPr>
  </w:style>
  <w:style w:type="paragraph" w:styleId="HTMLPreformatted">
    <w:name w:val="HTML Preformatted"/>
    <w:basedOn w:val="Normal"/>
    <w:link w:val="HTMLPreformattedChar"/>
    <w:uiPriority w:val="99"/>
    <w:unhideWhenUsed/>
    <w:rsid w:val="002B5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color w:val="auto"/>
      <w:sz w:val="20"/>
      <w:szCs w:val="20"/>
      <w:lang w:val="en-CA" w:eastAsia="en-CA"/>
    </w:rPr>
  </w:style>
  <w:style w:type="character" w:customStyle="1" w:styleId="HTMLPreformattedChar">
    <w:name w:val="HTML Preformatted Char"/>
    <w:basedOn w:val="DefaultParagraphFont"/>
    <w:link w:val="HTMLPreformatted"/>
    <w:uiPriority w:val="99"/>
    <w:rsid w:val="002B503A"/>
    <w:rPr>
      <w:rFonts w:ascii="Courier New" w:eastAsia="Times New Roman" w:hAnsi="Courier New" w:cs="Courier New"/>
      <w:color w:val="auto"/>
      <w:sz w:val="20"/>
      <w:szCs w:val="20"/>
      <w:lang w:val="en-CA" w:eastAsia="en-CA"/>
    </w:rPr>
  </w:style>
  <w:style w:type="character" w:customStyle="1" w:styleId="ph">
    <w:name w:val="ph"/>
    <w:basedOn w:val="DefaultParagraphFont"/>
    <w:rsid w:val="002B503A"/>
  </w:style>
  <w:style w:type="character" w:styleId="Hyperlink">
    <w:name w:val="Hyperlink"/>
    <w:basedOn w:val="DefaultParagraphFont"/>
    <w:uiPriority w:val="99"/>
    <w:unhideWhenUsed/>
    <w:rsid w:val="00A21672"/>
    <w:rPr>
      <w:color w:val="B67AC3" w:themeColor="hyperlink"/>
      <w:u w:val="single"/>
    </w:rPr>
  </w:style>
  <w:style w:type="paragraph" w:styleId="TOC4">
    <w:name w:val="toc 4"/>
    <w:basedOn w:val="Normal"/>
    <w:next w:val="Normal"/>
    <w:autoRedefine/>
    <w:uiPriority w:val="39"/>
    <w:unhideWhenUsed/>
    <w:rsid w:val="00BD776F"/>
    <w:pPr>
      <w:spacing w:after="0"/>
    </w:pPr>
    <w:rPr>
      <w:szCs w:val="22"/>
    </w:rPr>
  </w:style>
  <w:style w:type="paragraph" w:styleId="TOC5">
    <w:name w:val="toc 5"/>
    <w:basedOn w:val="Normal"/>
    <w:next w:val="Normal"/>
    <w:autoRedefine/>
    <w:uiPriority w:val="39"/>
    <w:unhideWhenUsed/>
    <w:rsid w:val="00BD776F"/>
    <w:pPr>
      <w:spacing w:after="0"/>
    </w:pPr>
    <w:rPr>
      <w:szCs w:val="22"/>
    </w:rPr>
  </w:style>
  <w:style w:type="paragraph" w:styleId="TOC6">
    <w:name w:val="toc 6"/>
    <w:basedOn w:val="Normal"/>
    <w:next w:val="Normal"/>
    <w:autoRedefine/>
    <w:uiPriority w:val="39"/>
    <w:unhideWhenUsed/>
    <w:rsid w:val="00BD776F"/>
    <w:pPr>
      <w:spacing w:after="0"/>
    </w:pPr>
    <w:rPr>
      <w:szCs w:val="22"/>
    </w:rPr>
  </w:style>
  <w:style w:type="paragraph" w:styleId="TOC7">
    <w:name w:val="toc 7"/>
    <w:basedOn w:val="Normal"/>
    <w:next w:val="Normal"/>
    <w:autoRedefine/>
    <w:uiPriority w:val="39"/>
    <w:unhideWhenUsed/>
    <w:rsid w:val="00BD776F"/>
    <w:pPr>
      <w:spacing w:after="0"/>
    </w:pPr>
    <w:rPr>
      <w:szCs w:val="22"/>
    </w:rPr>
  </w:style>
  <w:style w:type="paragraph" w:styleId="TOC8">
    <w:name w:val="toc 8"/>
    <w:basedOn w:val="Normal"/>
    <w:next w:val="Normal"/>
    <w:autoRedefine/>
    <w:uiPriority w:val="39"/>
    <w:unhideWhenUsed/>
    <w:rsid w:val="00BD776F"/>
    <w:pPr>
      <w:spacing w:after="0"/>
    </w:pPr>
    <w:rPr>
      <w:szCs w:val="22"/>
    </w:rPr>
  </w:style>
  <w:style w:type="paragraph" w:styleId="TOC9">
    <w:name w:val="toc 9"/>
    <w:basedOn w:val="Normal"/>
    <w:next w:val="Normal"/>
    <w:autoRedefine/>
    <w:uiPriority w:val="39"/>
    <w:unhideWhenUsed/>
    <w:rsid w:val="00BD776F"/>
    <w:pPr>
      <w:spacing w:after="0"/>
    </w:pPr>
    <w:rPr>
      <w:szCs w:val="22"/>
    </w:rPr>
  </w:style>
  <w:style w:type="character" w:styleId="HTMLCode">
    <w:name w:val="HTML Code"/>
    <w:basedOn w:val="DefaultParagraphFont"/>
    <w:uiPriority w:val="99"/>
    <w:semiHidden/>
    <w:unhideWhenUsed/>
    <w:rsid w:val="00B93011"/>
    <w:rPr>
      <w:rFonts w:ascii="Courier New" w:eastAsiaTheme="minorHAnsi" w:hAnsi="Courier New" w:cs="Courier New"/>
      <w:sz w:val="20"/>
      <w:szCs w:val="20"/>
    </w:rPr>
  </w:style>
  <w:style w:type="character" w:customStyle="1" w:styleId="pln">
    <w:name w:val="pln"/>
    <w:basedOn w:val="DefaultParagraphFont"/>
    <w:rsid w:val="00052C32"/>
  </w:style>
  <w:style w:type="character" w:customStyle="1" w:styleId="pun">
    <w:name w:val="pun"/>
    <w:basedOn w:val="DefaultParagraphFont"/>
    <w:rsid w:val="00052C32"/>
  </w:style>
  <w:style w:type="character" w:customStyle="1" w:styleId="lit">
    <w:name w:val="lit"/>
    <w:basedOn w:val="DefaultParagraphFont"/>
    <w:rsid w:val="00052C32"/>
  </w:style>
  <w:style w:type="character" w:customStyle="1" w:styleId="typ">
    <w:name w:val="typ"/>
    <w:basedOn w:val="DefaultParagraphFont"/>
    <w:rsid w:val="00052C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216766">
      <w:bodyDiv w:val="1"/>
      <w:marLeft w:val="0"/>
      <w:marRight w:val="0"/>
      <w:marTop w:val="0"/>
      <w:marBottom w:val="0"/>
      <w:divBdr>
        <w:top w:val="none" w:sz="0" w:space="0" w:color="auto"/>
        <w:left w:val="none" w:sz="0" w:space="0" w:color="auto"/>
        <w:bottom w:val="none" w:sz="0" w:space="0" w:color="auto"/>
        <w:right w:val="none" w:sz="0" w:space="0" w:color="auto"/>
      </w:divBdr>
      <w:divsChild>
        <w:div w:id="327905396">
          <w:marLeft w:val="0"/>
          <w:marRight w:val="0"/>
          <w:marTop w:val="0"/>
          <w:marBottom w:val="0"/>
          <w:divBdr>
            <w:top w:val="none" w:sz="0" w:space="0" w:color="auto"/>
            <w:left w:val="none" w:sz="0" w:space="0" w:color="auto"/>
            <w:bottom w:val="none" w:sz="0" w:space="0" w:color="auto"/>
            <w:right w:val="none" w:sz="0" w:space="0" w:color="auto"/>
          </w:divBdr>
        </w:div>
        <w:div w:id="752513116">
          <w:marLeft w:val="0"/>
          <w:marRight w:val="0"/>
          <w:marTop w:val="0"/>
          <w:marBottom w:val="0"/>
          <w:divBdr>
            <w:top w:val="none" w:sz="0" w:space="0" w:color="auto"/>
            <w:left w:val="none" w:sz="0" w:space="0" w:color="auto"/>
            <w:bottom w:val="none" w:sz="0" w:space="0" w:color="auto"/>
            <w:right w:val="none" w:sz="0" w:space="0" w:color="auto"/>
          </w:divBdr>
        </w:div>
        <w:div w:id="778110116">
          <w:marLeft w:val="0"/>
          <w:marRight w:val="0"/>
          <w:marTop w:val="0"/>
          <w:marBottom w:val="0"/>
          <w:divBdr>
            <w:top w:val="none" w:sz="0" w:space="0" w:color="auto"/>
            <w:left w:val="none" w:sz="0" w:space="0" w:color="auto"/>
            <w:bottom w:val="none" w:sz="0" w:space="0" w:color="auto"/>
            <w:right w:val="none" w:sz="0" w:space="0" w:color="auto"/>
          </w:divBdr>
        </w:div>
      </w:divsChild>
    </w:div>
    <w:div w:id="510681986">
      <w:bodyDiv w:val="1"/>
      <w:marLeft w:val="0"/>
      <w:marRight w:val="0"/>
      <w:marTop w:val="0"/>
      <w:marBottom w:val="0"/>
      <w:divBdr>
        <w:top w:val="none" w:sz="0" w:space="0" w:color="auto"/>
        <w:left w:val="none" w:sz="0" w:space="0" w:color="auto"/>
        <w:bottom w:val="none" w:sz="0" w:space="0" w:color="auto"/>
        <w:right w:val="none" w:sz="0" w:space="0" w:color="auto"/>
      </w:divBdr>
    </w:div>
    <w:div w:id="1195382076">
      <w:bodyDiv w:val="1"/>
      <w:marLeft w:val="0"/>
      <w:marRight w:val="0"/>
      <w:marTop w:val="0"/>
      <w:marBottom w:val="0"/>
      <w:divBdr>
        <w:top w:val="none" w:sz="0" w:space="0" w:color="auto"/>
        <w:left w:val="none" w:sz="0" w:space="0" w:color="auto"/>
        <w:bottom w:val="none" w:sz="0" w:space="0" w:color="auto"/>
        <w:right w:val="none" w:sz="0" w:space="0" w:color="auto"/>
      </w:divBdr>
      <w:divsChild>
        <w:div w:id="319963466">
          <w:marLeft w:val="0"/>
          <w:marRight w:val="0"/>
          <w:marTop w:val="0"/>
          <w:marBottom w:val="0"/>
          <w:divBdr>
            <w:top w:val="none" w:sz="0" w:space="0" w:color="auto"/>
            <w:left w:val="none" w:sz="0" w:space="0" w:color="auto"/>
            <w:bottom w:val="none" w:sz="0" w:space="0" w:color="auto"/>
            <w:right w:val="none" w:sz="0" w:space="0" w:color="auto"/>
          </w:divBdr>
        </w:div>
        <w:div w:id="327827247">
          <w:marLeft w:val="0"/>
          <w:marRight w:val="0"/>
          <w:marTop w:val="0"/>
          <w:marBottom w:val="0"/>
          <w:divBdr>
            <w:top w:val="none" w:sz="0" w:space="0" w:color="auto"/>
            <w:left w:val="none" w:sz="0" w:space="0" w:color="auto"/>
            <w:bottom w:val="none" w:sz="0" w:space="0" w:color="auto"/>
            <w:right w:val="none" w:sz="0" w:space="0" w:color="auto"/>
          </w:divBdr>
        </w:div>
        <w:div w:id="330717523">
          <w:marLeft w:val="0"/>
          <w:marRight w:val="0"/>
          <w:marTop w:val="0"/>
          <w:marBottom w:val="0"/>
          <w:divBdr>
            <w:top w:val="none" w:sz="0" w:space="0" w:color="auto"/>
            <w:left w:val="none" w:sz="0" w:space="0" w:color="auto"/>
            <w:bottom w:val="none" w:sz="0" w:space="0" w:color="auto"/>
            <w:right w:val="none" w:sz="0" w:space="0" w:color="auto"/>
          </w:divBdr>
        </w:div>
        <w:div w:id="357704517">
          <w:marLeft w:val="0"/>
          <w:marRight w:val="0"/>
          <w:marTop w:val="0"/>
          <w:marBottom w:val="0"/>
          <w:divBdr>
            <w:top w:val="none" w:sz="0" w:space="0" w:color="auto"/>
            <w:left w:val="none" w:sz="0" w:space="0" w:color="auto"/>
            <w:bottom w:val="none" w:sz="0" w:space="0" w:color="auto"/>
            <w:right w:val="none" w:sz="0" w:space="0" w:color="auto"/>
          </w:divBdr>
        </w:div>
        <w:div w:id="493573120">
          <w:marLeft w:val="720"/>
          <w:marRight w:val="0"/>
          <w:marTop w:val="0"/>
          <w:marBottom w:val="0"/>
          <w:divBdr>
            <w:top w:val="none" w:sz="0" w:space="0" w:color="auto"/>
            <w:left w:val="none" w:sz="0" w:space="0" w:color="auto"/>
            <w:bottom w:val="none" w:sz="0" w:space="0" w:color="auto"/>
            <w:right w:val="none" w:sz="0" w:space="0" w:color="auto"/>
          </w:divBdr>
        </w:div>
        <w:div w:id="612060817">
          <w:marLeft w:val="0"/>
          <w:marRight w:val="0"/>
          <w:marTop w:val="0"/>
          <w:marBottom w:val="0"/>
          <w:divBdr>
            <w:top w:val="none" w:sz="0" w:space="0" w:color="auto"/>
            <w:left w:val="none" w:sz="0" w:space="0" w:color="auto"/>
            <w:bottom w:val="none" w:sz="0" w:space="0" w:color="auto"/>
            <w:right w:val="none" w:sz="0" w:space="0" w:color="auto"/>
          </w:divBdr>
        </w:div>
        <w:div w:id="615989740">
          <w:marLeft w:val="1200"/>
          <w:marRight w:val="0"/>
          <w:marTop w:val="0"/>
          <w:marBottom w:val="0"/>
          <w:divBdr>
            <w:top w:val="none" w:sz="0" w:space="0" w:color="auto"/>
            <w:left w:val="none" w:sz="0" w:space="0" w:color="auto"/>
            <w:bottom w:val="none" w:sz="0" w:space="0" w:color="auto"/>
            <w:right w:val="none" w:sz="0" w:space="0" w:color="auto"/>
          </w:divBdr>
        </w:div>
        <w:div w:id="911159331">
          <w:marLeft w:val="0"/>
          <w:marRight w:val="0"/>
          <w:marTop w:val="0"/>
          <w:marBottom w:val="0"/>
          <w:divBdr>
            <w:top w:val="none" w:sz="0" w:space="0" w:color="auto"/>
            <w:left w:val="none" w:sz="0" w:space="0" w:color="auto"/>
            <w:bottom w:val="none" w:sz="0" w:space="0" w:color="auto"/>
            <w:right w:val="none" w:sz="0" w:space="0" w:color="auto"/>
          </w:divBdr>
        </w:div>
        <w:div w:id="1007442311">
          <w:marLeft w:val="0"/>
          <w:marRight w:val="0"/>
          <w:marTop w:val="0"/>
          <w:marBottom w:val="0"/>
          <w:divBdr>
            <w:top w:val="none" w:sz="0" w:space="0" w:color="auto"/>
            <w:left w:val="none" w:sz="0" w:space="0" w:color="auto"/>
            <w:bottom w:val="none" w:sz="0" w:space="0" w:color="auto"/>
            <w:right w:val="none" w:sz="0" w:space="0" w:color="auto"/>
          </w:divBdr>
        </w:div>
        <w:div w:id="1088236567">
          <w:marLeft w:val="0"/>
          <w:marRight w:val="0"/>
          <w:marTop w:val="0"/>
          <w:marBottom w:val="0"/>
          <w:divBdr>
            <w:top w:val="none" w:sz="0" w:space="0" w:color="auto"/>
            <w:left w:val="none" w:sz="0" w:space="0" w:color="auto"/>
            <w:bottom w:val="none" w:sz="0" w:space="0" w:color="auto"/>
            <w:right w:val="none" w:sz="0" w:space="0" w:color="auto"/>
          </w:divBdr>
        </w:div>
        <w:div w:id="1163741541">
          <w:marLeft w:val="0"/>
          <w:marRight w:val="0"/>
          <w:marTop w:val="0"/>
          <w:marBottom w:val="0"/>
          <w:divBdr>
            <w:top w:val="none" w:sz="0" w:space="0" w:color="auto"/>
            <w:left w:val="none" w:sz="0" w:space="0" w:color="auto"/>
            <w:bottom w:val="none" w:sz="0" w:space="0" w:color="auto"/>
            <w:right w:val="none" w:sz="0" w:space="0" w:color="auto"/>
          </w:divBdr>
        </w:div>
        <w:div w:id="1362246883">
          <w:marLeft w:val="0"/>
          <w:marRight w:val="0"/>
          <w:marTop w:val="0"/>
          <w:marBottom w:val="0"/>
          <w:divBdr>
            <w:top w:val="none" w:sz="0" w:space="0" w:color="auto"/>
            <w:left w:val="none" w:sz="0" w:space="0" w:color="auto"/>
            <w:bottom w:val="none" w:sz="0" w:space="0" w:color="auto"/>
            <w:right w:val="none" w:sz="0" w:space="0" w:color="auto"/>
          </w:divBdr>
        </w:div>
        <w:div w:id="1454900817">
          <w:marLeft w:val="0"/>
          <w:marRight w:val="0"/>
          <w:marTop w:val="0"/>
          <w:marBottom w:val="0"/>
          <w:divBdr>
            <w:top w:val="none" w:sz="0" w:space="0" w:color="auto"/>
            <w:left w:val="none" w:sz="0" w:space="0" w:color="auto"/>
            <w:bottom w:val="none" w:sz="0" w:space="0" w:color="auto"/>
            <w:right w:val="none" w:sz="0" w:space="0" w:color="auto"/>
          </w:divBdr>
        </w:div>
        <w:div w:id="1632976825">
          <w:marLeft w:val="0"/>
          <w:marRight w:val="0"/>
          <w:marTop w:val="0"/>
          <w:marBottom w:val="0"/>
          <w:divBdr>
            <w:top w:val="none" w:sz="0" w:space="0" w:color="auto"/>
            <w:left w:val="none" w:sz="0" w:space="0" w:color="auto"/>
            <w:bottom w:val="none" w:sz="0" w:space="0" w:color="auto"/>
            <w:right w:val="none" w:sz="0" w:space="0" w:color="auto"/>
          </w:divBdr>
        </w:div>
        <w:div w:id="1765958987">
          <w:marLeft w:val="0"/>
          <w:marRight w:val="0"/>
          <w:marTop w:val="0"/>
          <w:marBottom w:val="0"/>
          <w:divBdr>
            <w:top w:val="none" w:sz="0" w:space="0" w:color="auto"/>
            <w:left w:val="none" w:sz="0" w:space="0" w:color="auto"/>
            <w:bottom w:val="none" w:sz="0" w:space="0" w:color="auto"/>
            <w:right w:val="none" w:sz="0" w:space="0" w:color="auto"/>
          </w:divBdr>
        </w:div>
        <w:div w:id="1837111048">
          <w:marLeft w:val="0"/>
          <w:marRight w:val="0"/>
          <w:marTop w:val="0"/>
          <w:marBottom w:val="0"/>
          <w:divBdr>
            <w:top w:val="none" w:sz="0" w:space="0" w:color="auto"/>
            <w:left w:val="none" w:sz="0" w:space="0" w:color="auto"/>
            <w:bottom w:val="none" w:sz="0" w:space="0" w:color="auto"/>
            <w:right w:val="none" w:sz="0" w:space="0" w:color="auto"/>
          </w:divBdr>
        </w:div>
      </w:divsChild>
    </w:div>
    <w:div w:id="1666324831">
      <w:bodyDiv w:val="1"/>
      <w:marLeft w:val="0"/>
      <w:marRight w:val="0"/>
      <w:marTop w:val="0"/>
      <w:marBottom w:val="0"/>
      <w:divBdr>
        <w:top w:val="none" w:sz="0" w:space="0" w:color="auto"/>
        <w:left w:val="none" w:sz="0" w:space="0" w:color="auto"/>
        <w:bottom w:val="none" w:sz="0" w:space="0" w:color="auto"/>
        <w:right w:val="none" w:sz="0" w:space="0" w:color="auto"/>
      </w:divBdr>
    </w:div>
    <w:div w:id="1861969608">
      <w:bodyDiv w:val="1"/>
      <w:marLeft w:val="0"/>
      <w:marRight w:val="0"/>
      <w:marTop w:val="0"/>
      <w:marBottom w:val="0"/>
      <w:divBdr>
        <w:top w:val="none" w:sz="0" w:space="0" w:color="auto"/>
        <w:left w:val="none" w:sz="0" w:space="0" w:color="auto"/>
        <w:bottom w:val="none" w:sz="0" w:space="0" w:color="auto"/>
        <w:right w:val="none" w:sz="0" w:space="0" w:color="auto"/>
      </w:divBdr>
      <w:divsChild>
        <w:div w:id="1455096328">
          <w:marLeft w:val="0"/>
          <w:marRight w:val="0"/>
          <w:marTop w:val="0"/>
          <w:marBottom w:val="0"/>
          <w:divBdr>
            <w:top w:val="none" w:sz="0" w:space="0" w:color="auto"/>
            <w:left w:val="none" w:sz="0" w:space="0" w:color="auto"/>
            <w:bottom w:val="none" w:sz="0" w:space="0" w:color="auto"/>
            <w:right w:val="none" w:sz="0" w:space="0" w:color="auto"/>
          </w:divBdr>
        </w:div>
        <w:div w:id="1565556517">
          <w:marLeft w:val="0"/>
          <w:marRight w:val="0"/>
          <w:marTop w:val="0"/>
          <w:marBottom w:val="0"/>
          <w:divBdr>
            <w:top w:val="none" w:sz="0" w:space="0" w:color="auto"/>
            <w:left w:val="none" w:sz="0" w:space="0" w:color="auto"/>
            <w:bottom w:val="none" w:sz="0" w:space="0" w:color="auto"/>
            <w:right w:val="none" w:sz="0" w:space="0" w:color="auto"/>
          </w:divBdr>
        </w:div>
        <w:div w:id="1828091271">
          <w:marLeft w:val="0"/>
          <w:marRight w:val="0"/>
          <w:marTop w:val="0"/>
          <w:marBottom w:val="0"/>
          <w:divBdr>
            <w:top w:val="none" w:sz="0" w:space="0" w:color="auto"/>
            <w:left w:val="none" w:sz="0" w:space="0" w:color="auto"/>
            <w:bottom w:val="none" w:sz="0" w:space="0" w:color="auto"/>
            <w:right w:val="none" w:sz="0" w:space="0" w:color="auto"/>
          </w:divBdr>
        </w:div>
      </w:divsChild>
    </w:div>
    <w:div w:id="1877496983">
      <w:bodyDiv w:val="1"/>
      <w:marLeft w:val="0"/>
      <w:marRight w:val="0"/>
      <w:marTop w:val="0"/>
      <w:marBottom w:val="0"/>
      <w:divBdr>
        <w:top w:val="none" w:sz="0" w:space="0" w:color="auto"/>
        <w:left w:val="none" w:sz="0" w:space="0" w:color="auto"/>
        <w:bottom w:val="none" w:sz="0" w:space="0" w:color="auto"/>
        <w:right w:val="none" w:sz="0" w:space="0" w:color="auto"/>
      </w:divBdr>
    </w:div>
    <w:div w:id="1912228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settings" Target="settings.xml"/><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webSettings" Target="webSettings.xml"/><Relationship Id="rId11" Type="http://schemas.openxmlformats.org/officeDocument/2006/relationships/footnotes" Target="footnotes.xml"/><Relationship Id="rId12" Type="http://schemas.openxmlformats.org/officeDocument/2006/relationships/endnotes" Target="endnotes.xml"/><Relationship Id="rId13" Type="http://schemas.openxmlformats.org/officeDocument/2006/relationships/image" Target="media/image1.jpg"/><Relationship Id="rId14" Type="http://schemas.openxmlformats.org/officeDocument/2006/relationships/hyperlink" Target="https://github.com/ccbcadmin/telephony-capture-service.git" TargetMode="External"/><Relationship Id="rId15" Type="http://schemas.openxmlformats.org/officeDocument/2006/relationships/hyperlink" Target="https://git-scm.com/documentation" TargetMode="External"/><Relationship Id="rId16" Type="http://schemas.openxmlformats.org/officeDocument/2006/relationships/hyperlink" Target="https://docs.docker.com/" TargetMode="External"/><Relationship Id="rId17" Type="http://schemas.openxmlformats.org/officeDocument/2006/relationships/image" Target="NULL" TargetMode="External"/><Relationship Id="rId18" Type="http://schemas.openxmlformats.org/officeDocument/2006/relationships/image" Target="media/image2.png"/><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numbering" Target="numbering.xml"/><Relationship Id="rId8"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Rod/Library/Containers/com.microsoft.Word/Data/Library/Caches/4105/TM10002071/Paper%20with%20Cover%20and%20TOC.dotx" TargetMode="External"/></Relationships>
</file>

<file path=word/theme/theme1.xml><?xml version="1.0" encoding="utf-8"?>
<a:theme xmlns:a="http://schemas.openxmlformats.org/drawingml/2006/main" name="Office Theme">
  <a:themeElements>
    <a:clrScheme name="Custom 38">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6AC7C9"/>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2016-11-03T00:00:00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498267d4-2a5a-4c72-99d3-cf7236a95ce8">CTQFD2CFPMXN-979-676</_dlc_DocId>
    <_dlc_DocIdUrl xmlns="498267d4-2a5a-4c72-99d3-cf7236a95ce8">
      <Url>https://msft.spoppe.com/teams/cpub/teams/Consumer/templates/_layouts/15/DocIdRedir.aspx?ID=CTQFD2CFPMXN-979-676</Url>
      <Description>CTQFD2CFPMXN-979-676</Description>
    </_dlc_DocIdUrl>
    <SharedWithDetails xmlns="498267d4-2a5a-4c72-99d3-cf7236a95ce8">{}</SharedWithDetails>
    <SharedWithUsers xmlns="498267d4-2a5a-4c72-99d3-cf7236a95ce8">
      <UserInfo>
        <DisplayName/>
        <AccountId xsi:nil="true"/>
        <AccountType/>
      </UserInfo>
    </SharedWithUsers>
    <SharingHintHash xmlns="498267d4-2a5a-4c72-99d3-cf7236a95ce8">1245024977</SharingHintHash>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Document" ma:contentTypeID="0x010100012E2E405031D74DB051ADDB3D34E572" ma:contentTypeVersion="5" ma:contentTypeDescription="Create a new document." ma:contentTypeScope="" ma:versionID="e0009f9404bcb9590f313d2c358460f1">
  <xsd:schema xmlns:xsd="http://www.w3.org/2001/XMLSchema" xmlns:xs="http://www.w3.org/2001/XMLSchema" xmlns:p="http://schemas.microsoft.com/office/2006/metadata/properties" xmlns:ns2="498267d4-2a5a-4c72-99d3-cf7236a95ce8" targetNamespace="http://schemas.microsoft.com/office/2006/metadata/properties" ma:root="true" ma:fieldsID="06e76fce95f74677884cb27b0c6533f2" ns2:_="">
    <xsd:import namespace="498267d4-2a5a-4c72-99d3-cf7236a95ce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267d4-2a5a-4c72-99d3-cf7236a95ce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9E6113-9D61-48C6-AB23-FE0124366565}">
  <ds:schemaRefs>
    <ds:schemaRef ds:uri="http://schemas.microsoft.com/sharepoint/v3/contenttype/forms"/>
  </ds:schemaRefs>
</ds:datastoreItem>
</file>

<file path=customXml/itemProps3.xml><?xml version="1.0" encoding="utf-8"?>
<ds:datastoreItem xmlns:ds="http://schemas.openxmlformats.org/officeDocument/2006/customXml" ds:itemID="{4A3CED26-0910-4819-874B-D8E2CCD421FE}">
  <ds:schemaRefs>
    <ds:schemaRef ds:uri="http://schemas.microsoft.com/office/2006/metadata/properties"/>
    <ds:schemaRef ds:uri="http://schemas.microsoft.com/office/infopath/2007/PartnerControls"/>
    <ds:schemaRef ds:uri="498267d4-2a5a-4c72-99d3-cf7236a95ce8"/>
  </ds:schemaRefs>
</ds:datastoreItem>
</file>

<file path=customXml/itemProps4.xml><?xml version="1.0" encoding="utf-8"?>
<ds:datastoreItem xmlns:ds="http://schemas.openxmlformats.org/officeDocument/2006/customXml" ds:itemID="{D7FA49B8-B6EE-4B3F-B22F-E9F8C6A00940}">
  <ds:schemaRefs>
    <ds:schemaRef ds:uri="http://schemas.microsoft.com/sharepoint/events"/>
  </ds:schemaRefs>
</ds:datastoreItem>
</file>

<file path=customXml/itemProps5.xml><?xml version="1.0" encoding="utf-8"?>
<ds:datastoreItem xmlns:ds="http://schemas.openxmlformats.org/officeDocument/2006/customXml" ds:itemID="{400DB6FE-DF17-4741-ACCE-BDED9F9E13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267d4-2a5a-4c72-99d3-cf7236a95c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EB260E52-0C28-864F-8F09-C2B8E8224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Paper with Cover and TOC.dotx</Template>
  <TotalTime>1191</TotalTime>
  <Pages>1</Pages>
  <Words>1821</Words>
  <Characters>10386</Characters>
  <Application>Microsoft Macintosh Word</Application>
  <DocSecurity>0</DocSecurity>
  <Lines>86</Lines>
  <Paragraphs>24</Paragraphs>
  <ScaleCrop>false</ScaleCrop>
  <HeadingPairs>
    <vt:vector size="4" baseType="variant">
      <vt:variant>
        <vt:lpstr>Title</vt:lpstr>
      </vt:variant>
      <vt:variant>
        <vt:i4>1</vt:i4>
      </vt:variant>
      <vt:variant>
        <vt:lpstr>Headings</vt:lpstr>
      </vt:variant>
      <vt:variant>
        <vt:i4>30</vt:i4>
      </vt:variant>
    </vt:vector>
  </HeadingPairs>
  <TitlesOfParts>
    <vt:vector size="31" baseType="lpstr">
      <vt:lpstr>Telephony Capture Service User Manual</vt:lpstr>
      <vt:lpstr>Introduction</vt:lpstr>
      <vt:lpstr>    Purpose</vt:lpstr>
      <vt:lpstr>    Scope</vt:lpstr>
      <vt:lpstr>    Document Location</vt:lpstr>
      <vt:lpstr>    Document Status</vt:lpstr>
      <vt:lpstr>    Acronyms Definitions</vt:lpstr>
      <vt:lpstr>    References and Related Documents</vt:lpstr>
      <vt:lpstr>    Open Issues</vt:lpstr>
      <vt:lpstr>Preliminaries</vt:lpstr>
      <vt:lpstr>    User Characteristics</vt:lpstr>
      <vt:lpstr>    Preparing the Environment</vt:lpstr>
      <vt:lpstr>        Software Platform</vt:lpstr>
      <vt:lpstr>        Environment Variables</vt:lpstr>
      <vt:lpstr>        TCS Version Numbers</vt:lpstr>
      <vt:lpstr>        tcsproj</vt:lpstr>
      <vt:lpstr>Use Cases </vt:lpstr>
      <vt:lpstr>    Launching The TCS For The First Time</vt:lpstr>
      <vt:lpstr>        Mainstream TCS</vt:lpstr>
      <vt:lpstr>        TMS Simulator</vt:lpstr>
      <vt:lpstr>        PBX Simulator</vt:lpstr>
      <vt:lpstr>        Mangle</vt:lpstr>
      <vt:lpstr>    TCS Health Monitoring</vt:lpstr>
      <vt:lpstr>        Kitematic</vt:lpstr>
      <vt:lpstr>        RabbitMQ Management Console</vt:lpstr>
      <vt:lpstr>        Docker Logs</vt:lpstr>
      <vt:lpstr>    Rolling Back to a Previous TCS Version</vt:lpstr>
      <vt:lpstr>    TCS Software Upgrades</vt:lpstr>
      <vt:lpstr>    Postgres Container Management</vt:lpstr>
      <vt:lpstr>        Switch Postgres Container States - Routine</vt:lpstr>
      <vt:lpstr>        Point-In-Time Recovery</vt:lpstr>
    </vt:vector>
  </TitlesOfParts>
  <Manager/>
  <Company/>
  <LinksUpToDate>false</LinksUpToDate>
  <CharactersWithSpaces>12183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Telephony Capture Service User Manual</dc:title>
  <dc:subject/>
  <dc:creator>Rod Monk</dc:creator>
  <cp:keywords/>
  <dc:description/>
  <cp:lastModifiedBy>Rod Monk</cp:lastModifiedBy>
  <cp:revision>3</cp:revision>
  <dcterms:created xsi:type="dcterms:W3CDTF">2016-10-24T19:12:00Z</dcterms:created>
  <dcterms:modified xsi:type="dcterms:W3CDTF">2016-12-23T14:31:00Z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40c25c02-a5e0-48a4-913c-93e0d5121f72</vt:lpwstr>
  </property>
  <property fmtid="{D5CDD505-2E9C-101B-9397-08002B2CF9AE}" pid="3" name="ContentTypeId">
    <vt:lpwstr>0x010100012E2E405031D74DB051ADDB3D34E572</vt:lpwstr>
  </property>
  <property fmtid="{D5CDD505-2E9C-101B-9397-08002B2CF9AE}" pid="4" name="AssetID">
    <vt:lpwstr>TF10002005</vt:lpwstr>
  </property>
  <property fmtid="{D5CDD505-2E9C-101B-9397-08002B2CF9AE}" pid="5" name="Editor">
    <vt:lpwstr>Rod Monk</vt:lpwstr>
  </property>
  <property fmtid="{D5CDD505-2E9C-101B-9397-08002B2CF9AE}" pid="6" name="Version">
    <vt:lpwstr>1.0.0</vt:lpwstr>
  </property>
</Properties>
</file>