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The Neuroscience of Environmental Architecture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Can the spaces we build change the way we think?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Walk into a Gothic cathedral.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Now step into an intensive care unit.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Then into a Japanese tea house.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Finally, into a nightclub.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Your muscles have not changed.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Your genetics have not changed.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Your personality has not changed.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within seconds, your breathing, posture, attention, emotional state and expectations begin to shift.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intuitively understand that environments influence us. We choose caf</w:t>
      </w:r>
      <w:r>
        <w:rPr>
          <w:rtl w:val="0"/>
          <w:lang w:val="fr-FR"/>
        </w:rPr>
        <w:t>é</w:t>
      </w:r>
      <w:r>
        <w:rPr>
          <w:rtl w:val="0"/>
        </w:rPr>
        <w:t>s to work, forests to recover, libraries to concentrate and concert halls to become immersed.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despite decades of neuroscience, psychology and architecture research, most movement spaces are still designed around logistics rather than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Studios optimise mirrors, flooring and speaker placement.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Hospitals optimise efficiency.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Offices optimise occupancy.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Very few environments are designed around perhaps the most important variable of all: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**the nervous system.**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raises an intriguing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Can architecture become a form of neuroscience?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Brain Never Experiences the World Directly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of the biggest shifts in neuroscience over the past twenty years has been abandoning the idea that the brain passively receives information.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the brain actively constructs reality.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Karl Friston's Free Energy Principle and the broader Predictive Processing framework propose that the brain is constantly generating predictions about the world before sensory information even arrives.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Perception is therefore not a camera.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an ongoing negotiation between expectation and incoming evidence.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Andy Clark describes perception as a process of "**controlled hallucination**" constrained by sensory input</w:t>
      </w:r>
      <w:r>
        <w:rPr>
          <w:rtl w:val="0"/>
        </w:rPr>
        <w:t>—</w:t>
      </w:r>
      <w:r>
        <w:rPr>
          <w:rtl w:val="0"/>
        </w:rPr>
        <w:t>a phrase later popularised by Professor Anil Seth.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changes how we think about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room is no longer just a collection of walls, lights and furniture.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becomes a continuous stream of information shaping predictions about safety, movement, attention and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environment is participating in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Architecture Has Always Been Neuroscience</w:t>
      </w:r>
      <w:r>
        <w:rPr>
          <w:rtl w:val="0"/>
        </w:rPr>
        <w:t>—</w:t>
      </w:r>
      <w:r>
        <w:rPr>
          <w:rtl w:val="0"/>
        </w:rPr>
        <w:t>We Just Didn't Call It That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Long before neuroscience existed, architects understood something fundamental.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Cathedrals were built to inspire awe.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Courtyards encouraged gathering.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Libraries encouraged silence.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Gardens promoted contemplation.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choices were not aesthetic accidents.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were behavioural technologies.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research has begun to explain why.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the 1980s, Professor Roger Ulrich conducted one of the most influential studies in healthcare design.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Patients recovering from surgery whose windows overlooked trees required fewer pain medications and were discharged sooner than patients facing a brick wall.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view itself became part of the intervention.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Around the same period, Stephen and Rachel Kaplan developed **Attention Restoration Theory**, proposing that natural environments replenish directed attention by engaging what they called "soft fascination"</w:t>
      </w:r>
      <w:r>
        <w:rPr>
          <w:rtl w:val="0"/>
        </w:rPr>
        <w:t>—</w:t>
      </w:r>
      <w:r>
        <w:rPr>
          <w:rtl w:val="0"/>
        </w:rPr>
        <w:t>stimuli that effortlessly capture attention without exhausting cognitive resources.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Nature was not simply pleasant.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altered how attention functioned.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Together, these studies helped establish environmental psychology as a serious scientific discipline.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movement environments have been slow to absorb these lessons.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Missing Variable in Performance Science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Modern performance science has become extraordinarily sophisticated.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 measure heart rate variability.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Blood lactate.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 architecture.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Reaction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>VO</w:t>
      </w:r>
      <w:r>
        <w:rPr>
          <w:rtl w:val="0"/>
        </w:rPr>
        <w:t xml:space="preserve">₂ </w:t>
      </w:r>
      <w:r>
        <w:rPr>
          <w:rtl w:val="0"/>
        </w:rPr>
        <w:t>max.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asymmetries.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we rarely ask a surprisingly simple question.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**What kind of room produces the best nervous system?**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two identical yoga classes.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teacher.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sequence.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participants.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same duration.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Only the environment changes.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One class takes place under harsh fluorescent lighting.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begins abruptly.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Transitions feel unpredictable.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Visual clutter competes for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room echoes.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second class unfolds differently.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 changes gradually.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 introduces rhythm before movement begins.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Transitions become predictable.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room feels coherent.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Biomechanically, the classes may be identical.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Neurally, they are almost certainly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brain never processes movement in isolation.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processes movement together with sound, light, spatial organisation, expectation, timing and social context.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Performance is therefore never purely physical.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ecological.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Beauty Is Functional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For much of scientific history, beauty was considered subjective.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Too philosophical to study.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changed in the late 1990s when Professor Semir Zeki established the field of **neuroaesthetics**, asking how the brain responds to beauty, art and visual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Since then, researchers including Professor Anjan Chatterjee have expanded the field beyond paintings and sculpture into architecture, design and everyday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Neuroaesthetics does not argue that beauty has a single neural signature.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Rather, it suggests that aesthetic experiences influence attention, emotion, reward and decision-making through distributed brain networks.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distinction matters.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of environmental design is not decoration.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function.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 may reduce cognitive friction.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Symmetry may simplify visual processing.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Natural materials may influence emotional appraisal.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Coherent spaces may support attentional stability.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remain active areas of research, but they point toward an important shift.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Architecture is becoming less about objects.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And more about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Designing for Prediction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the brain constantly predicts its surroundings, then every environment teaches the nervous system what to expect.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 spaces generate uncertainty.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Others generate confidence.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Consider the simple act of entering a movement studio.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do you stand?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should your mat go?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When will class begin?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should you look?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What happens next?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unanswered question creates cognitive work.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Every predictable cue reduces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does not mean environments should become monotonous.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Learning requires novelty.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novelty is most effective when introduced on a foundation of stability.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Elite coaches understand this intuitively.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Great architects often do too.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thrives on environments that are predictable enough to feel safe, yet dynamic enough to remain engaging.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same principle applies to movement.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Toward Adaptive Architecture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Today's buildings are remarkably static.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Tomorrow's may not 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Lighting can already respond to circadian rhythms.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Sound systems can adapt to occupancy.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Artificial intelligence can estimate crowd density, movement patterns and environmental conditions in real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question is whether environments should also respond to human state.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a studio where lighting gradually softens during recovery, rhythm subtly evolves with movement complexity, or transitions are designed to minimise unnecessary attentional switching.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objective would not be to manipulate behaviour.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would be to reduce environmental friction so people can devote more of their cognitive resources to the practice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a subtle but profound distinction.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 of asking people to adapt to buildings, buildings may begin adapting to people.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A New Discipline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Medicine transformed health by understanding biology.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Exercise science transformed performance by understanding physiology.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frontier may emerge from understanding environments.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as decoration.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as luxury.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as active participants in cognition.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architecture should no longer be viewed as the design of structures.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it is the design of nervous systems in space.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that is true, then movement studios, schools, hospitals and workplaces are no longer simply places where human experience occurs.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become technologies that shape the quality of that experience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Further Reading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de-DE"/>
        </w:rPr>
        <w:t xml:space="preserve">* Roger Ulrich </w:t>
      </w:r>
      <w:r>
        <w:rPr>
          <w:rtl w:val="0"/>
        </w:rPr>
        <w:t xml:space="preserve">— </w:t>
      </w:r>
      <w:r>
        <w:rPr>
          <w:rtl w:val="0"/>
        </w:rPr>
        <w:t>*View Through a Window May Influence Recovery from Surgery* (1984)</w:t>
      </w:r>
    </w:p>
    <w:p>
      <w:pPr>
        <w:pStyle w:val="Body"/>
        <w:bidi w:val="0"/>
      </w:pPr>
      <w:r>
        <w:rPr>
          <w:rtl w:val="0"/>
          <w:lang w:val="de-DE"/>
        </w:rPr>
        <w:t xml:space="preserve">* Stephen Kaplan &amp; Rachel Kaplan </w:t>
      </w:r>
      <w:r>
        <w:rPr>
          <w:rtl w:val="0"/>
        </w:rPr>
        <w:t xml:space="preserve">— </w:t>
      </w:r>
      <w:r>
        <w:rPr>
          <w:rtl w:val="0"/>
        </w:rPr>
        <w:t>*Attention Restoration Theory*</w:t>
      </w:r>
    </w:p>
    <w:p>
      <w:pPr>
        <w:pStyle w:val="Body"/>
        <w:bidi w:val="0"/>
      </w:pPr>
      <w:r>
        <w:rPr>
          <w:rtl w:val="0"/>
        </w:rPr>
        <w:t xml:space="preserve">* Karl Friston </w:t>
      </w:r>
      <w:r>
        <w:rPr>
          <w:rtl w:val="0"/>
        </w:rPr>
        <w:t xml:space="preserve">— </w:t>
      </w:r>
      <w:r>
        <w:rPr>
          <w:rtl w:val="0"/>
        </w:rPr>
        <w:t>*The Free Energy Principle*</w:t>
      </w:r>
    </w:p>
    <w:p>
      <w:pPr>
        <w:pStyle w:val="Body"/>
        <w:bidi w:val="0"/>
      </w:pPr>
      <w:r>
        <w:rPr>
          <w:rtl w:val="0"/>
        </w:rPr>
        <w:t xml:space="preserve">* Andy Clark </w:t>
      </w:r>
      <w:r>
        <w:rPr>
          <w:rtl w:val="0"/>
        </w:rPr>
        <w:t xml:space="preserve">— </w:t>
      </w:r>
      <w:r>
        <w:rPr>
          <w:rtl w:val="0"/>
        </w:rPr>
        <w:t>*Surfing Uncertainty*</w:t>
      </w:r>
    </w:p>
    <w:p>
      <w:pPr>
        <w:pStyle w:val="Body"/>
        <w:bidi w:val="0"/>
      </w:pPr>
      <w:r>
        <w:rPr>
          <w:rtl w:val="0"/>
        </w:rPr>
        <w:t xml:space="preserve">* Anil Seth </w:t>
      </w:r>
      <w:r>
        <w:rPr>
          <w:rtl w:val="0"/>
        </w:rPr>
        <w:t xml:space="preserve">— </w:t>
      </w:r>
      <w:r>
        <w:rPr>
          <w:rtl w:val="0"/>
        </w:rPr>
        <w:t>*Being You*</w:t>
      </w:r>
    </w:p>
    <w:p>
      <w:pPr>
        <w:pStyle w:val="Body"/>
        <w:bidi w:val="0"/>
      </w:pPr>
      <w:r>
        <w:rPr>
          <w:rtl w:val="0"/>
        </w:rPr>
        <w:t xml:space="preserve">* Semir Zeki </w:t>
      </w:r>
      <w:r>
        <w:rPr>
          <w:rtl w:val="0"/>
        </w:rPr>
        <w:t xml:space="preserve">— </w:t>
      </w:r>
      <w:r>
        <w:rPr>
          <w:rtl w:val="0"/>
          <w:lang w:val="fr-FR"/>
        </w:rPr>
        <w:t>*Inner Vision*</w:t>
      </w:r>
    </w:p>
    <w:p>
      <w:pPr>
        <w:pStyle w:val="Body"/>
        <w:bidi w:val="0"/>
      </w:pPr>
      <w:r>
        <w:rPr>
          <w:rtl w:val="0"/>
        </w:rPr>
        <w:t xml:space="preserve">* Anjan Chatterjee </w:t>
      </w:r>
      <w:r>
        <w:rPr>
          <w:rtl w:val="0"/>
        </w:rPr>
        <w:t xml:space="preserve">— </w:t>
      </w:r>
      <w:r>
        <w:rPr>
          <w:rtl w:val="0"/>
        </w:rPr>
        <w:t>*The Aesthetic Brain*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