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34"/>
          <w:szCs w:val="34"/>
          <w:rtl w:val="0"/>
        </w:rPr>
        <w:t xml:space="preserve">ESPECIFICACIÓN DE REQUERIMIENTOS DE SOFTWARE (ERS)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color w:val="444444"/>
          <w:sz w:val="25"/>
          <w:szCs w:val="25"/>
          <w:rtl w:val="0"/>
        </w:rPr>
        <w:t xml:space="preserve">SiGeRU — Sistema de Gestión de Residuos Urbanos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6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Elaborado según el estándar IEEE 830-1998 — Documento consolidado de entrega</w:t>
      </w:r>
      <w:r w:rsidDel="00000000" w:rsidR="00000000" w:rsidRPr="00000000">
        <w:rPr>
          <w:rtl w:val="0"/>
        </w:rPr>
      </w:r>
    </w:p>
    <w:tbl>
      <w:tblPr>
        <w:tblStyle w:val="Table1"/>
        <w:tblW w:w="95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7018"/>
        <w:tblGridChange w:id="0">
          <w:tblGrid>
            <w:gridCol w:w="2500"/>
            <w:gridCol w:w="7018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Instituto / Escuela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UTU Escuela Superior de Informática, Buceo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Clase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3MG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Nombre de grupo / 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BCC Code Corp.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Francisco Barreto, Mateo Cortizo, Giuliano Crotti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Francisco Barreto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Unidad curricular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Ingeniería de Software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Docente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Gabriela Borba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Espacio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Ingeniería en Software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N.º de avance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Primer Avance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27 de julio de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Metodología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Scrum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pBdr>
          <w:bottom w:color="1f3864" w:space="4" w:sz="8" w:val="single"/>
        </w:pBdr>
        <w:spacing w:after="190" w:before="380" w:lineRule="auto"/>
        <w:rPr/>
      </w:pPr>
      <w:bookmarkStart w:colFirst="0" w:colLast="0" w:name="_heading=h.9xy7gk8z0q01" w:id="0"/>
      <w:bookmarkEnd w:id="0"/>
      <w:r w:rsidDel="00000000" w:rsidR="00000000" w:rsidRPr="00000000">
        <w:rPr>
          <w:b w:val="1"/>
          <w:bCs w:val="1"/>
          <w:color w:val="1f3864"/>
          <w:sz w:val="29"/>
          <w:szCs w:val="29"/>
          <w:rtl w:val="0"/>
        </w:rPr>
        <w:t xml:space="preserve">Indice</w:t>
      </w:r>
      <w:r w:rsidDel="00000000" w:rsidR="00000000" w:rsidRPr="00000000">
        <w:rPr>
          <w:rtl w:val="0"/>
        </w:rPr>
      </w:r>
    </w:p>
    <w:sdt>
      <w:sdtPr>
        <w:id w:val="188298525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9905.511811023624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9xy7gk8z0q01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Indice</w:t>
              <w:tab/>
            </w:r>
          </w:hyperlink>
          <w:r w:rsidDel="00000000" w:rsidR="00000000" w:rsidRPr="00000000">
            <w:fldChar w:fldCharType="begin"/>
            <w:instrText xml:space="preserve"> PAGEREF _heading=h.9xy7gk8z0q01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9905.511811023624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Introducción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990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1.1 Propósito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990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1.2 Alcance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990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1.3 Personal Involucrado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990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1.4 Definiciones, Acrónimos y Abreviaturas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990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1.5 Referencias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9905.511811023624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Metodología de Desarrollo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990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 Roles Scrum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990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 Fundamentación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9905.511811023624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 Descripción General del Producto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990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 Perspectiva del Producto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990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 Funcionalidad General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990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3.3 Características de los Usuarios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990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3.4 Restricciones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990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3.5 Suposiciones y Dependencias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990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3.6 Requerimientos Futuros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9905.511811023624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4. Requerimientos Funcionales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9905.511811023624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4.1 Contenedores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9905.511811023624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4.2 Usuarios y Roles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9905.511811023624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4.3 Centros de Acopio y Vertederos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9905.511811023624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4.4 Rutas de Recolección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9905.511811023624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4.5 Incidencias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9905.511811023624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4.6 Reclamos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9905.511811023624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4.7 Camiones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9905.511811023624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4.8 Recolección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dot" w:pos="9905.511811023624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4.9 Mantenimiento y Reparaciones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dot" w:pos="9905.511811023624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4.10 Reportes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dot" w:pos="9905.511811023624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5. Requerimientos No Funcionales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dot" w:pos="9905.511811023624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6. Interfaces Externas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dot" w:pos="9905.511811023624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7. Reglas de Negocio y Restricciones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dot" w:pos="9905.511811023624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8. Estudio de Factibilidad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dot" w:pos="990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8.1 Factibilidad Técnica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dot" w:pos="990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8.2 Factibilidad Operativa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dot" w:pos="990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8.3 Factibilidad Económica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dot" w:pos="990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8.4 Factibilidad Legal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dot" w:pos="990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8.5 Factibilidad Temporal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dot" w:pos="990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8.6 Factibilidad de Seguridad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dot" w:pos="990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8.7 Matriz de Viabilidad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dot" w:pos="990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8.8 Conclusión General de Factibilidad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dot" w:pos="9905.511811023624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9. Matriz de Trazabilidad Inicial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dot" w:pos="9905.511811023624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10. Criterios Generales de Aceptación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dot" w:pos="9905.511811023624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11. Referencias Bibliográficas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F">
      <w:pPr>
        <w:pStyle w:val="Heading1"/>
        <w:pBdr>
          <w:bottom w:color="1f3864" w:space="4" w:sz="8" w:val="single"/>
        </w:pBdr>
        <w:spacing w:after="190" w:before="380" w:lineRule="auto"/>
        <w:rPr>
          <w:b w:val="1"/>
          <w:bCs w:val="1"/>
          <w:color w:val="1f3864"/>
          <w:sz w:val="29"/>
          <w:szCs w:val="29"/>
        </w:rPr>
      </w:pPr>
      <w:bookmarkStart w:colFirst="0" w:colLast="0" w:name="_heading=h.9gtc6y49ej5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pBdr>
          <w:bottom w:color="1f3864" w:space="4" w:sz="8" w:val="single"/>
        </w:pBdr>
        <w:spacing w:after="190" w:before="380" w:lineRule="auto"/>
        <w:rPr>
          <w:b w:val="1"/>
          <w:bCs w:val="1"/>
          <w:color w:val="1f3864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pBdr>
          <w:bottom w:color="1f3864" w:space="4" w:sz="8" w:val="single"/>
        </w:pBdr>
        <w:spacing w:after="190" w:before="380" w:lineRule="auto"/>
        <w:rPr>
          <w:b w:val="1"/>
          <w:bCs w:val="1"/>
          <w:color w:val="1f3864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pBdr>
          <w:bottom w:color="1f3864" w:space="4" w:sz="8" w:val="single"/>
        </w:pBdr>
        <w:spacing w:after="190" w:before="380" w:lineRule="auto"/>
        <w:rPr>
          <w:b w:val="1"/>
          <w:bCs w:val="1"/>
          <w:color w:val="1f3864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pBdr>
          <w:bottom w:color="1f3864" w:space="4" w:sz="8" w:val="single"/>
        </w:pBdr>
        <w:spacing w:after="190" w:before="380" w:lineRule="auto"/>
        <w:rPr/>
      </w:pPr>
      <w:r w:rsidDel="00000000" w:rsidR="00000000" w:rsidRPr="00000000">
        <w:rPr>
          <w:b w:val="1"/>
          <w:bCs w:val="1"/>
          <w:color w:val="1f3864"/>
          <w:sz w:val="29"/>
          <w:szCs w:val="29"/>
          <w:rtl w:val="0"/>
        </w:rPr>
        <w:t xml:space="preserve">1. 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1f3864"/>
          <w:sz w:val="23"/>
          <w:szCs w:val="23"/>
          <w:rtl w:val="0"/>
        </w:rPr>
        <w:t xml:space="preserve">1.1 Propósito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40" w:line="270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El propósito de este documento es especificar de forma clara, completa y verificable los requerimientos del Sistema de Gestión de Residuos Urbanos, denominado SiGeRU. El documento orienta al equipo de desarrollo, a los docentes evaluadores y a los futuros responsables municipales que definan el uso operativo del sistema, reuniendo en un único entregable la metodología de desarrollo, la especificación de requerimientos y el estudio de factibilidad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1f3864"/>
          <w:sz w:val="23"/>
          <w:szCs w:val="23"/>
          <w:rtl w:val="0"/>
        </w:rPr>
        <w:t xml:space="preserve">1.2 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40" w:line="270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SiGeRU será una plataforma web destinada a apoyar la administración, el seguimiento y el análisis de información vinculada a la gestión de residuos urbanos: contenedores, incidencias, rutas de recolección, cuadrillas, vehículos, centros de acopio, vertederos, reclamos, reportes e información para la toma de decisiones.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40" w:line="270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El sistema no gestionará la facturación de tasas municipales asociadas a la recolección de residuos, ni la gestión de personal (legajos, sueldos) más allá de los datos necesarios para operar el servicio. Alcance inicial: departamento de Montevideo. Alcance futuro: extensión a todo el territorio de Uruguay.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1f3864"/>
          <w:sz w:val="23"/>
          <w:szCs w:val="23"/>
          <w:rtl w:val="0"/>
        </w:rPr>
        <w:t xml:space="preserve">1.3 Personal Involucrado</w:t>
      </w:r>
      <w:r w:rsidDel="00000000" w:rsidR="00000000" w:rsidRPr="00000000">
        <w:rPr>
          <w:rtl w:val="0"/>
        </w:rPr>
      </w:r>
    </w:p>
    <w:tbl>
      <w:tblPr>
        <w:tblStyle w:val="Table2"/>
        <w:tblW w:w="95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118"/>
        <w:tblGridChange w:id="0">
          <w:tblGrid>
            <w:gridCol w:w="2400"/>
            <w:gridCol w:w="7118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Responsabilidad en 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Gestiona usuarios, contenedores, rutas, incidencias, centros de acopio, vertederos y reportes. Requiere acceso completo al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Cuadrilla de recolección (Chofer / Recolector)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Consulta rutas, atiende incidencias y registra recolecciones en campo.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Operario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Registra recepción de residuos, capacidad y estado de la instalación a su cargo.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Vecino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Consulta información pública y, si se habilita, registra reclamos.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Analiza, diseña, implementa, prueba y documenta la solución.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1f3864"/>
          <w:sz w:val="23"/>
          <w:szCs w:val="23"/>
          <w:rtl w:val="0"/>
        </w:rPr>
        <w:t xml:space="preserve">1.4 Definiciones, Acrónimos y Abreviaturas</w:t>
      </w:r>
      <w:r w:rsidDel="00000000" w:rsidR="00000000" w:rsidRPr="00000000">
        <w:rPr>
          <w:rtl w:val="0"/>
        </w:rPr>
      </w:r>
    </w:p>
    <w:tbl>
      <w:tblPr>
        <w:tblStyle w:val="Table3"/>
        <w:tblW w:w="95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7618"/>
        <w:tblGridChange w:id="0">
          <w:tblGrid>
            <w:gridCol w:w="1900"/>
            <w:gridCol w:w="7618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SiGeRU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Sistema de Gestión de Residuos Urbanos.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ABM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Alta, baja y modificación de registros.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API 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Interfaz que permite que aplicaciones se comuniquen mediante solicitudes HTTP.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Backoffice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Panel de administración interna utilizado por usuarios autorizados.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Incidencia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Problema o evento registrado sobre un contenedor.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Cuadrilla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Equipo encargado de realizar tareas de recolección o atención de incidencias.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Vertedero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Instalación donde se dispone o procesa determinado tipo de residuo.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Centro de acopio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Lugar donde se reciben, clasifican o almacenan residuos temporalmente.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Requerimiento funcional. Acción que el sistema debe permitir realizar.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Requerimiento no funcional. Condición de calidad, seguridad, rendimiento o restricción técnica.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Regla de negocio. Condición que rige el comportamiento del sistema y de sus datos.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1f3864"/>
          <w:sz w:val="23"/>
          <w:szCs w:val="23"/>
          <w:rtl w:val="0"/>
        </w:rPr>
        <w:t xml:space="preserve">1.5 Referencias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2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Letra del Proyecto de Pasaje de Grado 2026 — Sistema de Gestión de Residuos Urbanos, SiGeRU (DGETP/UTU, ESI).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2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IEEE Std 830-1998, Recommended Practice for Software Requirements Specifications.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2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Ley N.º 18.331 de Protección de Datos Personales y Decreto N.º 414/009.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2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Ley N.º 19.829 de Gestión Integral de Residuos.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2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Análisis de Factibilidad SiGeRU — BCC Code Corp. (estudio de factibilidades técnica, operativa, económica, legal, temporal y de seguridad).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2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de Desarrollo Scrum — BCC Code Corp. (fundamentación del modelo de desarrollo).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2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Material de clase de Ingeniería de Software: relevamiento, requerimientos, casos de uso y validación.</w:t>
      </w:r>
    </w:p>
    <w:p w:rsidR="00000000" w:rsidDel="00000000" w:rsidP="00000000" w:rsidRDefault="00000000" w:rsidRPr="00000000" w14:paraId="00000097">
      <w:pPr>
        <w:pStyle w:val="Heading1"/>
        <w:pBdr>
          <w:bottom w:color="1f3864" w:space="4" w:sz="8" w:val="single"/>
        </w:pBdr>
        <w:spacing w:after="190" w:before="380" w:lineRule="auto"/>
        <w:rPr/>
      </w:pPr>
      <w:r w:rsidDel="00000000" w:rsidR="00000000" w:rsidRPr="00000000">
        <w:rPr>
          <w:b w:val="1"/>
          <w:bCs w:val="1"/>
          <w:color w:val="1f3864"/>
          <w:sz w:val="29"/>
          <w:szCs w:val="29"/>
          <w:rtl w:val="0"/>
        </w:rPr>
        <w:t xml:space="preserve">2. Metodología de 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40" w:line="270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El equipo BCC Code Corp. adoptó Scrum como metodología de desarrollo. La elección responde al enfoque ágil del marco de trabajo, a su organización mediante sprints y a su capacidad de adaptación a cambios, características especialmente adecuadas para un equipo reducido que debe mostrar avances incrementales en cada entrega del curso.</w:t>
      </w:r>
      <w:r w:rsidDel="00000000" w:rsidR="00000000" w:rsidRPr="00000000">
        <w:rPr>
          <w:rtl w:val="0"/>
        </w:rPr>
      </w:r>
    </w:p>
    <w:tbl>
      <w:tblPr>
        <w:tblStyle w:val="Table4"/>
        <w:tblW w:w="95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318"/>
        <w:tblGridChange w:id="0">
          <w:tblGrid>
            <w:gridCol w:w="2200"/>
            <w:gridCol w:w="7318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Relación con las entregas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Sprint 1: relevamiento y planificación. Sprint 2: desarrollo. Sprint 3: pruebas y cierre, alineados con las entregas oficiales del curso.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Disponibilidad del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Validaciones periódicas con la docente / Product Owner interno, dada la ausencia de un cliente externo permanente.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Cambios de requerimientos, retrasos en el cronograma, dificultades de integración entre componentes y de comunicación interna del equipo.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Limitaciones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La metodología depende del compromiso del equipo y de la realización de validaciones periódicas para sostener su efectividad.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Adaptaciones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Uso de Product Backlog, reuniones breves de seguimiento, revisiones (Sprint Review) y retrospectivas al cierre de cada sprint.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1f3864"/>
          <w:sz w:val="23"/>
          <w:szCs w:val="23"/>
          <w:rtl w:val="0"/>
        </w:rPr>
        <w:t xml:space="preserve">2.1 Roles Scrum</w:t>
      </w:r>
      <w:r w:rsidDel="00000000" w:rsidR="00000000" w:rsidRPr="00000000">
        <w:rPr>
          <w:rtl w:val="0"/>
        </w:rPr>
      </w:r>
    </w:p>
    <w:tbl>
      <w:tblPr>
        <w:tblStyle w:val="Table5"/>
        <w:tblW w:w="95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118"/>
        <w:tblGridChange w:id="0">
          <w:tblGrid>
            <w:gridCol w:w="2400"/>
            <w:gridCol w:w="7118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Prioriza el Product Backlog y valida el alcance de cada sprint.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Coordina el proceso Scrum y facilita la remoción de bloqueos.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Diseña, programa, prueba y documenta los incrementos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Stakeholders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Brindan retroalimentación sobre los incrementos entregados.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1f3864"/>
          <w:sz w:val="23"/>
          <w:szCs w:val="23"/>
          <w:rtl w:val="0"/>
        </w:rPr>
        <w:t xml:space="preserve">2.2 Fundamentación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40" w:line="270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Scrum resulta adecuado para SiGeRU porque permite organizar el proyecto en sprints, entregar incrementos funcionales de forma periódica, detectar errores tempranamente y adaptarse a cambios durante el desarrollo, favoreciendo la mejora continua del proceso y el cumplimiento de las entregas académicas establecidas por la unidad curricular.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pBdr>
          <w:bottom w:color="1f3864" w:space="4" w:sz="8" w:val="single"/>
        </w:pBdr>
        <w:spacing w:after="190" w:before="380" w:lineRule="auto"/>
        <w:rPr/>
      </w:pPr>
      <w:r w:rsidDel="00000000" w:rsidR="00000000" w:rsidRPr="00000000">
        <w:rPr>
          <w:b w:val="1"/>
          <w:bCs w:val="1"/>
          <w:color w:val="1f3864"/>
          <w:sz w:val="29"/>
          <w:szCs w:val="29"/>
          <w:rtl w:val="0"/>
        </w:rPr>
        <w:t xml:space="preserve">3. Descripción General del 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1f3864"/>
          <w:sz w:val="23"/>
          <w:szCs w:val="23"/>
          <w:rtl w:val="0"/>
        </w:rPr>
        <w:t xml:space="preserve">3.1 Perspectiva del 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40" w:line="270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SiGeRU será una solución web con arquitectura distribuida de microservicios, compuesta por una Landing Page, un Frontend de Usuarios, un Backoffice de Administración y tres APIs REST independientes (Usuarios, Gestión y Recolección), cada una con su propia base de código e implementando el patrón MVC. La información persistente se almacenará en una base de datos MySQL 8 y las aplicaciones se ejecutarán en ambiente Linux mediante contenedores Docker.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40" w:line="270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El sistema interactúa con cinco tipos de actores: el Administrador, los Chofere</w:t>
      </w:r>
      <w:r w:rsidDel="00000000" w:rsidR="00000000" w:rsidRPr="00000000">
        <w:rPr>
          <w:rtl w:val="0"/>
        </w:rPr>
        <w:t xml:space="preserve">s y </w:t>
      </w:r>
      <w:r w:rsidDel="00000000" w:rsidR="00000000" w:rsidRPr="00000000">
        <w:rPr>
          <w:sz w:val="20"/>
          <w:szCs w:val="20"/>
          <w:rtl w:val="0"/>
        </w:rPr>
        <w:t xml:space="preserve">los Recolectores (agrupables en Cuadrillas), los Operarios de centros de acopio y vertederos, y los Vecinos, quienes acceden mediante una interfaz web responsiva.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1f3864"/>
          <w:sz w:val="23"/>
          <w:szCs w:val="23"/>
          <w:rtl w:val="0"/>
        </w:rPr>
        <w:t xml:space="preserve">3.2 Funcionalidad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2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Administrar usuarios y roles del sistema.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2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Administrar contenedores, su ubicación, estado y tipo de residuo asociado.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2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Registrar centros de acopio y vertederos, con capacidad y tipos de residuos gestionados.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2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Registrar y asignar rutas de recolección a cuadrillas.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2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Registrar incidencias vinculadas a contenedores, zonas, rutas o recursos.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2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Administrar la flota de vehículos recolectores y su disponibilidad.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2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Registrar recolecciones, mantenimientos y reparaciones.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2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Registrar reclamos de vecinos.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2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Generar reportes e indicadores para la toma de decisiones.</w:t>
      </w:r>
    </w:p>
    <w:p w:rsidR="00000000" w:rsidDel="00000000" w:rsidP="00000000" w:rsidRDefault="00000000" w:rsidRPr="00000000" w14:paraId="000000C0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1f3864"/>
          <w:sz w:val="23"/>
          <w:szCs w:val="23"/>
          <w:rtl w:val="0"/>
        </w:rPr>
        <w:t xml:space="preserve">3.3 Características de los Usuarios</w:t>
      </w:r>
      <w:r w:rsidDel="00000000" w:rsidR="00000000" w:rsidRPr="00000000">
        <w:rPr>
          <w:rtl w:val="0"/>
        </w:rPr>
      </w:r>
    </w:p>
    <w:tbl>
      <w:tblPr>
        <w:tblStyle w:val="Table6"/>
        <w:tblW w:w="91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4918"/>
        <w:gridCol w:w="1618"/>
        <w:tblGridChange w:id="0">
          <w:tblGrid>
            <w:gridCol w:w="2600"/>
            <w:gridCol w:w="4918"/>
            <w:gridCol w:w="1618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Necesidad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Nivel de acceso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Gestionar la operativa completa y tomar decisiones.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Cuadrilla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Consultar tareas asignadas, rutas e incidencias.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Operario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Actualizar capacidad, ingresos y estado de instalaciones.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Vecino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Consultar información y reportar problemas, si se habilita el módulo.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Usuario público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Consultar información general desde la landing page.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Público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1f3864"/>
          <w:sz w:val="23"/>
          <w:szCs w:val="23"/>
          <w:rtl w:val="0"/>
        </w:rPr>
        <w:t xml:space="preserve">3.4 Restricciones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2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frontend debe utilizar HTML5, CSS y JavaScript.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2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backend debe utilizar PHP 8 e implementar APIs REST.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2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base de datos debe utilizar MySQL 8.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2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Cada aplicación debe implementar arquitectura MVC y constituir una base de código independiente.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2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Las aplicaciones deben ejecutarse en Linux mediante contenedores Docker.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2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código fuente alojarse y versionarse en GitHub.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2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sistema debe considerar seguridad informática en software, red y telecomunicaciones.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2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idioma del software debe ser parametrizable.</w:t>
      </w:r>
    </w:p>
    <w:p w:rsidR="00000000" w:rsidDel="00000000" w:rsidP="00000000" w:rsidRDefault="00000000" w:rsidRPr="00000000" w14:paraId="000000DC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1f3864"/>
          <w:sz w:val="23"/>
          <w:szCs w:val="23"/>
          <w:rtl w:val="0"/>
        </w:rPr>
        <w:t xml:space="preserve">3.5 Suposiciones y Dependencias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2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 datos de volumen de residuos pueden ser simulados durante el proyecto educativo.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2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cliente o referente validará los requerimientos a partir de entrevistas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 prototipos.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2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disponibilidad de mapas interactivos puede depender de APIs externas o de datos de geolocalización cargados manualmente.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2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acceso a funcionalidades internas dependerá de la autenticación y del rol asignado al usuario.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2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calidad de los reportes dependerá de que los usuarios registren datos completos y actualizados.</w:t>
      </w:r>
    </w:p>
    <w:p w:rsidR="00000000" w:rsidDel="00000000" w:rsidP="00000000" w:rsidRDefault="00000000" w:rsidRPr="00000000" w14:paraId="000000E2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1f3864"/>
          <w:sz w:val="23"/>
          <w:szCs w:val="23"/>
          <w:rtl w:val="0"/>
        </w:rPr>
        <w:t xml:space="preserve">3.6 Requerimientos Futuros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2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Notificaciones automáticas a vecinos sobre el estado de sus reclamos.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2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Extensión geográfica del sistema a todo el territorio de Uruguay.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2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Integración con sistemas municipales de facturación y de gestión de personal.</w:t>
      </w:r>
    </w:p>
    <w:p w:rsidR="00000000" w:rsidDel="00000000" w:rsidP="00000000" w:rsidRDefault="00000000" w:rsidRPr="00000000" w14:paraId="000000E6">
      <w:pPr>
        <w:pStyle w:val="Heading1"/>
        <w:pBdr>
          <w:bottom w:color="1f3864" w:space="4" w:sz="8" w:val="single"/>
        </w:pBdr>
        <w:spacing w:after="190" w:before="380" w:lineRule="auto"/>
        <w:rPr/>
      </w:pPr>
      <w:r w:rsidDel="00000000" w:rsidR="00000000" w:rsidRPr="00000000">
        <w:rPr>
          <w:b w:val="1"/>
          <w:bCs w:val="1"/>
          <w:color w:val="1f3864"/>
          <w:sz w:val="29"/>
          <w:szCs w:val="29"/>
          <w:rtl w:val="0"/>
        </w:rPr>
        <w:t xml:space="preserve">4. Requerimientos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40" w:line="270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Los requerimientos funcionales describen acciones concretas que el sistema debe permitir realizar. Se organizan por objeto del dominio, siguiendo el criterio de organización "por objetos" del estándar IEEE 830.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spacing w:after="90" w:before="18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444444"/>
          <w:sz w:val="21"/>
          <w:szCs w:val="21"/>
          <w:rtl w:val="0"/>
        </w:rPr>
        <w:t xml:space="preserve">4.1 Contenedores</w:t>
      </w:r>
      <w:r w:rsidDel="00000000" w:rsidR="00000000" w:rsidRPr="00000000">
        <w:rPr>
          <w:rtl w:val="0"/>
        </w:rPr>
      </w:r>
    </w:p>
    <w:tbl>
      <w:tblPr>
        <w:tblStyle w:val="Table7"/>
        <w:tblW w:w="93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1600"/>
        <w:gridCol w:w="3300"/>
        <w:gridCol w:w="1800"/>
        <w:gridCol w:w="1918"/>
        <w:tblGridChange w:id="0">
          <w:tblGrid>
            <w:gridCol w:w="700"/>
            <w:gridCol w:w="1600"/>
            <w:gridCol w:w="3300"/>
            <w:gridCol w:w="1800"/>
            <w:gridCol w:w="1918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Entradas /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Registrar un contenedor con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, ubicación, tipo de residuo y estado inicial.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, ubicación, tipo de residuo, estado.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 contenedor queda visible en el inventario.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Modificar el estado de un contenedor.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Contenedor seleccionado, nuevo estado.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 nuevo estado se refleja en listados y reportes.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Eliminar un contenedor.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Contenedor seleccionado, motivo de baja.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 contenedor deja de estar disponible; su historial permanece consultable.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Registrar la ubicación de cada contenedor.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Dirección o coordenadas.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La ficha del contenedor muestra la ubicación registrada.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Registrar el estado de cada contenedor.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Estado seleccionado.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 estado queda almacenado y disponible para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Registrar el tipo de residuo de cada contenedor.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Tipo de residuo.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 tipo de residuo queda asociado al contenedor.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Administrador / Cuadrilla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Manejar los estados de los contenedores: funcional, roto y desbordado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Contenedor, nuevo estado.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 contenedor solo puede tener un estado activo a la vez.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pStyle w:val="Heading3"/>
        <w:spacing w:after="90" w:before="18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444444"/>
          <w:sz w:val="21"/>
          <w:szCs w:val="21"/>
          <w:rtl w:val="0"/>
        </w:rPr>
        <w:t xml:space="preserve">4.2 Usuarios y Roles</w:t>
      </w:r>
      <w:r w:rsidDel="00000000" w:rsidR="00000000" w:rsidRPr="00000000">
        <w:rPr>
          <w:rtl w:val="0"/>
        </w:rPr>
      </w:r>
    </w:p>
    <w:tbl>
      <w:tblPr>
        <w:tblStyle w:val="Table8"/>
        <w:tblW w:w="93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1600"/>
        <w:gridCol w:w="3300"/>
        <w:gridCol w:w="1800"/>
        <w:gridCol w:w="1918"/>
        <w:tblGridChange w:id="0">
          <w:tblGrid>
            <w:gridCol w:w="700"/>
            <w:gridCol w:w="1600"/>
            <w:gridCol w:w="3300"/>
            <w:gridCol w:w="1800"/>
            <w:gridCol w:w="1918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Entradas /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Registrar usuarios del sistema.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Nombre, correo, rol, estado.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 usuario queda disponible en el listado de usuarios.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Usuario registrado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Iniciar sesión con credenciales válidas.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Correo electrónico, contraseña.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 sistema habilita el panel correspondiente al rol autenticado.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Usuario registrado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Cerrar sesión de forma segura.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Acción de cierre de sesión.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La sesión finaliza y se requiere autenticación para volver a ingresar.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Realizar el ABM (alta, baja y modificación) de usuarios.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Datos del usuario, rol, acción.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 listado de usuarios refleja la operación realizada.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RF-11.1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Agrupar choferes en cuadrillas de trabajo.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Chofer, cuadrilla.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 chofer queda asociado a la cuadrilla seleccionada.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RF-11.2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Agrupar recolectores en cuadrillas de trabajo.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Recolector, cuadrilla.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 recolector queda asociado a la cuadrilla seleccionada.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pStyle w:val="Heading3"/>
        <w:spacing w:after="90" w:before="18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444444"/>
          <w:sz w:val="21"/>
          <w:szCs w:val="21"/>
          <w:rtl w:val="0"/>
        </w:rPr>
        <w:t xml:space="preserve">4.3 Centros de Acopio y Vertederos</w:t>
      </w:r>
      <w:r w:rsidDel="00000000" w:rsidR="00000000" w:rsidRPr="00000000">
        <w:rPr>
          <w:rtl w:val="0"/>
        </w:rPr>
      </w:r>
    </w:p>
    <w:tbl>
      <w:tblPr>
        <w:tblStyle w:val="Table9"/>
        <w:tblW w:w="93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1600"/>
        <w:gridCol w:w="3300"/>
        <w:gridCol w:w="1800"/>
        <w:gridCol w:w="1918"/>
        <w:tblGridChange w:id="0">
          <w:tblGrid>
            <w:gridCol w:w="700"/>
            <w:gridCol w:w="1600"/>
            <w:gridCol w:w="3300"/>
            <w:gridCol w:w="1800"/>
            <w:gridCol w:w="1918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Entradas /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Registrar centros de acopio.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Nombre, ubicación, capacidad, tipos de residuo.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 centro queda disponible para asignación de residuos y reportes.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Registrar vertederos.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Nombre, ubicación, capacidad, tipo de residuo.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 vertedero queda disponible para reportes y planificación.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Modificar centros de acopio.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Centro seleccionado, datos a modificar.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Los cambios se reflejan en la ficha del centro.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Modificar vertederos.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Vertedero seleccionado, datos a modificar.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Los cambios se reflejan en la ficha del vertedero.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Eliminar centros de acopio.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Centro seleccionado, motivo.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 centro deja de estar disponible; su historial permanece consultable.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Eliminar vertederos.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Vertedero seleccionado, motivo.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 vertedero deja de estar disponible; su historial permanece consultable.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Almacenar la capacidad de los centros de acopio.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Capacidad máxima.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La capacidad queda registrada y disponible para reportes.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Almacenar la capacidad de los vertederos.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Capacidad máxima.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La capacidad queda registrada y disponible para reportes.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Almacenar el tipo de residuos gestionados por centros de acopio y vertederos.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Tipos de residuo habilitados.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 tipo queda asociado a la instalación.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RF-20.1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Operario de centro de acopio/vertedero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Actualizar periódicamente la capacidad disponible y el estado de recepción de residuos de la instalación a su cargo.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Instalación, capacidad actual, estado.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 panel administrativo muestra el porcentaje de ocupación actualizado.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D">
      <w:pPr>
        <w:pStyle w:val="Heading3"/>
        <w:spacing w:after="90" w:before="18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444444"/>
          <w:sz w:val="21"/>
          <w:szCs w:val="21"/>
          <w:rtl w:val="0"/>
        </w:rPr>
        <w:t xml:space="preserve">4.4 Rutas de Recolección</w:t>
      </w:r>
      <w:r w:rsidDel="00000000" w:rsidR="00000000" w:rsidRPr="00000000">
        <w:rPr>
          <w:rtl w:val="0"/>
        </w:rPr>
      </w:r>
    </w:p>
    <w:tbl>
      <w:tblPr>
        <w:tblStyle w:val="Table10"/>
        <w:tblW w:w="93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1600"/>
        <w:gridCol w:w="3300"/>
        <w:gridCol w:w="1800"/>
        <w:gridCol w:w="1918"/>
        <w:tblGridChange w:id="0">
          <w:tblGrid>
            <w:gridCol w:w="700"/>
            <w:gridCol w:w="1600"/>
            <w:gridCol w:w="3300"/>
            <w:gridCol w:w="1800"/>
            <w:gridCol w:w="1918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Entradas /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Registrar rutas de recolección.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Nombre de ruta, zona, frecuencia, contenedores asociados.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La ruta queda disponible para asignación a cuadrillas.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Asignar rutas a cuadrillas.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Ruta, cuadrilla, camión, fecha.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La asignación queda visible en el calendario operativo.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Modificar rutas de recolección.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Ruta seleccionada, datos a modificar.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Los cambios se reflejan en la ficha de la ruta.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2">
      <w:pPr>
        <w:pStyle w:val="Heading3"/>
        <w:spacing w:after="90" w:before="18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444444"/>
          <w:sz w:val="21"/>
          <w:szCs w:val="21"/>
          <w:rtl w:val="0"/>
        </w:rPr>
        <w:t xml:space="preserve">4.5 Incidencias</w:t>
      </w:r>
      <w:r w:rsidDel="00000000" w:rsidR="00000000" w:rsidRPr="00000000">
        <w:rPr>
          <w:rtl w:val="0"/>
        </w:rPr>
      </w:r>
    </w:p>
    <w:tbl>
      <w:tblPr>
        <w:tblStyle w:val="Table11"/>
        <w:tblW w:w="93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1600"/>
        <w:gridCol w:w="3300"/>
        <w:gridCol w:w="1800"/>
        <w:gridCol w:w="1918"/>
        <w:tblGridChange w:id="0">
          <w:tblGrid>
            <w:gridCol w:w="700"/>
            <w:gridCol w:w="1600"/>
            <w:gridCol w:w="3300"/>
            <w:gridCol w:w="1800"/>
            <w:gridCol w:w="1918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Entradas /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Vecino / Cuadrilla / 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Registrar una incidencia asociada a un contenedor o zona.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Tipo, descripción, ubicación, fecha, usuario que reporta.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La incidencia queda registrada con estado abierta.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Clasificar incidencias por tipo (roto y desborde).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Tipo de incidencia.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La incidencia queda clasificada correctamente.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Registrar el estado de las incidencias (abierta o cerrada).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Incidencia, estado.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 estado queda actualizado en el historial.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Manejar los estados de las incidencias: abierta, en curso y cerrada.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Incidencia, nuevo estado.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 historial registra fecha, usuario y cambio de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Asignar rutas a las cuadrillas para atender un contenedor.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Contenedor, ruta, cuadrilla.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La incidencia muestra la cuadrilla asignada.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RF-28.1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Restringir la asignación de ruta a contenedores que tengan una incidencia asociada.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Contenedor, incidencia asociada.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 sistema rechaza la asignación si no existe una incidencia abierta.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6">
      <w:pPr>
        <w:pStyle w:val="Heading3"/>
        <w:spacing w:after="90" w:before="18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444444"/>
          <w:sz w:val="21"/>
          <w:szCs w:val="21"/>
          <w:rtl w:val="0"/>
        </w:rPr>
        <w:t xml:space="preserve">4.6 Reclamos</w:t>
      </w:r>
      <w:r w:rsidDel="00000000" w:rsidR="00000000" w:rsidRPr="00000000">
        <w:rPr>
          <w:rtl w:val="0"/>
        </w:rPr>
      </w:r>
    </w:p>
    <w:tbl>
      <w:tblPr>
        <w:tblStyle w:val="Table12"/>
        <w:tblW w:w="93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1600"/>
        <w:gridCol w:w="3300"/>
        <w:gridCol w:w="1800"/>
        <w:gridCol w:w="1918"/>
        <w:tblGridChange w:id="0">
          <w:tblGrid>
            <w:gridCol w:w="700"/>
            <w:gridCol w:w="1600"/>
            <w:gridCol w:w="3300"/>
            <w:gridCol w:w="1800"/>
            <w:gridCol w:w="1918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Entradas /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Vecino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Registrar reclamos.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Descripción, ubicación, fecha.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 reclamo queda registrado y disponible para el Administrador.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1">
      <w:pPr>
        <w:pStyle w:val="Heading3"/>
        <w:spacing w:after="90" w:before="18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444444"/>
          <w:sz w:val="21"/>
          <w:szCs w:val="21"/>
          <w:rtl w:val="0"/>
        </w:rPr>
        <w:t xml:space="preserve">4.7 Camiones</w:t>
      </w:r>
      <w:r w:rsidDel="00000000" w:rsidR="00000000" w:rsidRPr="00000000">
        <w:rPr>
          <w:rtl w:val="0"/>
        </w:rPr>
      </w:r>
    </w:p>
    <w:tbl>
      <w:tblPr>
        <w:tblStyle w:val="Table13"/>
        <w:tblW w:w="93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1600"/>
        <w:gridCol w:w="3300"/>
        <w:gridCol w:w="1800"/>
        <w:gridCol w:w="1918"/>
        <w:tblGridChange w:id="0">
          <w:tblGrid>
            <w:gridCol w:w="700"/>
            <w:gridCol w:w="1600"/>
            <w:gridCol w:w="3300"/>
            <w:gridCol w:w="1800"/>
            <w:gridCol w:w="1918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Entradas /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Registrar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camiones</w:t>
            </w: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Matrícula, capacidad, estado, disponibilidad.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camion</w:t>
            </w: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queda disponible en el inventario de flota.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Modificar la información de los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Camiones</w:t>
            </w: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Camiones </w:t>
            </w: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seleccionado, datos a modificar.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Los cambios se reflejan en la ficha del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camion</w:t>
            </w: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Eliminar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camiones</w:t>
            </w: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Camión </w:t>
            </w: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seleccionado, motivo.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camion</w:t>
            </w: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deja de estar disponible; su historial permanece consultable.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Gestionar la disponibilidad de los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camione</w:t>
            </w: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Camion</w:t>
            </w: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, estado de disponibilidad.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 estado actualizado se refleja en la planificación de rutas.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Asignar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camiones</w:t>
            </w: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a choferes.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Camiones</w:t>
            </w: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, chofer.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La asignación queda visible en la ficha del chofer y del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camion</w:t>
            </w: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0">
      <w:pPr>
        <w:pStyle w:val="Heading3"/>
        <w:spacing w:after="90" w:before="18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444444"/>
          <w:sz w:val="21"/>
          <w:szCs w:val="21"/>
          <w:rtl w:val="0"/>
        </w:rPr>
        <w:t xml:space="preserve">4.8 Recolección</w:t>
      </w:r>
      <w:r w:rsidDel="00000000" w:rsidR="00000000" w:rsidRPr="00000000">
        <w:rPr>
          <w:rtl w:val="0"/>
        </w:rPr>
      </w:r>
    </w:p>
    <w:tbl>
      <w:tblPr>
        <w:tblStyle w:val="Table14"/>
        <w:tblW w:w="93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1600"/>
        <w:gridCol w:w="3300"/>
        <w:gridCol w:w="1800"/>
        <w:gridCol w:w="1918"/>
        <w:tblGridChange w:id="0">
          <w:tblGrid>
            <w:gridCol w:w="700"/>
            <w:gridCol w:w="1600"/>
            <w:gridCol w:w="3300"/>
            <w:gridCol w:w="1800"/>
            <w:gridCol w:w="1918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Entradas /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Cuadrilla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Registrar la recolección realizada sobre un contenedor.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Contenedor, fecha, recolector.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La recolección queda registrada en el historial del contenedor.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Cuadrilla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Registrar qué recolector realizó cada recolección.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Recolector.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 recolector queda vinculado a la recolección efectuada.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RF-36.1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Cuadrilla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Registrar la fecha de cada recolección.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Fecha.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La fecha queda almacenada junto al registro de recolección.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RF-36.2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Cuadrilla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Vincular cada recolección con la ruta y cuadrilla que la efectuó.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Ruta, cuadrilla.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 registro de recolección muestra la ruta y cuadrilla responsables.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A">
      <w:pPr>
        <w:pStyle w:val="Heading3"/>
        <w:spacing w:after="90" w:before="18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444444"/>
          <w:sz w:val="21"/>
          <w:szCs w:val="21"/>
          <w:rtl w:val="0"/>
        </w:rPr>
        <w:t xml:space="preserve">4.9 Mantenimiento y Reparaciones</w:t>
      </w:r>
      <w:r w:rsidDel="00000000" w:rsidR="00000000" w:rsidRPr="00000000">
        <w:rPr>
          <w:rtl w:val="0"/>
        </w:rPr>
      </w:r>
    </w:p>
    <w:tbl>
      <w:tblPr>
        <w:tblStyle w:val="Table15"/>
        <w:tblW w:w="93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1600"/>
        <w:gridCol w:w="3300"/>
        <w:gridCol w:w="1800"/>
        <w:gridCol w:w="1918"/>
        <w:tblGridChange w:id="0">
          <w:tblGrid>
            <w:gridCol w:w="700"/>
            <w:gridCol w:w="1600"/>
            <w:gridCol w:w="3300"/>
            <w:gridCol w:w="1800"/>
            <w:gridCol w:w="1918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Entradas /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Registrar el mantenimiento realizado a los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camione</w:t>
            </w: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Camion</w:t>
            </w: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, tipo de mantenimiento, fecha, observaciones.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 historial del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Camion</w:t>
            </w: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muestra el mantenimiento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Registrar las reparaciones realizadas a los contenedores.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Contenedor, tipo de reparación, fecha inicio/fin.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 historial del contenedor muestra la reparación registrada.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A">
      <w:pPr>
        <w:pStyle w:val="Heading3"/>
        <w:spacing w:after="90" w:before="18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444444"/>
          <w:sz w:val="21"/>
          <w:szCs w:val="21"/>
          <w:rtl w:val="0"/>
        </w:rPr>
        <w:t xml:space="preserve">4.10 Reportes</w:t>
      </w:r>
      <w:r w:rsidDel="00000000" w:rsidR="00000000" w:rsidRPr="00000000">
        <w:rPr>
          <w:rtl w:val="0"/>
        </w:rPr>
      </w:r>
    </w:p>
    <w:tbl>
      <w:tblPr>
        <w:tblStyle w:val="Table16"/>
        <w:tblW w:w="93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1600"/>
        <w:gridCol w:w="3300"/>
        <w:gridCol w:w="1800"/>
        <w:gridCol w:w="1918"/>
        <w:tblGridChange w:id="0">
          <w:tblGrid>
            <w:gridCol w:w="700"/>
            <w:gridCol w:w="1600"/>
            <w:gridCol w:w="3300"/>
            <w:gridCol w:w="1800"/>
            <w:gridCol w:w="1918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Entradas /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Generar reportes sobre reciclaje.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Período.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 reporte se genera con los datos disponibles del período.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Generar reportes sobre clasificación de residuos.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Período, tipo de residuo.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 reporte muestra la clasificación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Generar informes sobre la capacidad de los vertederos.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Vertedero(s), período.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 informe muestra la ocupación y capacidad disponible.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Generar proyecciones de llenado de contenedores.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Contenedor(es), histórico de recolecciones.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 sistema muestra una proyección estimada de llenado.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Generar proyecciones de sobrecarga en determinadas zonas.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Zona, histórico de incidencias.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 sistema muestra las zonas con mayor proyección de sobrecarga.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9">
      <w:pPr>
        <w:pStyle w:val="Heading1"/>
        <w:pBdr>
          <w:bottom w:color="1f3864" w:space="4" w:sz="8" w:val="single"/>
        </w:pBdr>
        <w:spacing w:after="190" w:before="380" w:lineRule="auto"/>
        <w:rPr/>
      </w:pPr>
      <w:r w:rsidDel="00000000" w:rsidR="00000000" w:rsidRPr="00000000">
        <w:rPr>
          <w:b w:val="1"/>
          <w:bCs w:val="1"/>
          <w:color w:val="1f3864"/>
          <w:sz w:val="29"/>
          <w:szCs w:val="29"/>
          <w:rtl w:val="0"/>
        </w:rPr>
        <w:t xml:space="preserve">5. Requerimientos No Funcionales</w:t>
      </w:r>
      <w:r w:rsidDel="00000000" w:rsidR="00000000" w:rsidRPr="00000000">
        <w:rPr>
          <w:rtl w:val="0"/>
        </w:rPr>
      </w:r>
    </w:p>
    <w:tbl>
      <w:tblPr>
        <w:tblStyle w:val="Table17"/>
        <w:tblW w:w="93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1800"/>
        <w:gridCol w:w="5518"/>
        <w:gridCol w:w="900"/>
        <w:tblGridChange w:id="0">
          <w:tblGrid>
            <w:gridCol w:w="1100"/>
            <w:gridCol w:w="1800"/>
            <w:gridCol w:w="5518"/>
            <w:gridCol w:w="9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RNF-01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 backend debe desarrollarse en PHP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, implementando el estándar de APIs REST.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RNF-02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La base de datos debe implementarse en MySQL.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RNF-03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Arquitectura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Cada aplicación debe respetar el patrón MVC o una separación equivalente entre presentación, lógica y datos.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RNF-04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Arquitectura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 sistema debe estar organizado como una arquitectura distribuida de microservicios (Landing Page, Frontend, Backoffice, API de Usuarios, API de Gestión, API de Recolección).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RNF-05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Despliegue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 sistema debe ejecutarse en ambiente Linux mediante contenedores Docker.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RNF-06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 sistema debe proteger el acceso mediante autenticación y autorización por roles.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RNF-07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Las contraseñas deben almacenarse mediante un algoritmo de hash seguro, nunca en texto plano.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RNF-08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 acceso a los datos debe implementarse mediante consultas preparadas (prepared statements), para prevenir inyección SQL.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RNF-09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Las acciones críticas (altas, bajas, modificaciones y cambios de estado) deben quedar registradas en auditoría.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RNF-10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Cada rol debe visualizar únicamente los datos necesarios para cumplir su función.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RNF-11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Disponibilidad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 sistema debe contar con una estrategia de respaldo (backup) periódico de la base de datos, con verificación de restauración.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RNF-12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 sistema debe responder a las consultas en un tiempo menor a 3 segundos en condiciones normales.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RNF-13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Los formularios deben presentar etiquetas claras y mensajes de error comprensibles.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RNF-14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Accesibilidad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La interfaz debe utilizar contraste adecuado y navegación comprensible.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RNF-15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Mantenibilidad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 código debe organizarse en carpetas, clases y módulos coherentes, con lineamientos de código limpio.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RNF-16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Portabilidad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 sistema debe poder instalarse en otro servidor siguiendo el manual de instalación.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RNF-17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Idioma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 idioma de la interfaz debe ser parametrizable, contemplando al menos el español como idioma base.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RNF-18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Los registros relevantes deben mantener fecha de creación y última modificación.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RNF-19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 sistema debe cumplir con la Ley N.º 18.331 de Protección de Datos Personales y su Decreto N.º 414/009.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RNF-20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 sistema debe permitir diferenciar datos reales de datos simulados, en línea con la Ley N.º 19.829 de Gestión Integral de Residuos.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RNF-21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 sistema debe contar con pruebas funcionales y de API para las funcionalidades principales.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RNF-22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Versionado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Todo el código y la documentación técnica deben versionarse con Git y alojarse en GitHub.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6">
      <w:pPr>
        <w:pStyle w:val="Heading1"/>
        <w:pBdr>
          <w:bottom w:color="1f3864" w:space="4" w:sz="8" w:val="single"/>
        </w:pBdr>
        <w:spacing w:after="190" w:before="380" w:lineRule="auto"/>
        <w:rPr/>
      </w:pPr>
      <w:r w:rsidDel="00000000" w:rsidR="00000000" w:rsidRPr="00000000">
        <w:rPr>
          <w:b w:val="1"/>
          <w:bCs w:val="1"/>
          <w:color w:val="1f3864"/>
          <w:sz w:val="29"/>
          <w:szCs w:val="29"/>
          <w:rtl w:val="0"/>
        </w:rPr>
        <w:t xml:space="preserve">6. Interfaces Externas</w:t>
      </w:r>
      <w:r w:rsidDel="00000000" w:rsidR="00000000" w:rsidRPr="00000000">
        <w:rPr>
          <w:rtl w:val="0"/>
        </w:rPr>
      </w:r>
    </w:p>
    <w:tbl>
      <w:tblPr>
        <w:tblStyle w:val="Table18"/>
        <w:tblW w:w="95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118"/>
        <w:tblGridChange w:id="0">
          <w:tblGrid>
            <w:gridCol w:w="2400"/>
            <w:gridCol w:w="7118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Interfaz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Interfaz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Landing page pública, Frontend de Usuarios y Backoffice de Administración, todos con interfaz web responsiva accesible desde navegadores de escritorio y dispositivos móviles.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Interfaz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APIs REST de Usuarios, Gestión y Recolección, expuestas mediante HTTP y comunicadas por mensajes JSON. Posible integración futura con servicios de mapas.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Interfaz de hardware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Servidor web, servidor de base de datos y servidor de respaldos, ejecutados en ambiente Linux.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Interfaz de comunicación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HTTP/HTTPS para el acceso web y la comunicación entre el frontend y las APIs. El acceso protegido requiere autenticación mediante email y contraseña.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Interfaz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Base de datos MySQL 8 con tablas para usuarios, roles, contenedores, incidencias, rutas, vehículos, centros de acopio, vertederos y reportes.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3">
      <w:pPr>
        <w:spacing w:after="140" w:line="270" w:lineRule="auto"/>
        <w:jc w:val="both"/>
        <w:rPr/>
      </w:pPr>
      <w:r w:rsidDel="00000000" w:rsidR="00000000" w:rsidRPr="00000000">
        <w:rPr>
          <w:i w:val="1"/>
          <w:iCs w:val="1"/>
          <w:color w:val="444444"/>
          <w:sz w:val="20"/>
          <w:szCs w:val="20"/>
          <w:rtl w:val="0"/>
        </w:rPr>
        <w:t xml:space="preserve">Nota: los navegadores compatibles son Chrome, Edge y Firefox en sus versiones vigentes.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1"/>
        <w:pBdr>
          <w:bottom w:color="1f3864" w:space="4" w:sz="8" w:val="single"/>
        </w:pBdr>
        <w:spacing w:after="190" w:before="380" w:lineRule="auto"/>
        <w:rPr/>
      </w:pPr>
      <w:r w:rsidDel="00000000" w:rsidR="00000000" w:rsidRPr="00000000">
        <w:rPr>
          <w:b w:val="1"/>
          <w:bCs w:val="1"/>
          <w:color w:val="1f3864"/>
          <w:sz w:val="29"/>
          <w:szCs w:val="29"/>
          <w:rtl w:val="0"/>
        </w:rPr>
        <w:t xml:space="preserve">7. Reglas de Negocio y Restricciones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40" w:line="270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Las siguientes reglas de negocio rigen el comportamiento del sistema y deben respetarse en el diseño de la lógica de la aplicación:</w:t>
      </w:r>
      <w:r w:rsidDel="00000000" w:rsidR="00000000" w:rsidRPr="00000000">
        <w:rPr>
          <w:rtl w:val="0"/>
        </w:rPr>
      </w:r>
    </w:p>
    <w:tbl>
      <w:tblPr>
        <w:tblStyle w:val="Table19"/>
        <w:tblW w:w="90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7918"/>
        <w:tblGridChange w:id="0">
          <w:tblGrid>
            <w:gridCol w:w="1100"/>
            <w:gridCol w:w="7918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Regla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RN-01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Un contenedor no puede registrarse sin ubicación.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RN-02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Una incidencia nueva debe iniciar con estado abierta.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RN-03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Una incidencia resuelta debe tener una descripción de la solución aplicada.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RN-04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Una ruta no puede asignarse a un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camión</w:t>
            </w: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marcado como fuera de servicio.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RN-05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Una cuadrilla solo puede actualizar incidencias que le fueron asignadas.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RN-06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Un contenedor dado de baja no debe quedar disponible para nuevas rutas.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RN-07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 sistema debe conservar el historial de cambios importantes de cada entidad.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RN-08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Solo el Administrador puede crear o modificar roles de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RN-09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La capacidad ocupada de un centro de acopio o vertedero no puede superar su capacidad máxima sin generar alerta.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RN-10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Los reportes deben generarse únicamente con datos existentes y deben ser filtrables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RN-11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 estado de un vehículo debe actualizarse antes de asignarlo a una ruta.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RN-12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Una incidencia cerrada no debe editarse sin registrar una observación de corrección.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RN-13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Varias </w:t>
            </w: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solo puede asignarse a un contenedor cuando este posee una incidencia abierta asociada.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RN-14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Un centro de acopio o vertedero únicamente puede recibir residuos del tipo que tiene habilitado gestionar.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4">
      <w:pPr>
        <w:pStyle w:val="Heading1"/>
        <w:pBdr>
          <w:bottom w:color="1f3864" w:space="4" w:sz="8" w:val="single"/>
        </w:pBdr>
        <w:spacing w:after="190" w:before="380" w:lineRule="auto"/>
        <w:rPr>
          <w:b w:val="1"/>
          <w:bCs w:val="1"/>
          <w:color w:val="1f3864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1"/>
        <w:pBdr>
          <w:bottom w:color="1f3864" w:space="4" w:sz="8" w:val="single"/>
        </w:pBdr>
        <w:spacing w:after="190" w:before="380" w:lineRule="auto"/>
        <w:rPr>
          <w:b w:val="1"/>
          <w:bCs w:val="1"/>
          <w:color w:val="1f3864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1"/>
        <w:pBdr>
          <w:bottom w:color="1f3864" w:space="4" w:sz="8" w:val="single"/>
        </w:pBdr>
        <w:spacing w:after="190" w:before="380" w:lineRule="auto"/>
        <w:rPr/>
      </w:pPr>
      <w:r w:rsidDel="00000000" w:rsidR="00000000" w:rsidRPr="00000000">
        <w:rPr>
          <w:b w:val="1"/>
          <w:bCs w:val="1"/>
          <w:color w:val="1f3864"/>
          <w:sz w:val="29"/>
          <w:szCs w:val="29"/>
          <w:rtl w:val="0"/>
        </w:rPr>
        <w:t xml:space="preserve">8. Estudio de Factibilidad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40" w:line="270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El presente estudio evalúa la viabilidad del proyecto SiGeRU en seis dimensiones —técnica, operativa, económica, legal, temporal y de seguridad—, de modo de fundamentar la decisión de avanzar con el desarrollo dentro del alcance mínimo obligatorio, el alcance recomendado y el alcance opcional definidos en la letra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1f3864"/>
          <w:sz w:val="23"/>
          <w:szCs w:val="23"/>
          <w:rtl w:val="0"/>
        </w:rPr>
        <w:t xml:space="preserve">8.1 Factibilidad Técnica</w:t>
      </w:r>
      <w:r w:rsidDel="00000000" w:rsidR="00000000" w:rsidRPr="00000000">
        <w:rPr>
          <w:rtl w:val="0"/>
        </w:rPr>
      </w:r>
    </w:p>
    <w:tbl>
      <w:tblPr>
        <w:tblStyle w:val="Table20"/>
        <w:tblW w:w="75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200"/>
        <w:gridCol w:w="1918"/>
        <w:tblGridChange w:id="0">
          <w:tblGrid>
            <w:gridCol w:w="2400"/>
            <w:gridCol w:w="3200"/>
            <w:gridCol w:w="1918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HTML5, CSS, JavaScript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Factible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PHP 8 · APIs 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Factible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MySQL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Factible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Arquitectura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Frontend + APIs + Backoffice (microservicios)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 planificación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Contenedores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Docker / Docker Compose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 práctica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Versionado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Git /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E">
      <w:pPr>
        <w:spacing w:after="140" w:line="270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Riesgos técnicos y mitigación: dominio parcial de Docker (mitigado comenzando con un entorno local simple documentado por etapas); el mapa interactivo puede insumir mucho tiempo de desarrollo (se prioriza ABM, incidencias y reportes, dejando el mapa como mejora posterior); errores de diseño de la base de datos (se valida el modelo antes de implementar); APIs sin separación clara de responsabilidades (se define desde el inicio la arquitectura MVC).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1f3864"/>
          <w:sz w:val="23"/>
          <w:szCs w:val="23"/>
          <w:rtl w:val="0"/>
        </w:rPr>
        <w:t xml:space="preserve">8.2 Factibilidad Operativa</w:t>
      </w:r>
      <w:r w:rsidDel="00000000" w:rsidR="00000000" w:rsidRPr="00000000">
        <w:rPr>
          <w:rtl w:val="0"/>
        </w:rPr>
      </w:r>
    </w:p>
    <w:tbl>
      <w:tblPr>
        <w:tblStyle w:val="Table21"/>
        <w:tblW w:w="90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500"/>
        <w:gridCol w:w="3118"/>
        <w:tblGridChange w:id="0">
          <w:tblGrid>
            <w:gridCol w:w="2400"/>
            <w:gridCol w:w="3500"/>
            <w:gridCol w:w="3118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Beneficio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Condición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Centraliza información y obtiene indicadores.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Mantener catálogos y datos actualizados.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Cuadrilla (choferes y recolectores)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Consulta rutas e incidencias asignadas.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Contar con acceso y registrar avances.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Operario de acopio/vertedero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Actualiza capacidad y recepción de residuos.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Registrar datos periódicamente.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Vecino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Informa problemas o consulta datos públicos.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Módulo simple, sin exposición de datos sensibles.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Equipo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Administra infraestructura y respaldos.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Contar con manuales y scripts claros.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2">
      <w:pPr>
        <w:spacing w:after="140" w:line="270" w:lineRule="auto"/>
        <w:jc w:val="both"/>
        <w:rPr/>
      </w:pPr>
      <w:r w:rsidDel="00000000" w:rsidR="00000000" w:rsidRPr="00000000">
        <w:rPr>
          <w:i w:val="1"/>
          <w:iCs w:val="1"/>
          <w:color w:val="444444"/>
          <w:sz w:val="20"/>
          <w:szCs w:val="20"/>
          <w:rtl w:val="0"/>
        </w:rPr>
        <w:t xml:space="preserve">Conclusión operativa: viable, siempre que el municipio adopte SiGeRU como registro oficial y no como un duplicado de las planillas existentes.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1f3864"/>
          <w:sz w:val="23"/>
          <w:szCs w:val="23"/>
          <w:rtl w:val="0"/>
        </w:rPr>
        <w:t xml:space="preserve">8.3 Factibilidad Económica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40" w:line="270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El desarrollo del software no requiere inversión en licencias: todas las tecnologías previstas (Linux, PHP 8, MySQL 8, Docker, Git/GitHub, VS Code) son libres y gratuitas. El costo real está dado por el tiempo del equipo dedicado al análisis, diseño, programación, pruebas, documentación y capacitación de usuarios.</w:t>
      </w:r>
      <w:r w:rsidDel="00000000" w:rsidR="00000000" w:rsidRPr="00000000">
        <w:rPr>
          <w:rtl w:val="0"/>
        </w:rPr>
      </w:r>
    </w:p>
    <w:tbl>
      <w:tblPr>
        <w:tblStyle w:val="Table22"/>
        <w:tblW w:w="90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4700"/>
        <w:gridCol w:w="1918"/>
        <w:tblGridChange w:id="0">
          <w:tblGrid>
            <w:gridCol w:w="2400"/>
            <w:gridCol w:w="4700"/>
            <w:gridCol w:w="1918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Rubro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Tiempo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Análisis, diseño, programación, pruebas y documentación.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Manuales, pruebas y evidencias de entrega.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Capacitación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Explicar a usuarios el registro de incidencias y reportes.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Mantenimiento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Corrección de errores, dependencias y respaldos.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Infraestructura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Consumo eléctrico, equipos, red y almacenamiento.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7">
      <w:pPr>
        <w:spacing w:after="140" w:line="270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Dado que la letra del proyecto exige constituir teóricamente una PYME, a los costos de desarrollo se suman los gastos administrativos y tributarios de la puesta en marcha de la empresa simulada BCC Code Corp. ante los organismos oficiales:</w:t>
      </w:r>
      <w:r w:rsidDel="00000000" w:rsidR="00000000" w:rsidRPr="00000000">
        <w:rPr>
          <w:rtl w:val="0"/>
        </w:rPr>
      </w:r>
    </w:p>
    <w:tbl>
      <w:tblPr>
        <w:tblStyle w:val="Table23"/>
        <w:tblW w:w="90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4718"/>
        <w:gridCol w:w="1700"/>
        <w:tblGridChange w:id="0">
          <w:tblGrid>
            <w:gridCol w:w="2600"/>
            <w:gridCol w:w="4718"/>
            <w:gridCol w:w="17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Organismo / 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DGI — Inscripción y RUT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Apertura ante la Dirección General Impositiva: inscripción, obtención del RUT y habilitación del giro.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Único (inicio)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DGI — 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Impuesto al Valor Agregado sobre servicios facturados, según régimen tributario elegido.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Mensual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DGI — IRAE / Régimen simplificado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Impuesto a la Renta de Actividades Económicas, o Monotributo/Literal E según escala.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Mensual o 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BPS — Inscripción patronal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 de la empresa como empleadora ante el Banco de Previsión Social.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Único (inicio)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BPS — Aportes patronales y personales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Aportes jubilatorios, FONASA y Fondo de Reconversión Laboral.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Mensual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Seguro contra accidentes de trabajo y enfermedades profesionales.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Mensual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Contador / gestoría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Honorarios por contabilidad y declaraciones ante DGI y BPS.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Mensual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0">
      <w:pPr>
        <w:spacing w:after="140" w:line="270" w:lineRule="auto"/>
        <w:jc w:val="both"/>
        <w:rPr/>
      </w:pPr>
      <w:r w:rsidDel="00000000" w:rsidR="00000000" w:rsidRPr="00000000">
        <w:rPr>
          <w:i w:val="1"/>
          <w:iCs w:val="1"/>
          <w:color w:val="444444"/>
          <w:sz w:val="20"/>
          <w:szCs w:val="20"/>
          <w:rtl w:val="0"/>
        </w:rPr>
        <w:t xml:space="preserve">Nota: los montos exactos de aportes, tasas y honorarios se completarán en el Plan de Recursos Financieros de Emprendedurismo y Gestión, junto con el Punto de Equilibrio, el Margen de Utilidad, el VAN y la TIR del emprendimiento.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140" w:line="270" w:lineRule="auto"/>
        <w:jc w:val="both"/>
        <w:rPr/>
      </w:pPr>
      <w:r w:rsidDel="00000000" w:rsidR="00000000" w:rsidRPr="00000000">
        <w:rPr>
          <w:i w:val="1"/>
          <w:iCs w:val="1"/>
          <w:color w:val="444444"/>
          <w:sz w:val="20"/>
          <w:szCs w:val="20"/>
          <w:rtl w:val="0"/>
        </w:rPr>
        <w:t xml:space="preserve">Conclusión económica: factible en cuanto al desarrollo (costo de licencias US$ 0), condicionado a una correcta administración del tiempo del equipo y a presupuestar los gastos formales de constitución (DGI, BPS, BSE).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1f3864"/>
          <w:sz w:val="23"/>
          <w:szCs w:val="23"/>
          <w:rtl w:val="0"/>
        </w:rPr>
        <w:t xml:space="preserve">8.4 Factibilidad Legal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2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Protección de datos (Ley N.º 18.331): finalidad clara y minimización de datos, roles y permisos de acceso, hash de contraseñas y sesiones seguras, y política de retención.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2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Gestión de residuos (Ley N.º 19.829): clasificación de contenedores y centros por tipo, distinción entre datos reales y simulados, y cuidado de la información ambiental.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2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Propiedad intelectual: código propio versionado en GitHub, respeto de licencias de librerías y plantillas, e imágenes con licencia adecuada.</w:t>
      </w:r>
    </w:p>
    <w:p w:rsidR="00000000" w:rsidDel="00000000" w:rsidP="00000000" w:rsidRDefault="00000000" w:rsidRPr="00000000" w14:paraId="00000306">
      <w:pPr>
        <w:spacing w:after="140" w:line="270" w:lineRule="auto"/>
        <w:jc w:val="both"/>
        <w:rPr/>
      </w:pPr>
      <w:r w:rsidDel="00000000" w:rsidR="00000000" w:rsidRPr="00000000">
        <w:rPr>
          <w:i w:val="1"/>
          <w:iCs w:val="1"/>
          <w:color w:val="444444"/>
          <w:sz w:val="20"/>
          <w:szCs w:val="20"/>
          <w:rtl w:val="0"/>
        </w:rPr>
        <w:t xml:space="preserve">Conclusión legal: factible si se aplican protección de datos, control de acceso y uso responsable de la información ambiental. El uso de datos reales de la Intendencia requerirá autorización expresa, y la constitución formal de la empresa deberá cumplir los trámites ante DGI, BPS, BSE e IMM.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1f3864"/>
          <w:sz w:val="23"/>
          <w:szCs w:val="23"/>
          <w:rtl w:val="0"/>
        </w:rPr>
        <w:t xml:space="preserve">8.5 Factibilidad Temporal</w:t>
      </w:r>
      <w:r w:rsidDel="00000000" w:rsidR="00000000" w:rsidRPr="00000000">
        <w:rPr>
          <w:rtl w:val="0"/>
        </w:rPr>
      </w:r>
    </w:p>
    <w:tbl>
      <w:tblPr>
        <w:tblStyle w:val="Table24"/>
        <w:tblW w:w="90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4718"/>
        <w:gridCol w:w="1700"/>
        <w:tblGridChange w:id="0">
          <w:tblGrid>
            <w:gridCol w:w="2600"/>
            <w:gridCol w:w="4718"/>
            <w:gridCol w:w="17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Inicio y relevamiento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Entrevistas, formularios, análisis del problema y ERS inicial.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1.ª entrega (27/07)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Metodología, relevamiento, especificación IEEE 830, MER con RNE y pasaje a tablas.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2.ª entrega (14/09)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Estudio de factibilidades, métricas, análisis costo-beneficio, Gantt, casos de uso y diseño.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Entrega final (06/11)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Testing, manuales, instalación, administración y cierre del producto.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7">
      <w:pPr>
        <w:spacing w:after="140" w:line="270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Regla de priorización del alcance: nivel mínimo obligatorio (usuarios, contenedores, vehículos, incidencias, inventario y reporte simple); nivel intermedio recomendado (dashboard, mapa, flota, centros de acopio y maquinaria); nivel avanzado opcional (alertas, logística, reciclaje, clasificación y predicciones).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1f3864"/>
          <w:sz w:val="23"/>
          <w:szCs w:val="23"/>
          <w:rtl w:val="0"/>
        </w:rPr>
        <w:t xml:space="preserve">8.6 Factibilidad de Seguridad</w:t>
      </w:r>
      <w:r w:rsidDel="00000000" w:rsidR="00000000" w:rsidRPr="00000000">
        <w:rPr>
          <w:rtl w:val="0"/>
        </w:rPr>
      </w:r>
    </w:p>
    <w:tbl>
      <w:tblPr>
        <w:tblStyle w:val="Table25"/>
        <w:tblW w:w="89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0"/>
        <w:gridCol w:w="6018"/>
        <w:tblGridChange w:id="0">
          <w:tblGrid>
            <w:gridCol w:w="2900"/>
            <w:gridCol w:w="6018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Medida de 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Contraseñas débiles o expuestas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Hash seguro, política de contraseñas, sin claves en texto plano.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Permisos excesivos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Control de acceso basado en roles (RBAC) y separación estricta por 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Inyección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Consultas preparadas, validación y sanitización de entradas.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Pérdida de la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Backups automáticos y pruebas periódicas de restauración.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Exposición de datos personales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Mostrar solo los datos necesarios según el rol autenticado.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Servicios inseguros en el servidor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Firewall, actualizaciones, SSH seguro y monitoreo de logs.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7">
      <w:pPr>
        <w:spacing w:after="140" w:line="270" w:lineRule="auto"/>
        <w:jc w:val="both"/>
        <w:rPr/>
      </w:pPr>
      <w:r w:rsidDel="00000000" w:rsidR="00000000" w:rsidRPr="00000000">
        <w:rPr>
          <w:i w:val="1"/>
          <w:iCs w:val="1"/>
          <w:color w:val="444444"/>
          <w:sz w:val="20"/>
          <w:szCs w:val="20"/>
          <w:rtl w:val="0"/>
        </w:rPr>
        <w:t xml:space="preserve">Conclusión de seguridad: factible con controles mínimos implementados desde el inicio, documentados en conjunto con Administración de Sistemas Operativos.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1f3864"/>
          <w:sz w:val="23"/>
          <w:szCs w:val="23"/>
          <w:rtl w:val="0"/>
        </w:rPr>
        <w:t xml:space="preserve">8.7 Matriz de Viabilidad</w:t>
      </w:r>
      <w:r w:rsidDel="00000000" w:rsidR="00000000" w:rsidRPr="00000000">
        <w:rPr>
          <w:rtl w:val="0"/>
        </w:rPr>
      </w:r>
    </w:p>
    <w:tbl>
      <w:tblPr>
        <w:tblStyle w:val="Table26"/>
        <w:tblW w:w="89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500"/>
        <w:gridCol w:w="3059"/>
        <w:gridCol w:w="2859"/>
        <w:tblGridChange w:id="0">
          <w:tblGrid>
            <w:gridCol w:w="1500"/>
            <w:gridCol w:w="1500"/>
            <w:gridCol w:w="3059"/>
            <w:gridCol w:w="2859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Dimensión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Justificación resumida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Condición para mantener la viabilidad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Tecnologías conocidas, libres y coherentes con el curso.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Capacitación en Docker, APIs y MySQL.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Operativa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Resuelve procesos reales de registro, seguimiento y reportes.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Adopción por roles y capacitación.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Económica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Bajo costo de licencias; gastos formales presupuestados.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Controlar alcance, tiempo y gastos de constitución.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Debe proteger datos personales e información ambiental.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Privacidad, permisos y referencias normativas.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Temporal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 alcance mínimo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 calendario permite entregas progresivas.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 priorizar funciones avanzadas antes del mínimo.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 controles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Puede protegerse con buenas prácticas básicas.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Hash, roles, backups, logs y firewall.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5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1f3864"/>
          <w:sz w:val="23"/>
          <w:szCs w:val="23"/>
          <w:rtl w:val="0"/>
        </w:rPr>
        <w:t xml:space="preserve">8.8 Conclusión General de Factibilidad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40" w:line="270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SiGeRU es viable en las seis dimensiones analizadas, siempre que se mantenga una gestión ordenada del alcance: construyendo primero un producto mínimo viable (usuarios, contenedores, vehículos, incidencias y reportes simples), escalando hacia funcionalidades intermedias y avanzadas si el tiempo lo permite, cuidando los aspectos legales y de seguridad, y presupuestando correctamente los gastos formales de la empresa (DGI, BPS, BSE) en el Plan de Recursos Financieros.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Style w:val="Heading1"/>
        <w:pBdr>
          <w:bottom w:color="1f3864" w:space="4" w:sz="8" w:val="single"/>
        </w:pBdr>
        <w:spacing w:after="190" w:before="380" w:lineRule="auto"/>
        <w:rPr/>
      </w:pPr>
      <w:r w:rsidDel="00000000" w:rsidR="00000000" w:rsidRPr="00000000">
        <w:rPr>
          <w:b w:val="1"/>
          <w:bCs w:val="1"/>
          <w:color w:val="1f3864"/>
          <w:sz w:val="29"/>
          <w:szCs w:val="29"/>
          <w:rtl w:val="0"/>
        </w:rPr>
        <w:t xml:space="preserve">9. Matriz de Trazabilidad Inicial</w:t>
      </w:r>
      <w:r w:rsidDel="00000000" w:rsidR="00000000" w:rsidRPr="00000000">
        <w:rPr>
          <w:rtl w:val="0"/>
        </w:rPr>
      </w:r>
    </w:p>
    <w:tbl>
      <w:tblPr>
        <w:tblStyle w:val="Table27"/>
        <w:tblW w:w="90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3218"/>
        <w:gridCol w:w="3200"/>
        <w:tblGridChange w:id="0">
          <w:tblGrid>
            <w:gridCol w:w="2600"/>
            <w:gridCol w:w="3218"/>
            <w:gridCol w:w="32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Necesidad /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Requerimientos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Requerimientos no funcionales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Gestión de usuarios y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RF-08 a RF-11.2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RNF-06, RNF-07, RNF-19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Gestión de contenedores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RF-01 a RF-07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RNF-09, RNF-18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Gestión de incidencias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RF-24 a RF-28.1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RNF-09, RNF-10, RNF-18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Centros de acopio y vertederos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RF-12 a RF-20.1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RNF-18, RNF-19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Rutas y flota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RF-21 a RF-23, RF-30 a RF-34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RNF-11, RNF-18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Reclamos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RNF-10, RNF-13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Recolección, mantenimiento y reparaciones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RF-35 a RF-38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RNF-11, RNF-18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Reportes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RF-39 a RF-43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RNF-12, RNF-21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3">
      <w:pPr>
        <w:pStyle w:val="Heading1"/>
        <w:pBdr>
          <w:bottom w:color="1f3864" w:space="4" w:sz="8" w:val="single"/>
        </w:pBdr>
        <w:spacing w:after="190" w:before="380" w:lineRule="auto"/>
        <w:rPr/>
      </w:pPr>
      <w:r w:rsidDel="00000000" w:rsidR="00000000" w:rsidRPr="00000000">
        <w:rPr>
          <w:b w:val="1"/>
          <w:bCs w:val="1"/>
          <w:color w:val="1f3864"/>
          <w:sz w:val="29"/>
          <w:szCs w:val="29"/>
          <w:rtl w:val="0"/>
        </w:rPr>
        <w:t xml:space="preserve">10. Criterios Generales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2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Cada requerimiento funcional debe contar con al menos un caso de prueba asociado.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2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 formularios deben validar los datos obligatorios antes de guardar.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2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 roles deben restringir las acciones no autorizadas.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2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sistema debe permitir demostrar el ABM de usuarios, contenedores y vehículos.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2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Debe poder registrarse una incidencia, asignarse a una cuadrilla y cerrarse con solución documentada.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2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Debe poder generarse al menos un reporte simple de incidencias abiertas y cerradas.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2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Debe existir evidencia de versionado en Git y documentación técnica de instalación.</w:t>
      </w:r>
    </w:p>
    <w:p w:rsidR="00000000" w:rsidDel="00000000" w:rsidP="00000000" w:rsidRDefault="00000000" w:rsidRPr="00000000" w14:paraId="0000036B">
      <w:pPr>
        <w:pStyle w:val="Heading1"/>
        <w:pBdr>
          <w:bottom w:color="1f3864" w:space="4" w:sz="8" w:val="single"/>
        </w:pBdr>
        <w:spacing w:after="190" w:before="380" w:lineRule="auto"/>
        <w:rPr/>
      </w:pPr>
      <w:r w:rsidDel="00000000" w:rsidR="00000000" w:rsidRPr="00000000">
        <w:rPr>
          <w:b w:val="1"/>
          <w:bCs w:val="1"/>
          <w:color w:val="1f3864"/>
          <w:sz w:val="29"/>
          <w:szCs w:val="29"/>
          <w:rtl w:val="0"/>
        </w:rPr>
        <w:t xml:space="preserve">11. Referencias Bibliográficas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2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IEEE Computer Society. (1998). IEEE Recommended Practice for Software Requirements Specifications (IEEE Std 830-1998).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2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IMPO. Ley N.º 18.331: Protección de Datos Personales y Acción de Habeas Data.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2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IMPO. Decreto N.º 414/009: Reglamentación de la Ley N.º 18.331.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2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IMPO. Ley N.º 19.829: Gestión Integral de Residuos.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2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Proyecto de Pasaje de Grado 2026. Sistema de Gestión de Residuos Urbanos — SiGeRU. DGETP/UTU, Escuela Superior de Informática.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2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Schwaber, K. y Sutherland, J. Guía de Scrum.</w:t>
      </w:r>
    </w:p>
    <w:sectPr>
      <w:headerReference r:id="rId7" w:type="default"/>
      <w:footerReference r:id="rId8" w:type="default"/>
      <w:pgSz w:h="16838" w:w="11906" w:orient="portrait"/>
      <w:pgMar w:bottom="1000" w:top="10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3">
    <w:pPr>
      <w:jc w:val="center"/>
      <w:rPr/>
    </w:pPr>
    <w:r w:rsidDel="00000000" w:rsidR="00000000" w:rsidRPr="00000000">
      <w:rPr>
        <w:color w:val="666666"/>
        <w:sz w:val="15"/>
        <w:szCs w:val="15"/>
        <w:rtl w:val="0"/>
      </w:rPr>
      <w:t xml:space="preserve">BCC Code Corp. — SiGeRU · Página </w:t>
    </w:r>
    <w:r w:rsidDel="00000000" w:rsidR="00000000" w:rsidRPr="00000000">
      <w:rPr>
        <w:color w:val="666666"/>
        <w:sz w:val="15"/>
        <w:szCs w:val="15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666666"/>
        <w:sz w:val="15"/>
        <w:szCs w:val="15"/>
        <w:rtl w:val="0"/>
      </w:rPr>
      <w:t xml:space="preserve"> de </w:t>
    </w:r>
    <w:r w:rsidDel="00000000" w:rsidR="00000000" w:rsidRPr="00000000">
      <w:rPr>
        <w:color w:val="666666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2">
    <w:pPr>
      <w:pBdr>
        <w:bottom w:color="aaaaaa" w:space="4" w:sz="4" w:val="single"/>
      </w:pBdr>
      <w:jc w:val="right"/>
      <w:rPr/>
    </w:pPr>
    <w:r w:rsidDel="00000000" w:rsidR="00000000" w:rsidRPr="00000000">
      <w:rPr>
        <w:i w:val="1"/>
        <w:iCs w:val="1"/>
        <w:color w:val="666666"/>
        <w:sz w:val="15"/>
        <w:szCs w:val="15"/>
        <w:rtl w:val="0"/>
      </w:rPr>
      <w:t xml:space="preserve">ERS — SiGeRU — IEEE 830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2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8jYRpISLOgbNt38PdTYjtEhIsg==">CgMxLjAyDmguOXh5N2drOHowcTAxMg5oLjlndGM2eTQ5ZWo1bDgAciExQm01UDc5cm90aE9hZlBGU25nQ0hBMEZOVnEwUUxDT3A=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