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t xml:space="preserve">Edgescan Jira Plugin </w:t>
      </w:r>
      <w:r>
        <w:rPr/>
        <w:t>User Manual</w:t>
      </w:r>
    </w:p>
    <w:p>
      <w:pPr>
        <w:pStyle w:val="Heading1"/>
        <w:numPr>
          <w:ilvl w:val="0"/>
          <w:numId w:val="1"/>
        </w:numPr>
        <w:jc w:val="both"/>
        <w:rPr>
          <w:b/>
          <w:b/>
          <w:bCs/>
        </w:rPr>
      </w:pPr>
      <w:r>
        <w:rPr>
          <w:b/>
          <w:bCs/>
        </w:rPr>
        <w:t>Introduction</w:t>
      </w:r>
    </w:p>
    <w:p>
      <w:pPr>
        <w:pStyle w:val="Normal"/>
        <w:jc w:val="both"/>
        <w:rPr/>
      </w:pPr>
      <w:r>
        <w:rPr/>
        <w:t xml:space="preserve">The Edgescan Jira plugin provides a means to link </w:t>
      </w:r>
      <w:r>
        <w:rPr/>
        <w:t>E</w:t>
      </w:r>
      <w:r>
        <w:rPr/>
        <w:t xml:space="preserve">dgescan assets to Jira projects. It can be configured to pull vulnerability data from </w:t>
      </w:r>
      <w:r>
        <w:rPr/>
        <w:t>the</w:t>
      </w:r>
      <w:r>
        <w:rPr/>
        <w:t xml:space="preserve"> </w:t>
      </w:r>
      <w:r>
        <w:rPr/>
        <w:t>E</w:t>
      </w:r>
      <w:r>
        <w:rPr/>
        <w:t xml:space="preserve">dgescan </w:t>
      </w:r>
      <w:r>
        <w:rPr/>
        <w:t>API,</w:t>
      </w:r>
      <w:r>
        <w:rPr/>
        <w:t xml:space="preserve"> open a Jira issue for each new vulnerability, and automatically clos</w:t>
      </w:r>
      <w:r>
        <w:rPr/>
        <w:t>e</w:t>
      </w:r>
      <w:r>
        <w:rPr/>
        <w:t xml:space="preserve"> issues when the </w:t>
      </w:r>
      <w:r>
        <w:rPr/>
        <w:t>corresponding</w:t>
      </w:r>
      <w:r>
        <w:rPr/>
        <w:t xml:space="preserve"> vulnerability is closed.</w:t>
      </w:r>
    </w:p>
    <w:p>
      <w:pPr>
        <w:pStyle w:val="Normal"/>
        <w:jc w:val="both"/>
        <w:rPr/>
      </w:pPr>
      <w:r>
        <w:rPr/>
      </w:r>
    </w:p>
    <w:p>
      <w:pPr>
        <w:pStyle w:val="Normal"/>
        <w:jc w:val="both"/>
        <w:rPr/>
      </w:pPr>
      <w:r>
        <w:rPr/>
        <w:t>This manual assumes familiarity with the concepts and configuration used by both Edgescan and Jira.</w:t>
      </w:r>
    </w:p>
    <w:p>
      <w:pPr>
        <w:pStyle w:val="Normal"/>
        <w:jc w:val="both"/>
        <w:rPr/>
      </w:pPr>
      <w:r>
        <w:rPr/>
      </w:r>
    </w:p>
    <w:p>
      <w:pPr>
        <w:pStyle w:val="Normal"/>
        <w:jc w:val="both"/>
        <w:rPr/>
      </w:pPr>
      <w:r>
        <w:rPr/>
        <w:t xml:space="preserve">There are two </w:t>
      </w:r>
      <w:r>
        <w:rPr/>
        <w:t>types</w:t>
      </w:r>
      <w:r>
        <w:rPr/>
        <w:t xml:space="preserve"> of </w:t>
      </w:r>
      <w:r>
        <w:rPr/>
        <w:t xml:space="preserve">configurable </w:t>
      </w:r>
      <w:r>
        <w:rPr/>
        <w:t>component in the plugin:</w:t>
      </w:r>
    </w:p>
    <w:p>
      <w:pPr>
        <w:pStyle w:val="Normal"/>
        <w:numPr>
          <w:ilvl w:val="0"/>
          <w:numId w:val="2"/>
        </w:numPr>
        <w:jc w:val="both"/>
        <w:rPr/>
      </w:pPr>
      <w:r>
        <w:rPr>
          <w:b w:val="false"/>
          <w:bCs w:val="false"/>
          <w:i w:val="false"/>
          <w:iCs w:val="false"/>
        </w:rPr>
        <w:t>An</w:t>
      </w:r>
      <w:r>
        <w:rPr>
          <w:b/>
          <w:bCs/>
          <w:i/>
          <w:iCs/>
        </w:rPr>
        <w:t xml:space="preserve"> </w:t>
      </w:r>
      <w:r>
        <w:rPr>
          <w:b/>
          <w:bCs/>
          <w:i/>
          <w:iCs/>
        </w:rPr>
        <w:t>E</w:t>
      </w:r>
      <w:r>
        <w:rPr>
          <w:b/>
          <w:bCs/>
          <w:i/>
          <w:iCs/>
        </w:rPr>
        <w:t>dgescan c</w:t>
      </w:r>
      <w:r>
        <w:rPr>
          <w:b/>
          <w:bCs/>
          <w:i/>
          <w:iCs/>
        </w:rPr>
        <w:t xml:space="preserve">onnection </w:t>
      </w:r>
      <w:r>
        <w:rPr/>
        <w:t>model</w:t>
      </w:r>
      <w:r>
        <w:rPr/>
        <w:t>s a</w:t>
      </w:r>
      <w:r>
        <w:rPr/>
        <w:t xml:space="preserve"> connection between </w:t>
      </w:r>
      <w:r>
        <w:rPr/>
        <w:t>J</w:t>
      </w:r>
      <w:r>
        <w:rPr/>
        <w:t xml:space="preserve">ira and </w:t>
      </w:r>
      <w:r>
        <w:rPr/>
        <w:t>E</w:t>
      </w:r>
      <w:r>
        <w:rPr/>
        <w:t xml:space="preserve">dgescan. </w:t>
      </w:r>
    </w:p>
    <w:p>
      <w:pPr>
        <w:pStyle w:val="Normal"/>
        <w:numPr>
          <w:ilvl w:val="0"/>
          <w:numId w:val="2"/>
        </w:numPr>
        <w:jc w:val="both"/>
        <w:rPr>
          <w:b/>
          <w:b/>
          <w:bCs/>
          <w:i/>
          <w:i/>
          <w:iCs/>
        </w:rPr>
      </w:pPr>
      <w:r>
        <w:rPr>
          <w:b w:val="false"/>
          <w:bCs w:val="false"/>
          <w:i/>
          <w:iCs/>
        </w:rPr>
        <w:t xml:space="preserve">A </w:t>
      </w:r>
      <w:r>
        <w:rPr>
          <w:b/>
          <w:bCs/>
          <w:i/>
          <w:iCs/>
        </w:rPr>
        <w:t>p</w:t>
      </w:r>
      <w:r>
        <w:rPr>
          <w:b/>
          <w:bCs/>
          <w:i/>
          <w:iCs/>
        </w:rPr>
        <w:t xml:space="preserve">roject </w:t>
      </w:r>
      <w:r>
        <w:rPr>
          <w:b/>
          <w:bCs/>
          <w:i/>
          <w:iCs/>
        </w:rPr>
        <w:t>l</w:t>
      </w:r>
      <w:r>
        <w:rPr>
          <w:b/>
          <w:bCs/>
          <w:i/>
          <w:iCs/>
        </w:rPr>
        <w:t xml:space="preserve">ink </w:t>
      </w:r>
      <w:r>
        <w:rPr>
          <w:b w:val="false"/>
          <w:bCs w:val="false"/>
          <w:i w:val="false"/>
          <w:iCs w:val="false"/>
          <w:u w:val="none"/>
        </w:rPr>
        <w:t>model</w:t>
      </w:r>
      <w:r>
        <w:rPr>
          <w:b w:val="false"/>
          <w:bCs w:val="false"/>
          <w:i w:val="false"/>
          <w:iCs w:val="false"/>
          <w:u w:val="none"/>
        </w:rPr>
        <w:t>s</w:t>
      </w:r>
      <w:r>
        <w:rPr>
          <w:b w:val="false"/>
          <w:bCs w:val="false"/>
          <w:i w:val="false"/>
          <w:iCs w:val="false"/>
          <w:u w:val="none"/>
        </w:rPr>
        <w:t xml:space="preserve"> </w:t>
      </w:r>
      <w:r>
        <w:rPr>
          <w:b w:val="false"/>
          <w:bCs w:val="false"/>
          <w:i w:val="false"/>
          <w:iCs w:val="false"/>
          <w:u w:val="none"/>
        </w:rPr>
        <w:t>a</w:t>
      </w:r>
      <w:r>
        <w:rPr>
          <w:b w:val="false"/>
          <w:bCs w:val="false"/>
          <w:i w:val="false"/>
          <w:iCs w:val="false"/>
          <w:u w:val="none"/>
        </w:rPr>
        <w:t xml:space="preserve"> link between a Jira project and one or more Edgescan </w:t>
      </w:r>
      <w:r>
        <w:rPr>
          <w:b w:val="false"/>
          <w:bCs w:val="false"/>
          <w:i w:val="false"/>
          <w:iCs w:val="false"/>
          <w:u w:val="none"/>
        </w:rPr>
        <w:t>a</w:t>
      </w:r>
      <w:r>
        <w:rPr>
          <w:b w:val="false"/>
          <w:bCs w:val="false"/>
          <w:i w:val="false"/>
          <w:iCs w:val="false"/>
          <w:u w:val="none"/>
        </w:rPr>
        <w:t>ssets, and allow</w:t>
      </w:r>
      <w:r>
        <w:rPr>
          <w:b w:val="false"/>
          <w:bCs w:val="false"/>
          <w:i w:val="false"/>
          <w:iCs w:val="false"/>
          <w:u w:val="none"/>
        </w:rPr>
        <w:t>s</w:t>
      </w:r>
      <w:r>
        <w:rPr>
          <w:b w:val="false"/>
          <w:bCs w:val="false"/>
          <w:i w:val="false"/>
          <w:iCs w:val="false"/>
          <w:u w:val="none"/>
        </w:rPr>
        <w:t xml:space="preserve"> for configuration of how Jira issues are created by the plugin. </w:t>
      </w:r>
      <w:r>
        <w:rPr>
          <w:b w:val="false"/>
          <w:bCs w:val="false"/>
          <w:i w:val="false"/>
          <w:iCs w:val="false"/>
          <w:u w:val="none"/>
        </w:rPr>
        <w:t xml:space="preserve">Each project link must be associated with an </w:t>
      </w:r>
      <w:r>
        <w:rPr>
          <w:b w:val="false"/>
          <w:bCs w:val="false"/>
          <w:i w:val="false"/>
          <w:iCs w:val="false"/>
          <w:u w:val="none"/>
        </w:rPr>
        <w:t>E</w:t>
      </w:r>
      <w:r>
        <w:rPr>
          <w:b w:val="false"/>
          <w:bCs w:val="false"/>
          <w:i w:val="false"/>
          <w:iCs w:val="false"/>
          <w:u w:val="none"/>
        </w:rPr>
        <w:t>dgescan  connection.</w:t>
      </w:r>
    </w:p>
    <w:p>
      <w:pPr>
        <w:pStyle w:val="Normal"/>
        <w:numPr>
          <w:ilvl w:val="0"/>
          <w:numId w:val="3"/>
        </w:numPr>
        <w:jc w:val="both"/>
        <w:rPr>
          <w:b/>
          <w:b/>
          <w:bCs/>
          <w:i/>
          <w:i/>
          <w:iCs/>
        </w:rPr>
      </w:pPr>
      <w:r>
        <w:rPr>
          <w:b/>
          <w:bCs/>
          <w:i/>
          <w:iCs/>
        </w:rPr>
      </w:r>
    </w:p>
    <w:p>
      <w:pPr>
        <w:pStyle w:val="Heading1"/>
        <w:numPr>
          <w:ilvl w:val="0"/>
          <w:numId w:val="1"/>
        </w:numPr>
        <w:rPr>
          <w:rFonts w:ascii="Liberation Sans" w:hAnsi="Liberation Sans" w:eastAsia="Droid Sans Fallback" w:cs="FreeSans"/>
          <w:b/>
          <w:b/>
          <w:bCs/>
          <w:i w:val="false"/>
          <w:i w:val="false"/>
          <w:iCs w:val="false"/>
          <w:sz w:val="36"/>
          <w:szCs w:val="36"/>
          <w:u w:val="none"/>
        </w:rPr>
      </w:pPr>
      <w:r>
        <w:rPr>
          <w:rFonts w:eastAsia="Droid Sans Fallback" w:cs="FreeSans"/>
          <w:b/>
          <w:bCs/>
          <w:i w:val="false"/>
          <w:iCs w:val="false"/>
          <w:sz w:val="36"/>
          <w:szCs w:val="36"/>
          <w:u w:val="none"/>
        </w:rPr>
        <w:t>I</w:t>
      </w:r>
      <w:r>
        <w:rPr>
          <w:rFonts w:eastAsia="Droid Sans Fallback" w:cs="FreeSans"/>
          <w:b/>
          <w:bCs/>
          <w:i w:val="false"/>
          <w:iCs w:val="false"/>
          <w:sz w:val="36"/>
          <w:szCs w:val="36"/>
          <w:u w:val="none"/>
        </w:rPr>
        <w:t>nstalling the plugin</w:t>
      </w:r>
    </w:p>
    <w:p>
      <w:pPr>
        <w:pStyle w:val="Normal"/>
        <w:rPr/>
      </w:pPr>
      <w:r>
        <w:rPr/>
        <w:t xml:space="preserve">The plugin can be installed by navigating to </w:t>
      </w:r>
      <w:r>
        <w:rPr>
          <w:b/>
          <w:bCs/>
          <w:i w:val="false"/>
          <w:iCs w:val="false"/>
          <w:u w:val="none"/>
        </w:rPr>
        <w:t xml:space="preserve">Add Ons &gt; </w:t>
      </w:r>
      <w:r>
        <w:rPr>
          <w:b/>
          <w:bCs/>
          <w:i w:val="false"/>
          <w:iCs w:val="false"/>
          <w:u w:val="none"/>
        </w:rPr>
        <w:t xml:space="preserve">Atlassian Marketplace &gt; Manage add-ons </w:t>
      </w:r>
      <w:r>
        <w:rPr>
          <w:b w:val="false"/>
          <w:bCs w:val="false"/>
          <w:i w:val="false"/>
          <w:iCs w:val="false"/>
          <w:u w:val="none"/>
        </w:rPr>
        <w:t xml:space="preserve">in the Jira admin portal, and clicking the </w:t>
      </w:r>
      <w:r>
        <w:rPr>
          <w:b w:val="false"/>
          <w:bCs w:val="false"/>
          <w:i/>
          <w:iCs/>
          <w:u w:val="none"/>
        </w:rPr>
        <w:t>Upload Add-on</w:t>
      </w:r>
      <w:r>
        <w:rPr>
          <w:b w:val="false"/>
          <w:bCs w:val="false"/>
          <w:i w:val="false"/>
          <w:iCs w:val="false"/>
          <w:u w:val="none"/>
        </w:rPr>
        <w:t xml:space="preserve"> link on that page. Jira will display a dialog allowing the Jar file to be uploaded from the users local filesystem, or from a URL. Once a file or URL is provided, clicking the </w:t>
      </w:r>
      <w:r>
        <w:rPr>
          <w:b w:val="false"/>
          <w:bCs w:val="false"/>
          <w:i/>
          <w:iCs/>
          <w:u w:val="none"/>
        </w:rPr>
        <w:t xml:space="preserve">Upload </w:t>
      </w:r>
      <w:r>
        <w:rPr>
          <w:b w:val="false"/>
          <w:bCs w:val="false"/>
          <w:i w:val="false"/>
          <w:iCs w:val="false"/>
          <w:u w:val="none"/>
        </w:rPr>
        <w:t>button will install the plugin.</w:t>
      </w:r>
    </w:p>
    <w:p>
      <w:pPr>
        <w:pStyle w:val="Normal"/>
        <w:jc w:val="both"/>
        <w:rPr>
          <w:b w:val="false"/>
          <w:b w:val="false"/>
          <w:bCs w:val="false"/>
          <w:i w:val="false"/>
          <w:i w:val="false"/>
          <w:iCs w:val="false"/>
          <w:u w:val="none"/>
        </w:rPr>
      </w:pPr>
      <w:r>
        <w:rPr>
          <w:b w:val="false"/>
          <w:bCs w:val="false"/>
          <w:i w:val="false"/>
          <w:iCs w:val="false"/>
          <w:u w:val="none"/>
        </w:rPr>
      </w:r>
    </w:p>
    <w:p>
      <w:pPr>
        <w:pStyle w:val="Heading1"/>
        <w:numPr>
          <w:ilvl w:val="0"/>
          <w:numId w:val="1"/>
        </w:numPr>
        <w:jc w:val="both"/>
        <w:rPr>
          <w:b/>
          <w:b/>
          <w:bCs/>
          <w:i w:val="false"/>
          <w:i w:val="false"/>
          <w:iCs w:val="false"/>
          <w:u w:val="none"/>
        </w:rPr>
      </w:pPr>
      <w:r>
        <w:rPr>
          <w:b/>
          <w:bCs/>
          <w:i w:val="false"/>
          <w:iCs w:val="false"/>
          <w:u w:val="none"/>
        </w:rPr>
        <w:t>Configuring Edgescan Connections</w:t>
      </w:r>
    </w:p>
    <w:p>
      <w:pPr>
        <w:pStyle w:val="Normal"/>
        <w:jc w:val="both"/>
        <w:rPr>
          <w:b w:val="false"/>
          <w:b w:val="false"/>
          <w:bCs w:val="false"/>
          <w:i w:val="false"/>
          <w:i w:val="false"/>
          <w:iCs w:val="false"/>
          <w:u w:val="none"/>
        </w:rPr>
      </w:pPr>
      <w:r>
        <w:rPr>
          <w:b w:val="false"/>
          <w:bCs w:val="false"/>
          <w:i w:val="false"/>
          <w:iCs w:val="false"/>
          <w:u w:val="none"/>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4515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3145155"/>
                        </a:xfrm>
                        <a:prstGeom prst="rect"/>
                      </wps:spPr>
                      <wps:txbx>
                        <w:txbxContent>
                          <w:p>
                            <w:pPr>
                              <w:pStyle w:val="Screenshot"/>
                              <w:spacing w:before="120" w:after="120"/>
                              <w:rPr/>
                            </w:pPr>
                            <w:r>
                              <w:rPr/>
                              <w:t xml:space="preserve">Screenshot </w:t>
                              <w:drawing>
                                <wp:inline distT="0" distB="0" distL="0" distR="0">
                                  <wp:extent cx="6120130" cy="28936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2893695"/>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1</w:t>
                            </w:r>
                            <w:r>
                              <w:fldChar w:fldCharType="end"/>
                            </w:r>
                            <w:r>
                              <w:rPr/>
                              <w:t>: Edgescan Connection Config</w:t>
                            </w:r>
                            <w:r>
                              <w:rPr/>
                              <w:t>u</w:t>
                            </w:r>
                            <w:r>
                              <w:rPr/>
                              <w:t>ration screen</w:t>
                            </w:r>
                          </w:p>
                        </w:txbxContent>
                      </wps:txbx>
                      <wps:bodyPr anchor="t" lIns="0" tIns="0" rIns="0" bIns="0">
                        <a:noAutofit/>
                      </wps:bodyPr>
                    </wps:wsp>
                  </a:graphicData>
                </a:graphic>
              </wp:anchor>
            </w:drawing>
          </mc:Choice>
          <mc:Fallback>
            <w:pict>
              <v:rect style="position:absolute;rotation:0;width:481.9pt;height:247.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creenshot"/>
                        <w:spacing w:before="120" w:after="120"/>
                        <w:rPr/>
                      </w:pPr>
                      <w:r>
                        <w:rPr/>
                        <w:t xml:space="preserve">Screenshot </w:t>
                        <w:drawing>
                          <wp:inline distT="0" distB="0" distL="0" distR="0">
                            <wp:extent cx="6120130" cy="28936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2893695"/>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1</w:t>
                      </w:r>
                      <w:r>
                        <w:fldChar w:fldCharType="end"/>
                      </w:r>
                      <w:r>
                        <w:rPr/>
                        <w:t>: Edgescan Connection Config</w:t>
                      </w:r>
                      <w:r>
                        <w:rPr/>
                        <w:t>u</w:t>
                      </w:r>
                      <w:r>
                        <w:rPr/>
                        <w:t>ration screen</w:t>
                      </w:r>
                    </w:p>
                  </w:txbxContent>
                </v:textbox>
                <w10:wrap type="square" side="largest"/>
              </v:rect>
            </w:pict>
          </mc:Fallback>
        </mc:AlternateContent>
      </w:r>
    </w:p>
    <w:p>
      <w:pPr>
        <w:pStyle w:val="Normal"/>
        <w:jc w:val="both"/>
        <w:rPr>
          <w:b w:val="false"/>
          <w:b w:val="false"/>
          <w:bCs w:val="false"/>
          <w:i w:val="false"/>
          <w:i w:val="false"/>
          <w:iCs w:val="false"/>
          <w:u w:val="none"/>
        </w:rPr>
      </w:pPr>
      <w:r>
        <w:rPr>
          <w:b w:val="false"/>
          <w:bCs w:val="false"/>
          <w:i w:val="false"/>
          <w:iCs w:val="false"/>
          <w:u w:val="none"/>
        </w:rPr>
        <w:t xml:space="preserve">The </w:t>
      </w:r>
      <w:r>
        <w:rPr>
          <w:b w:val="false"/>
          <w:bCs w:val="false"/>
          <w:i w:val="false"/>
          <w:iCs w:val="false"/>
          <w:u w:val="none"/>
        </w:rPr>
        <w:t>connection</w:t>
      </w:r>
      <w:r>
        <w:rPr>
          <w:b w:val="false"/>
          <w:bCs w:val="false"/>
          <w:i w:val="false"/>
          <w:iCs w:val="false"/>
          <w:u w:val="none"/>
        </w:rPr>
        <w:t xml:space="preserve"> configuration screen can be found in the Jira admin portal under </w:t>
      </w:r>
      <w:r>
        <w:rPr>
          <w:b/>
          <w:bCs/>
          <w:i w:val="false"/>
          <w:iCs w:val="false"/>
          <w:u w:val="none"/>
        </w:rPr>
        <w:t xml:space="preserve">Add Ons &gt; Edgescan &gt; Edgescan Connection Configuration. </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val="false"/>
          <w:b w:val="false"/>
          <w:bCs w:val="false"/>
          <w:i w:val="false"/>
          <w:i w:val="false"/>
          <w:iCs w:val="false"/>
          <w:u w:val="none"/>
        </w:rPr>
      </w:pPr>
      <w:r>
        <w:rPr>
          <w:b w:val="false"/>
          <w:bCs w:val="false"/>
          <w:i w:val="false"/>
          <w:iCs w:val="false"/>
          <w:u w:val="none"/>
        </w:rPr>
        <w:t>The fields that can be configured in this screen are:</w:t>
      </w:r>
    </w:p>
    <w:p>
      <w:pPr>
        <w:pStyle w:val="Normal"/>
        <w:numPr>
          <w:ilvl w:val="0"/>
          <w:numId w:val="4"/>
        </w:numPr>
        <w:jc w:val="both"/>
        <w:rPr>
          <w:b w:val="false"/>
          <w:b w:val="false"/>
          <w:bCs w:val="false"/>
          <w:i w:val="false"/>
          <w:i w:val="false"/>
          <w:iCs w:val="false"/>
          <w:u w:val="none"/>
        </w:rPr>
      </w:pPr>
      <w:r>
        <w:rPr>
          <w:b w:val="false"/>
          <w:bCs w:val="false"/>
          <w:i/>
          <w:iCs/>
          <w:u w:val="none"/>
        </w:rPr>
        <w:t>Name</w:t>
      </w:r>
      <w:r>
        <w:rPr>
          <w:b w:val="false"/>
          <w:bCs w:val="false"/>
          <w:i w:val="false"/>
          <w:iCs w:val="false"/>
          <w:u w:val="none"/>
        </w:rPr>
        <w:t xml:space="preserve"> – the name of the connection</w:t>
      </w:r>
    </w:p>
    <w:p>
      <w:pPr>
        <w:pStyle w:val="Normal"/>
        <w:numPr>
          <w:ilvl w:val="0"/>
          <w:numId w:val="4"/>
        </w:numPr>
        <w:jc w:val="both"/>
        <w:rPr>
          <w:b w:val="false"/>
          <w:b w:val="false"/>
          <w:bCs w:val="false"/>
          <w:i w:val="false"/>
          <w:i w:val="false"/>
          <w:iCs w:val="false"/>
          <w:u w:val="none"/>
        </w:rPr>
      </w:pPr>
      <w:r>
        <w:rPr>
          <w:b w:val="false"/>
          <w:bCs w:val="false"/>
          <w:i/>
          <w:iCs/>
          <w:u w:val="none"/>
        </w:rPr>
        <w:t>Description</w:t>
      </w:r>
      <w:r>
        <w:rPr>
          <w:b w:val="false"/>
          <w:bCs w:val="false"/>
          <w:i w:val="false"/>
          <w:iCs w:val="false"/>
          <w:u w:val="none"/>
        </w:rPr>
        <w:t xml:space="preserve"> – an optional description of the connection</w:t>
      </w:r>
    </w:p>
    <w:p>
      <w:pPr>
        <w:pStyle w:val="Normal"/>
        <w:numPr>
          <w:ilvl w:val="0"/>
          <w:numId w:val="4"/>
        </w:numPr>
        <w:jc w:val="both"/>
        <w:rPr>
          <w:b w:val="false"/>
          <w:b w:val="false"/>
          <w:bCs w:val="false"/>
          <w:i w:val="false"/>
          <w:i w:val="false"/>
          <w:iCs w:val="false"/>
          <w:u w:val="none"/>
        </w:rPr>
      </w:pPr>
      <w:r>
        <w:rPr>
          <w:b w:val="false"/>
          <w:bCs w:val="false"/>
          <w:i/>
          <w:iCs/>
          <w:u w:val="none"/>
        </w:rPr>
        <w:t xml:space="preserve">URL </w:t>
      </w:r>
      <w:r>
        <w:rPr>
          <w:b w:val="false"/>
          <w:bCs w:val="false"/>
          <w:i w:val="false"/>
          <w:iCs w:val="false"/>
          <w:u w:val="none"/>
        </w:rPr>
        <w:t xml:space="preserve">– the url </w:t>
      </w:r>
      <w:r>
        <w:rPr>
          <w:b w:val="false"/>
          <w:bCs w:val="false"/>
          <w:i w:val="false"/>
          <w:iCs w:val="false"/>
          <w:u w:val="none"/>
        </w:rPr>
        <w:t xml:space="preserve">through which edgescan can be accessed, in almost all cases you should use </w:t>
      </w:r>
      <w:hyperlink r:id="rId3">
        <w:r>
          <w:rPr>
            <w:rStyle w:val="InternetLink"/>
            <w:b w:val="false"/>
            <w:bCs w:val="false"/>
            <w:i w:val="false"/>
            <w:iCs w:val="false"/>
            <w:u w:val="none"/>
          </w:rPr>
          <w:t>https://live.edgescan.com/</w:t>
        </w:r>
      </w:hyperlink>
      <w:r>
        <w:rPr>
          <w:b w:val="false"/>
          <w:bCs w:val="false"/>
          <w:i w:val="false"/>
          <w:iCs w:val="false"/>
          <w:u w:val="none"/>
        </w:rPr>
        <w:t>. Note that the protocol must be specified and it must end with a trailing slash ‘/’</w:t>
      </w:r>
    </w:p>
    <w:p>
      <w:pPr>
        <w:pStyle w:val="Normal"/>
        <w:numPr>
          <w:ilvl w:val="0"/>
          <w:numId w:val="4"/>
        </w:numPr>
        <w:jc w:val="both"/>
        <w:rPr>
          <w:b w:val="false"/>
          <w:b w:val="false"/>
          <w:bCs w:val="false"/>
          <w:i w:val="false"/>
          <w:i w:val="false"/>
          <w:iCs w:val="false"/>
          <w:u w:val="none"/>
        </w:rPr>
      </w:pPr>
      <w:r>
        <w:rPr>
          <w:b w:val="false"/>
          <w:bCs w:val="false"/>
          <w:i/>
          <w:iCs/>
          <w:u w:val="none"/>
        </w:rPr>
        <w:t>API key</w:t>
      </w:r>
      <w:r>
        <w:rPr>
          <w:b w:val="false"/>
          <w:bCs w:val="false"/>
          <w:i w:val="false"/>
          <w:iCs w:val="false"/>
          <w:u w:val="none"/>
        </w:rPr>
        <w:t xml:space="preserve"> – the </w:t>
      </w:r>
      <w:r>
        <w:rPr>
          <w:b w:val="false"/>
          <w:bCs w:val="false"/>
          <w:i w:val="false"/>
          <w:iCs w:val="false"/>
          <w:u w:val="none"/>
        </w:rPr>
        <w:t>E</w:t>
      </w:r>
      <w:r>
        <w:rPr>
          <w:b w:val="false"/>
          <w:bCs w:val="false"/>
          <w:i w:val="false"/>
          <w:iCs w:val="false"/>
          <w:u w:val="none"/>
        </w:rPr>
        <w:t xml:space="preserve">dgescan API key </w:t>
      </w:r>
      <w:r>
        <w:rPr>
          <w:b w:val="false"/>
          <w:bCs w:val="false"/>
          <w:i w:val="false"/>
          <w:iCs w:val="false"/>
          <w:u w:val="none"/>
        </w:rPr>
        <w:t>the plugin will use to connect to the API.</w:t>
      </w:r>
      <w:r>
        <w:rPr>
          <w:b w:val="false"/>
          <w:bCs w:val="false"/>
          <w:i w:val="false"/>
          <w:iCs w:val="false"/>
          <w:u w:val="none"/>
        </w:rPr>
        <w:t xml:space="preserve"> </w:t>
      </w:r>
      <w:r>
        <w:rPr>
          <w:b w:val="false"/>
          <w:bCs w:val="false"/>
          <w:i w:val="false"/>
          <w:iCs w:val="false"/>
          <w:u w:val="none"/>
        </w:rPr>
        <w:t>S</w:t>
      </w:r>
      <w:r>
        <w:rPr>
          <w:b w:val="false"/>
          <w:bCs w:val="false"/>
          <w:i w:val="false"/>
          <w:iCs w:val="false"/>
          <w:u w:val="none"/>
        </w:rPr>
        <w:t xml:space="preserve">ee the </w:t>
      </w:r>
      <w:r>
        <w:rPr>
          <w:b w:val="false"/>
          <w:bCs w:val="false"/>
          <w:i w:val="false"/>
          <w:iCs w:val="false"/>
          <w:u w:val="none"/>
        </w:rPr>
        <w:t>E</w:t>
      </w:r>
      <w:r>
        <w:rPr>
          <w:b w:val="false"/>
          <w:bCs w:val="false"/>
          <w:i w:val="false"/>
          <w:iCs w:val="false"/>
          <w:u w:val="none"/>
        </w:rPr>
        <w:t xml:space="preserve">dgescan user documentation for instruction on how to generate </w:t>
      </w:r>
      <w:r>
        <w:rPr>
          <w:b w:val="false"/>
          <w:bCs w:val="false"/>
          <w:i w:val="false"/>
          <w:iCs w:val="false"/>
          <w:u w:val="none"/>
        </w:rPr>
        <w:t>an API key</w:t>
      </w:r>
      <w:r>
        <w:rPr>
          <w:b w:val="false"/>
          <w:bCs w:val="false"/>
          <w:i w:val="false"/>
          <w:iCs w:val="false"/>
          <w:u w:val="none"/>
        </w:rPr>
        <w:t>. Note that API keys are accorded the same access rights as the user that creates them.</w:t>
      </w:r>
    </w:p>
    <w:p>
      <w:pPr>
        <w:pStyle w:val="Normal"/>
        <w:numPr>
          <w:ilvl w:val="0"/>
          <w:numId w:val="4"/>
        </w:numPr>
        <w:jc w:val="both"/>
        <w:rPr>
          <w:b w:val="false"/>
          <w:b w:val="false"/>
          <w:bCs w:val="false"/>
          <w:i w:val="false"/>
          <w:i w:val="false"/>
          <w:iCs w:val="false"/>
          <w:u w:val="none"/>
        </w:rPr>
      </w:pPr>
      <w:r>
        <w:rPr>
          <w:b w:val="false"/>
          <w:bCs w:val="false"/>
          <w:i/>
          <w:iCs/>
          <w:u w:val="none"/>
        </w:rPr>
        <w:t xml:space="preserve">Polling interval </w:t>
      </w:r>
      <w:r>
        <w:rPr>
          <w:b w:val="false"/>
          <w:bCs w:val="false"/>
          <w:i w:val="false"/>
          <w:iCs w:val="false"/>
          <w:u w:val="none"/>
        </w:rPr>
        <w:t xml:space="preserve">– the frequency (in minutes) with which </w:t>
      </w:r>
      <w:r>
        <w:rPr>
          <w:b w:val="false"/>
          <w:bCs w:val="false"/>
          <w:i w:val="false"/>
          <w:iCs w:val="false"/>
          <w:u w:val="none"/>
        </w:rPr>
        <w:t>E</w:t>
      </w:r>
      <w:r>
        <w:rPr>
          <w:b w:val="false"/>
          <w:bCs w:val="false"/>
          <w:i w:val="false"/>
          <w:iCs w:val="false"/>
          <w:u w:val="none"/>
        </w:rPr>
        <w:t>dgescan will be checked for updates to vulnerabilities.</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val="false"/>
          <w:b w:val="false"/>
          <w:bCs w:val="false"/>
          <w:i w:val="false"/>
          <w:i w:val="false"/>
          <w:iCs w:val="false"/>
          <w:u w:val="none"/>
        </w:rPr>
      </w:pPr>
      <w:r>
        <w:rPr>
          <w:b w:val="false"/>
          <w:bCs w:val="false"/>
          <w:i w:val="false"/>
          <w:iCs w:val="false"/>
          <w:u w:val="none"/>
        </w:rPr>
        <w:t xml:space="preserve">Once created a connection may be tested </w:t>
      </w:r>
      <w:r>
        <w:rPr>
          <w:b w:val="false"/>
          <w:bCs w:val="false"/>
          <w:i w:val="false"/>
          <w:iCs w:val="false"/>
          <w:u w:val="none"/>
        </w:rPr>
        <w:t>using the button marked 'Test'. The test will pass if the connection to Edgescan is successful and one or more assets are retrieved.</w:t>
      </w:r>
    </w:p>
    <w:p>
      <w:pPr>
        <w:pStyle w:val="Normal"/>
        <w:jc w:val="both"/>
        <w:rPr>
          <w:b w:val="false"/>
          <w:b w:val="false"/>
          <w:bCs w:val="false"/>
          <w:i w:val="false"/>
          <w:i w:val="false"/>
          <w:iCs w:val="false"/>
          <w:u w:val="none"/>
        </w:rPr>
      </w:pPr>
      <w:r>
        <w:rPr>
          <w:b w:val="false"/>
          <w:bCs w:val="false"/>
          <w:i w:val="false"/>
          <w:iCs w:val="false"/>
          <w:u w:val="none"/>
        </w:rPr>
      </w:r>
    </w:p>
    <w:p>
      <w:pPr>
        <w:pStyle w:val="Heading1"/>
        <w:numPr>
          <w:ilvl w:val="0"/>
          <w:numId w:val="1"/>
        </w:numPr>
        <w:jc w:val="both"/>
        <w:rPr>
          <w:rFonts w:ascii="Liberation Sans" w:hAnsi="Liberation Sans" w:eastAsia="Droid Sans Fallback" w:cs="FreeSans"/>
          <w:b/>
          <w:b/>
          <w:bCs/>
          <w:i w:val="false"/>
          <w:i w:val="false"/>
          <w:iCs w:val="false"/>
          <w:sz w:val="36"/>
          <w:szCs w:val="36"/>
          <w:u w:val="none"/>
        </w:rPr>
      </w:pPr>
      <w:r>
        <w:rPr>
          <w:rFonts w:eastAsia="Droid Sans Fallback" w:cs="FreeSans"/>
          <w:b/>
          <w:bCs/>
          <w:i w:val="false"/>
          <w:iCs w:val="false"/>
          <w:sz w:val="36"/>
          <w:szCs w:val="36"/>
          <w:u w:val="none"/>
        </w:rPr>
        <w:t>Configuring Project Links</w:t>
      </w:r>
    </w:p>
    <w:p>
      <w:pPr>
        <w:pStyle w:val="TextBody"/>
        <w:jc w:val="both"/>
        <w:rPr/>
      </w:pPr>
      <w:r>
        <w:rPr>
          <w:b w:val="false"/>
          <w:bCs w:val="false"/>
          <w:i w:val="false"/>
          <w:iCs w:val="false"/>
          <w:u w:val="none"/>
        </w:rPr>
        <w:t xml:space="preserve">One project link may be configured for each Jira project. </w:t>
      </w:r>
      <w:r>
        <w:rPr>
          <w:b w:val="false"/>
          <w:bCs w:val="false"/>
          <w:i w:val="false"/>
          <w:iCs w:val="false"/>
          <w:u w:val="none"/>
        </w:rPr>
        <w:t xml:space="preserve">The configuration screen can be found under </w:t>
      </w:r>
      <w:r>
        <w:rPr>
          <w:b/>
          <w:bCs/>
          <w:i w:val="false"/>
          <w:iCs w:val="false"/>
          <w:u w:val="none"/>
        </w:rPr>
        <w:t>Project Administration &gt; Edgescan &gt; Configure Project Link.</w:t>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-60960</wp:posOffset>
                </wp:positionV>
                <wp:extent cx="2360295" cy="3155950"/>
                <wp:effectExtent l="0" t="0" r="0" b="0"/>
                <wp:wrapSquare wrapText="largest"/>
                <wp:docPr id="4" name="Frame2"/>
                <a:graphic xmlns:a="http://schemas.openxmlformats.org/drawingml/2006/main">
                  <a:graphicData uri="http://schemas.microsoft.com/office/word/2010/wordprocessingShape">
                    <wps:wsp>
                      <wps:cNvSpPr txBox="1"/>
                      <wps:spPr>
                        <a:xfrm>
                          <a:off x="0" y="0"/>
                          <a:ext cx="2360295" cy="3155950"/>
                        </a:xfrm>
                        <a:prstGeom prst="rect"/>
                      </wps:spPr>
                      <wps:txbx>
                        <w:txbxContent>
                          <w:p>
                            <w:pPr>
                              <w:pStyle w:val="Screenshot"/>
                              <w:spacing w:before="120" w:after="120"/>
                              <w:rPr/>
                            </w:pPr>
                            <w:r>
                              <w:rPr/>
                              <w:t xml:space="preserve">Screenshot </w:t>
                              <w:drawing>
                                <wp:inline distT="0" distB="0" distL="0" distR="0">
                                  <wp:extent cx="2360295" cy="29044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360295" cy="2904490"/>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2</w:t>
                            </w:r>
                            <w:r>
                              <w:fldChar w:fldCharType="end"/>
                            </w:r>
                            <w:r>
                              <w:rPr/>
                              <w:t>: Project Link form</w:t>
                            </w:r>
                          </w:p>
                        </w:txbxContent>
                      </wps:txbx>
                      <wps:bodyPr anchor="t" lIns="0" tIns="0" rIns="0" bIns="0">
                        <a:noAutofit/>
                      </wps:bodyPr>
                    </wps:wsp>
                  </a:graphicData>
                </a:graphic>
              </wp:anchor>
            </w:drawing>
          </mc:Choice>
          <mc:Fallback>
            <w:pict>
              <v:rect style="position:absolute;rotation:0;width:185.85pt;height:248.5pt;mso-wrap-distance-left:0pt;mso-wrap-distance-right:0pt;mso-wrap-distance-top:0pt;mso-wrap-distance-bottom:0pt;margin-top:-4.8pt;mso-position-vertical-relative:text;margin-left:0pt;mso-position-horizontal-relative:text">
                <v:textbox inset="0in,0in,0in,0in">
                  <w:txbxContent>
                    <w:p>
                      <w:pPr>
                        <w:pStyle w:val="Screenshot"/>
                        <w:spacing w:before="120" w:after="120"/>
                        <w:rPr/>
                      </w:pPr>
                      <w:r>
                        <w:rPr/>
                        <w:t xml:space="preserve">Screenshot </w:t>
                        <w:drawing>
                          <wp:inline distT="0" distB="0" distL="0" distR="0">
                            <wp:extent cx="2360295" cy="29044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2360295" cy="2904490"/>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2</w:t>
                      </w:r>
                      <w:r>
                        <w:fldChar w:fldCharType="end"/>
                      </w:r>
                      <w:r>
                        <w:rPr/>
                        <w:t>: Project Link form</w:t>
                      </w:r>
                    </w:p>
                  </w:txbxContent>
                </v:textbox>
                <w10:wrap type="square" side="largest"/>
              </v:rect>
            </w:pict>
          </mc:Fallback>
        </mc:AlternateContent>
      </w:r>
    </w:p>
    <w:p>
      <w:pPr>
        <w:pStyle w:val="TextBody"/>
        <w:jc w:val="both"/>
        <w:rPr>
          <w:b w:val="false"/>
          <w:b w:val="false"/>
          <w:bCs w:val="false"/>
          <w:i w:val="false"/>
          <w:i w:val="false"/>
          <w:iCs w:val="false"/>
          <w:u w:val="none"/>
        </w:rPr>
      </w:pPr>
      <w:r>
        <w:rPr>
          <w:b w:val="false"/>
          <w:bCs w:val="false"/>
          <w:i w:val="false"/>
          <w:iCs w:val="false"/>
          <w:u w:val="none"/>
        </w:rPr>
        <w:t>The configuration options for project links are as follows:</w:t>
      </w:r>
    </w:p>
    <w:p>
      <w:pPr>
        <w:pStyle w:val="Normal"/>
        <w:numPr>
          <w:ilvl w:val="0"/>
          <w:numId w:val="5"/>
        </w:numPr>
        <w:jc w:val="both"/>
        <w:rPr>
          <w:b w:val="false"/>
          <w:b w:val="false"/>
          <w:bCs w:val="false"/>
          <w:i w:val="false"/>
          <w:i w:val="false"/>
          <w:iCs w:val="false"/>
          <w:u w:val="none"/>
        </w:rPr>
      </w:pPr>
      <w:r>
        <w:rPr>
          <w:b w:val="false"/>
          <w:bCs w:val="false"/>
          <w:i/>
          <w:iCs/>
          <w:u w:val="none"/>
        </w:rPr>
        <w:t>Connection</w:t>
      </w:r>
      <w:r>
        <w:rPr>
          <w:b w:val="false"/>
          <w:bCs w:val="false"/>
          <w:i w:val="false"/>
          <w:iCs w:val="false"/>
          <w:u w:val="none"/>
        </w:rPr>
        <w:t xml:space="preserve"> – the </w:t>
      </w:r>
      <w:r>
        <w:rPr>
          <w:b w:val="false"/>
          <w:bCs w:val="false"/>
          <w:i w:val="false"/>
          <w:iCs w:val="false"/>
          <w:u w:val="none"/>
        </w:rPr>
        <w:t>E</w:t>
      </w:r>
      <w:r>
        <w:rPr>
          <w:b w:val="false"/>
          <w:bCs w:val="false"/>
          <w:i w:val="false"/>
          <w:iCs w:val="false"/>
          <w:u w:val="none"/>
        </w:rPr>
        <w:t>dgescan connection to be used</w:t>
      </w:r>
    </w:p>
    <w:p>
      <w:pPr>
        <w:pStyle w:val="Normal"/>
        <w:numPr>
          <w:ilvl w:val="0"/>
          <w:numId w:val="5"/>
        </w:numPr>
        <w:jc w:val="both"/>
        <w:rPr>
          <w:b w:val="false"/>
          <w:b w:val="false"/>
          <w:bCs w:val="false"/>
          <w:i w:val="false"/>
          <w:i w:val="false"/>
          <w:iCs w:val="false"/>
          <w:u w:val="none"/>
        </w:rPr>
      </w:pPr>
      <w:r>
        <w:rPr>
          <w:b w:val="false"/>
          <w:bCs w:val="false"/>
          <w:i/>
          <w:iCs/>
          <w:u w:val="none"/>
        </w:rPr>
        <w:t>Edgescan Assets</w:t>
      </w:r>
      <w:r>
        <w:rPr>
          <w:b w:val="false"/>
          <w:bCs w:val="false"/>
          <w:i w:val="false"/>
          <w:iCs w:val="false"/>
          <w:u w:val="none"/>
        </w:rPr>
        <w:t xml:space="preserve"> – one or more assets must selected from those visible through the selected connection. </w:t>
      </w:r>
      <w:r>
        <w:rPr>
          <w:b w:val="false"/>
          <w:bCs w:val="false"/>
          <w:i w:val="false"/>
          <w:iCs w:val="false"/>
          <w:u w:val="none"/>
        </w:rPr>
        <w:t>Any vulnerabilities these assets have in Edgescan will be imported</w:t>
      </w:r>
    </w:p>
    <w:p>
      <w:pPr>
        <w:pStyle w:val="Normal"/>
        <w:numPr>
          <w:ilvl w:val="0"/>
          <w:numId w:val="5"/>
        </w:numPr>
        <w:jc w:val="both"/>
        <w:rPr>
          <w:b w:val="false"/>
          <w:b w:val="false"/>
          <w:bCs w:val="false"/>
          <w:i w:val="false"/>
          <w:i w:val="false"/>
          <w:iCs w:val="false"/>
          <w:u w:val="none"/>
        </w:rPr>
      </w:pPr>
      <w:r>
        <w:rPr>
          <w:b w:val="false"/>
          <w:bCs w:val="false"/>
          <w:i/>
          <w:iCs/>
          <w:u w:val="none"/>
        </w:rPr>
        <w:t xml:space="preserve">Edgescan Risk Mappings </w:t>
      </w:r>
      <w:r>
        <w:rPr>
          <w:b w:val="false"/>
          <w:bCs w:val="false"/>
          <w:i w:val="false"/>
          <w:iCs w:val="false"/>
          <w:u w:val="none"/>
        </w:rPr>
        <w:t xml:space="preserve">– </w:t>
      </w:r>
      <w:r>
        <w:rPr>
          <w:b w:val="false"/>
          <w:bCs w:val="false"/>
          <w:i w:val="false"/>
          <w:iCs w:val="false"/>
          <w:u w:val="none"/>
        </w:rPr>
        <w:t xml:space="preserve">Each Edgescan risk rating may be mapped to a Jira priority. Issues created from a vulnerability with a particular risk rating will have the mapped priority. If a risk rating is set to 'Don't Import', vulnerabilities of that </w:t>
      </w:r>
      <w:r>
        <w:rPr>
          <w:b w:val="false"/>
          <w:bCs w:val="false"/>
          <w:i w:val="false"/>
          <w:iCs w:val="false"/>
          <w:u w:val="none"/>
        </w:rPr>
        <w:t>risk</w:t>
      </w:r>
      <w:r>
        <w:rPr>
          <w:b w:val="false"/>
          <w:bCs w:val="false"/>
          <w:i w:val="false"/>
          <w:iCs w:val="false"/>
          <w:u w:val="none"/>
        </w:rPr>
        <w:t xml:space="preserve"> will be ignored during imports.</w:t>
      </w:r>
    </w:p>
    <w:p>
      <w:pPr>
        <w:pStyle w:val="Normal"/>
        <w:numPr>
          <w:ilvl w:val="0"/>
          <w:numId w:val="5"/>
        </w:numPr>
        <w:jc w:val="both"/>
        <w:rPr>
          <w:b w:val="false"/>
          <w:b w:val="false"/>
          <w:bCs w:val="false"/>
          <w:i w:val="false"/>
          <w:i w:val="false"/>
          <w:iCs w:val="false"/>
          <w:u w:val="none"/>
        </w:rPr>
      </w:pPr>
      <w:r>
        <w:rPr>
          <w:b w:val="false"/>
          <w:bCs w:val="false"/>
          <w:i/>
          <w:iCs/>
          <w:u w:val="none"/>
        </w:rPr>
        <w:t xml:space="preserve">Create As User </w:t>
      </w:r>
      <w:r>
        <w:rPr>
          <w:b w:val="false"/>
          <w:bCs w:val="false"/>
          <w:i w:val="false"/>
          <w:iCs w:val="false"/>
          <w:u w:val="none"/>
        </w:rPr>
        <w:t xml:space="preserve">– the user account the plugin will use to open, close </w:t>
      </w:r>
      <w:r>
        <w:rPr>
          <w:b w:val="false"/>
          <w:bCs w:val="false"/>
          <w:i w:val="false"/>
          <w:iCs w:val="false"/>
          <w:u w:val="none"/>
        </w:rPr>
        <w:t>and delete</w:t>
      </w:r>
      <w:r>
        <w:rPr>
          <w:b w:val="false"/>
          <w:bCs w:val="false"/>
          <w:i w:val="false"/>
          <w:iCs w:val="false"/>
          <w:u w:val="none"/>
        </w:rPr>
        <w:t xml:space="preserve"> issues. </w:t>
      </w:r>
      <w:r>
        <w:rPr>
          <w:b w:val="false"/>
          <w:bCs w:val="false"/>
          <w:i w:val="false"/>
          <w:iCs w:val="false"/>
          <w:u w:val="none"/>
        </w:rPr>
        <w:t>New issues will also be assigned to this user. This user should be an administrator on the project to allow them to perform all the necessary actions.</w:t>
      </w:r>
    </w:p>
    <w:p>
      <w:pPr>
        <w:pStyle w:val="Normal"/>
        <w:numPr>
          <w:ilvl w:val="0"/>
          <w:numId w:val="5"/>
        </w:numPr>
        <w:jc w:val="both"/>
        <w:rPr>
          <w:b w:val="false"/>
          <w:b w:val="false"/>
          <w:bCs w:val="false"/>
          <w:i w:val="false"/>
          <w:i w:val="false"/>
          <w:iCs w:val="false"/>
          <w:u w:val="none"/>
        </w:rPr>
      </w:pPr>
      <w:r>
        <w:rPr>
          <w:b w:val="false"/>
          <w:bCs w:val="false"/>
          <w:i/>
          <w:iCs/>
          <w:u w:val="none"/>
        </w:rPr>
        <w:t>Create with Issue Type</w:t>
      </w:r>
      <w:r>
        <w:rPr>
          <w:b w:val="false"/>
          <w:bCs w:val="false"/>
          <w:i w:val="false"/>
          <w:iCs w:val="false"/>
          <w:u w:val="none"/>
        </w:rPr>
        <w:t xml:space="preserve"> – the type of created </w:t>
      </w:r>
      <w:r>
        <w:rPr>
          <w:b w:val="false"/>
          <w:bCs w:val="false"/>
          <w:i w:val="false"/>
          <w:iCs w:val="false"/>
          <w:u w:val="none"/>
        </w:rPr>
        <w:t>issues</w:t>
      </w:r>
      <w:r>
        <w:rPr>
          <w:b w:val="false"/>
          <w:bCs w:val="false"/>
          <w:i w:val="false"/>
          <w:iCs w:val="false"/>
          <w:u w:val="none"/>
        </w:rPr>
        <w:t xml:space="preserve">. </w:t>
      </w:r>
      <w:r>
        <w:rPr>
          <w:b/>
          <w:bCs/>
          <w:i w:val="false"/>
          <w:iCs w:val="false"/>
          <w:u w:val="none"/>
        </w:rPr>
        <w:t xml:space="preserve">Note: </w:t>
      </w:r>
      <w:r>
        <w:rPr>
          <w:b w:val="false"/>
          <w:bCs w:val="false"/>
          <w:i w:val="false"/>
          <w:iCs w:val="false"/>
          <w:u w:val="none"/>
        </w:rPr>
        <w:t xml:space="preserve">at present, </w:t>
      </w:r>
      <w:r>
        <w:rPr>
          <w:b w:val="false"/>
          <w:bCs w:val="false"/>
          <w:i w:val="false"/>
          <w:iCs w:val="false"/>
          <w:u w:val="none"/>
        </w:rPr>
        <w:t>the</w:t>
      </w:r>
      <w:r>
        <w:rPr>
          <w:b w:val="false"/>
          <w:bCs w:val="false"/>
          <w:i w:val="false"/>
          <w:iCs w:val="false"/>
          <w:u w:val="none"/>
        </w:rPr>
        <w:t xml:space="preserve"> Sub-Task</w:t>
      </w:r>
      <w:r>
        <w:rPr>
          <w:b w:val="false"/>
          <w:bCs w:val="false"/>
          <w:i w:val="false"/>
          <w:iCs w:val="false"/>
          <w:u w:val="none"/>
        </w:rPr>
        <w:t xml:space="preserve"> type is not supported by the plugin</w:t>
      </w:r>
      <w:r>
        <w:rPr>
          <w:b w:val="false"/>
          <w:bCs w:val="false"/>
          <w:i w:val="false"/>
          <w:iCs w:val="false"/>
          <w:u w:val="none"/>
        </w:rPr>
        <w:t>.</w:t>
      </w:r>
    </w:p>
    <w:p>
      <w:pPr>
        <w:pStyle w:val="Normal"/>
        <w:numPr>
          <w:ilvl w:val="0"/>
          <w:numId w:val="5"/>
        </w:numPr>
        <w:jc w:val="both"/>
        <w:rPr>
          <w:b w:val="false"/>
          <w:b w:val="false"/>
          <w:bCs w:val="false"/>
          <w:i w:val="false"/>
          <w:i w:val="false"/>
          <w:iCs w:val="false"/>
          <w:u w:val="none"/>
        </w:rPr>
      </w:pPr>
      <w:r>
        <w:rPr>
          <w:b w:val="false"/>
          <w:bCs w:val="false"/>
          <w:i/>
          <w:iCs/>
          <w:u w:val="none"/>
        </w:rPr>
        <w:t xml:space="preserve">Open with Status </w:t>
      </w:r>
      <w:r>
        <w:rPr>
          <w:b w:val="false"/>
          <w:bCs w:val="false"/>
          <w:i w:val="false"/>
          <w:iCs w:val="false"/>
          <w:u w:val="none"/>
        </w:rPr>
        <w:t>– the status of issues created by the plugin.</w:t>
      </w:r>
    </w:p>
    <w:p>
      <w:pPr>
        <w:pStyle w:val="Normal"/>
        <w:numPr>
          <w:ilvl w:val="0"/>
          <w:numId w:val="5"/>
        </w:numPr>
        <w:jc w:val="both"/>
        <w:rPr>
          <w:b w:val="false"/>
          <w:b w:val="false"/>
          <w:bCs w:val="false"/>
          <w:i w:val="false"/>
          <w:i w:val="false"/>
          <w:iCs w:val="false"/>
          <w:u w:val="none"/>
        </w:rPr>
      </w:pPr>
      <w:r>
        <w:rPr>
          <w:b w:val="false"/>
          <w:bCs w:val="false"/>
          <w:i/>
          <w:iCs/>
          <w:u w:val="none"/>
        </w:rPr>
        <w:t xml:space="preserve">Status on Close </w:t>
      </w:r>
      <w:r>
        <w:rPr>
          <w:b w:val="false"/>
          <w:bCs w:val="false"/>
          <w:i w:val="false"/>
          <w:iCs w:val="false"/>
          <w:u w:val="none"/>
        </w:rPr>
        <w:t>– the status to transition to when the linked vulnerability closes. The plugin assumes that there will always be a transition to this status available. If issues will be transitioned manually by Jira users, please configure the workflow to ensure that this is the case.</w:t>
      </w:r>
    </w:p>
    <w:p>
      <w:pPr>
        <w:pStyle w:val="Normal"/>
        <w:jc w:val="both"/>
        <w:rPr>
          <w:b w:val="false"/>
          <w:b w:val="false"/>
          <w:bCs w:val="false"/>
          <w:i w:val="false"/>
          <w:i w:val="false"/>
          <w:iCs w:val="false"/>
          <w:u w:val="none"/>
        </w:rPr>
      </w:pPr>
      <w:r>
        <w:rPr>
          <w:b w:val="false"/>
          <w:bCs w:val="false"/>
          <w:i w:val="false"/>
          <w:iCs w:val="false"/>
          <w:u w:val="none"/>
        </w:rPr>
      </w:r>
    </w:p>
    <w:p>
      <w:pPr>
        <w:pStyle w:val="Heading1"/>
        <w:numPr>
          <w:ilvl w:val="0"/>
          <w:numId w:val="1"/>
        </w:numPr>
        <w:jc w:val="both"/>
        <w:rPr/>
      </w:pPr>
      <w:r>
        <w:rPr/>
        <w:t>Importing Vulnerabilities from Edgescan</w:t>
      </w:r>
    </w:p>
    <w:p>
      <w:pPr>
        <w:pStyle w:val="TextBody"/>
        <w:jc w:val="both"/>
        <w:rPr/>
      </w:pPr>
      <w:r>
        <w:rPr/>
        <w:t xml:space="preserve">Once a project link is configured, vulnerabilities can be imported from Edgescan. </w:t>
      </w:r>
      <w:r>
        <w:rPr/>
        <w:t xml:space="preserve">Imports may be triggered manually or automatically. If automatic imports are enabled, the plugin will perform imports periodically, with the polling interval defined in the connection configuration. </w:t>
      </w:r>
    </w:p>
    <w:p>
      <w:pPr>
        <w:pStyle w:val="TextBody"/>
        <w:jc w:val="both"/>
        <w:rPr/>
      </w:pPr>
      <w:r>
        <w:rPr/>
        <w:t xml:space="preserve">Manual imports are triggered using the buttons on the configuration screen. Once a manual import finishes, the results are displayed to the user showing the number of vulnerabilities found/opened/closed etc., along with a breakdown for each risk rating. The results also include any errors encountered during the import, </w:t>
      </w:r>
      <w:r>
        <w:rPr/>
        <w:t>which can be seen at the bottom of the import results</w:t>
      </w:r>
      <w:r>
        <w:rPr/>
        <w:t>.</w:t>
      </w:r>
    </w:p>
    <w:p>
      <w:pPr>
        <w:pStyle w:val="TextBody"/>
        <w:jc w:val="both"/>
        <w:rPr/>
      </w:pPr>
      <w:r>
        <w:rPr/>
        <w:t>There are two possible import modes:</w:t>
      </w:r>
    </w:p>
    <w:p>
      <w:pPr>
        <w:pStyle w:val="TextBody"/>
        <w:jc w:val="both"/>
        <w:rPr>
          <w:b/>
          <w:b/>
          <w:bCs/>
        </w:rPr>
      </w:pPr>
      <w:r>
        <w:rPr>
          <w:b/>
          <w:bCs/>
        </w:rPr>
        <w:t>Full</w:t>
      </w:r>
      <w:r>
        <w:rPr>
          <w:b/>
          <w:bCs/>
        </w:rPr>
        <w:t xml:space="preserve"> </w:t>
      </w:r>
      <w:r>
        <w:rPr>
          <w:b/>
          <w:bCs/>
        </w:rPr>
        <w:t>Import</w:t>
      </w:r>
      <w:r>
        <w:rPr>
          <w:b/>
          <w:bCs/>
        </w:rPr>
        <w:t xml:space="preserve">: </w:t>
      </w:r>
      <w:r>
        <w:rPr>
          <w:b w:val="false"/>
          <w:bCs w:val="false"/>
        </w:rPr>
        <w:t xml:space="preserve">This mode may only be triggered manually. </w:t>
      </w:r>
      <w:r>
        <w:rPr>
          <w:b w:val="false"/>
          <w:bCs w:val="false"/>
        </w:rPr>
        <w:t>A</w:t>
      </w:r>
      <w:r>
        <w:rPr>
          <w:b w:val="false"/>
          <w:bCs w:val="false"/>
        </w:rPr>
        <w:t xml:space="preserve">ll vulnerabilities are retrieved from Edgescan. For each open vulnerability, </w:t>
      </w:r>
      <w:r>
        <w:rPr>
          <w:b w:val="false"/>
          <w:bCs w:val="false"/>
        </w:rPr>
        <w:t xml:space="preserve">if </w:t>
      </w:r>
      <w:r>
        <w:rPr>
          <w:b w:val="false"/>
          <w:bCs w:val="false"/>
        </w:rPr>
        <w:t xml:space="preserve">a linked issue exists </w:t>
      </w:r>
      <w:r>
        <w:rPr>
          <w:b w:val="false"/>
          <w:bCs w:val="false"/>
        </w:rPr>
        <w:t>it</w:t>
      </w:r>
      <w:r>
        <w:rPr>
          <w:b w:val="false"/>
          <w:bCs w:val="false"/>
        </w:rPr>
        <w:t xml:space="preserve"> is updated, </w:t>
      </w:r>
      <w:r>
        <w:rPr>
          <w:b w:val="false"/>
          <w:bCs w:val="false"/>
        </w:rPr>
        <w:t>otherwise a new one is created</w:t>
      </w:r>
      <w:r>
        <w:rPr>
          <w:b w:val="false"/>
          <w:bCs w:val="false"/>
        </w:rPr>
        <w:t xml:space="preserve">. For each closed vulnerability the linked issue, if any, is transitioned to the configured 'Status on Close'. </w:t>
      </w:r>
    </w:p>
    <w:p>
      <w:pPr>
        <w:pStyle w:val="TextBody"/>
        <w:jc w:val="both"/>
        <w:rPr>
          <w:b/>
          <w:b/>
          <w:bCs/>
        </w:rPr>
      </w:pPr>
      <w:r>
        <w:rPr>
          <w:b/>
          <w:bCs/>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993390"/>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2993390"/>
                        </a:xfrm>
                        <a:prstGeom prst="rect"/>
                      </wps:spPr>
                      <wps:txbx>
                        <w:txbxContent>
                          <w:p>
                            <w:pPr>
                              <w:pStyle w:val="Screenshot"/>
                              <w:spacing w:before="120" w:after="120"/>
                              <w:rPr/>
                            </w:pPr>
                            <w:r>
                              <w:rPr/>
                              <w:t xml:space="preserve">Screenshot </w:t>
                              <w:drawing>
                                <wp:inline distT="0" distB="0" distL="0" distR="0">
                                  <wp:extent cx="6120130" cy="274193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120130" cy="2741930"/>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3</w:t>
                            </w:r>
                            <w:r>
                              <w:fldChar w:fldCharType="end"/>
                            </w:r>
                            <w:r>
                              <w:rPr/>
                              <w:t>: Project Link Screen</w:t>
                            </w:r>
                          </w:p>
                        </w:txbxContent>
                      </wps:txbx>
                      <wps:bodyPr anchor="t" lIns="0" tIns="0" rIns="0" bIns="0">
                        <a:noAutofit/>
                      </wps:bodyPr>
                    </wps:wsp>
                  </a:graphicData>
                </a:graphic>
              </wp:anchor>
            </w:drawing>
          </mc:Choice>
          <mc:Fallback>
            <w:pict>
              <v:rect style="position:absolute;rotation:0;width:481.9pt;height:235.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creenshot"/>
                        <w:spacing w:before="120" w:after="120"/>
                        <w:rPr/>
                      </w:pPr>
                      <w:r>
                        <w:rPr/>
                        <w:t xml:space="preserve">Screenshot </w:t>
                        <w:drawing>
                          <wp:inline distT="0" distB="0" distL="0" distR="0">
                            <wp:extent cx="6120130" cy="274193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6120130" cy="2741930"/>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3</w:t>
                      </w:r>
                      <w:r>
                        <w:fldChar w:fldCharType="end"/>
                      </w:r>
                      <w:r>
                        <w:rPr/>
                        <w:t>: Project Link Screen</w:t>
                      </w:r>
                    </w:p>
                  </w:txbxContent>
                </v:textbox>
                <w10:wrap type="square" side="largest"/>
              </v:rect>
            </w:pict>
          </mc:Fallback>
        </mc:AlternateContent>
      </w:r>
    </w:p>
    <w:p>
      <w:pPr>
        <w:pStyle w:val="TextBody"/>
        <w:jc w:val="both"/>
        <w:rPr>
          <w:b/>
          <w:b/>
          <w:bCs/>
        </w:rPr>
      </w:pPr>
      <w:r>
        <w:rPr>
          <w:b/>
          <w:bCs/>
        </w:rPr>
        <w:t xml:space="preserve">Import Updated: </w:t>
      </w:r>
      <w:r>
        <w:rPr>
          <w:b w:val="false"/>
          <w:bCs w:val="false"/>
        </w:rPr>
        <w:t xml:space="preserve">vulnerabilities created/updated since the last successful import are retrieved from Edgescan. The open/update/close semantics are the same as the </w:t>
      </w:r>
      <w:r>
        <w:rPr>
          <w:b w:val="false"/>
          <w:bCs w:val="false"/>
        </w:rPr>
        <w:t>full import</w:t>
      </w:r>
      <w:r>
        <w:rPr>
          <w:b w:val="false"/>
          <w:bCs w:val="false"/>
        </w:rPr>
        <w:t xml:space="preserve"> case. </w:t>
      </w:r>
      <w:r>
        <w:rPr>
          <w:b w:val="false"/>
          <w:bCs w:val="false"/>
        </w:rPr>
        <w:t>All automatic imports are performed in this mode.</w:t>
      </w:r>
    </w:p>
    <w:p>
      <w:pPr>
        <w:pStyle w:val="TextBody"/>
        <w:jc w:val="both"/>
        <w:rPr>
          <w:b/>
          <w:b/>
          <w:bCs/>
        </w:rPr>
      </w:pPr>
      <w:r>
        <w:rPr>
          <w:b/>
          <w:bCs/>
        </w:rPr>
        <w:t>Important points:</w:t>
      </w:r>
    </w:p>
    <w:p>
      <w:pPr>
        <w:pStyle w:val="TextBody"/>
        <w:numPr>
          <w:ilvl w:val="0"/>
          <w:numId w:val="6"/>
        </w:numPr>
        <w:jc w:val="both"/>
        <w:rPr/>
      </w:pPr>
      <w:r>
        <w:rPr>
          <w:b w:val="false"/>
          <w:bCs w:val="false"/>
        </w:rPr>
        <w:t xml:space="preserve">If project link settings are changed the </w:t>
      </w:r>
      <w:r>
        <w:rPr>
          <w:b w:val="false"/>
          <w:bCs w:val="false"/>
        </w:rPr>
        <w:t>i</w:t>
      </w:r>
      <w:r>
        <w:rPr>
          <w:b w:val="false"/>
          <w:bCs w:val="false"/>
        </w:rPr>
        <w:t xml:space="preserve">mport </w:t>
      </w:r>
      <w:r>
        <w:rPr>
          <w:b w:val="false"/>
          <w:bCs w:val="false"/>
        </w:rPr>
        <w:t>u</w:t>
      </w:r>
      <w:r>
        <w:rPr>
          <w:b w:val="false"/>
          <w:bCs w:val="false"/>
        </w:rPr>
        <w:t xml:space="preserve">pdated mode will not update existing issues accordingly. Therefore it is </w:t>
      </w:r>
      <w:r>
        <w:rPr>
          <w:b/>
          <w:bCs/>
        </w:rPr>
        <w:t xml:space="preserve">strongly </w:t>
      </w:r>
      <w:r>
        <w:rPr>
          <w:b w:val="false"/>
          <w:bCs w:val="false"/>
        </w:rPr>
        <w:t xml:space="preserve">recommended that a </w:t>
      </w:r>
      <w:r>
        <w:rPr>
          <w:b w:val="false"/>
          <w:bCs w:val="false"/>
        </w:rPr>
        <w:t xml:space="preserve">full import </w:t>
      </w:r>
      <w:r>
        <w:rPr>
          <w:b w:val="false"/>
          <w:bCs w:val="false"/>
        </w:rPr>
        <w:t xml:space="preserve">be run after editing the link configuration. </w:t>
      </w:r>
    </w:p>
    <w:p>
      <w:pPr>
        <w:pStyle w:val="TextBody"/>
        <w:numPr>
          <w:ilvl w:val="0"/>
          <w:numId w:val="6"/>
        </w:numPr>
        <w:jc w:val="both"/>
        <w:rPr/>
      </w:pPr>
      <w:r>
        <w:rPr>
          <w:b w:val="false"/>
          <w:bCs w:val="false"/>
        </w:rPr>
        <w:t xml:space="preserve">If </w:t>
      </w:r>
      <w:r>
        <w:rPr>
          <w:b w:val="false"/>
          <w:bCs w:val="false"/>
        </w:rPr>
        <w:t xml:space="preserve">an </w:t>
      </w:r>
      <w:r>
        <w:rPr>
          <w:b w:val="false"/>
          <w:bCs w:val="false"/>
        </w:rPr>
        <w:t xml:space="preserve">assets associated with a link </w:t>
      </w:r>
      <w:r>
        <w:rPr>
          <w:b w:val="false"/>
          <w:bCs w:val="false"/>
        </w:rPr>
        <w:t>is</w:t>
      </w:r>
      <w:r>
        <w:rPr>
          <w:b w:val="false"/>
          <w:bCs w:val="false"/>
        </w:rPr>
        <w:t xml:space="preserve"> </w:t>
      </w:r>
      <w:r>
        <w:rPr>
          <w:b w:val="false"/>
          <w:bCs w:val="false"/>
        </w:rPr>
        <w:t>deselected</w:t>
      </w:r>
      <w:r>
        <w:rPr>
          <w:b w:val="false"/>
          <w:bCs w:val="false"/>
        </w:rPr>
        <w:t xml:space="preserve">, any issues corresponding to vulnerabilities on that asset will be deleted </w:t>
      </w:r>
      <w:r>
        <w:rPr>
          <w:b w:val="false"/>
          <w:bCs w:val="false"/>
        </w:rPr>
        <w:t xml:space="preserve">(not closed) </w:t>
      </w:r>
      <w:r>
        <w:rPr>
          <w:b w:val="false"/>
          <w:bCs w:val="false"/>
        </w:rPr>
        <w:t>on a full import</w:t>
      </w:r>
      <w:r>
        <w:rPr>
          <w:b w:val="false"/>
          <w:bCs w:val="false"/>
        </w:rPr>
        <w:t>.</w:t>
      </w:r>
    </w:p>
    <w:p>
      <w:pPr>
        <w:pStyle w:val="TextBody"/>
        <w:numPr>
          <w:ilvl w:val="0"/>
          <w:numId w:val="6"/>
        </w:numPr>
        <w:jc w:val="both"/>
        <w:rPr/>
      </w:pPr>
      <w:r>
        <w:rPr>
          <w:b w:val="false"/>
          <w:bCs w:val="false"/>
        </w:rPr>
        <w:t>I</w:t>
      </w:r>
      <w:r>
        <w:rPr>
          <w:b w:val="false"/>
          <w:bCs w:val="false"/>
        </w:rPr>
        <w:t xml:space="preserve">f the open or close status settings are changed already existing issues </w:t>
      </w:r>
      <w:r>
        <w:rPr>
          <w:b w:val="false"/>
          <w:bCs w:val="false"/>
        </w:rPr>
        <w:t>will not be affected, even if a full import is run</w:t>
      </w:r>
      <w:r>
        <w:rPr>
          <w:b w:val="false"/>
          <w:bCs w:val="false"/>
        </w:rPr>
        <w:t>.</w:t>
      </w:r>
    </w:p>
    <w:p>
      <w:pPr>
        <w:pStyle w:val="TextBody"/>
        <w:numPr>
          <w:ilvl w:val="0"/>
          <w:numId w:val="6"/>
        </w:numPr>
        <w:jc w:val="both"/>
        <w:rPr/>
      </w:pPr>
      <w:r>
        <w:rPr>
          <w:b w:val="false"/>
          <w:bCs w:val="false"/>
        </w:rPr>
        <w:t>I</w:t>
      </w:r>
      <w:r>
        <w:rPr>
          <w:b w:val="false"/>
          <w:bCs w:val="false"/>
        </w:rPr>
        <w:t xml:space="preserve">f the priority mapping for a risk is changed to 'Don't Import', any issues linked to vulnerabilities of that risk rating will be </w:t>
      </w:r>
      <w:r>
        <w:rPr>
          <w:b w:val="false"/>
          <w:bCs w:val="false"/>
        </w:rPr>
        <w:t xml:space="preserve">set to the configured 'Status on close' </w:t>
      </w:r>
      <w:r>
        <w:rPr>
          <w:b w:val="false"/>
          <w:bCs w:val="false"/>
        </w:rPr>
        <w:t>on a full import</w:t>
      </w:r>
      <w:r>
        <w:rPr>
          <w:b w:val="false"/>
          <w:bCs w:val="false"/>
        </w:rPr>
        <w:t>.</w:t>
      </w:r>
    </w:p>
    <w:p>
      <w:pPr>
        <w:pStyle w:val="TextBody"/>
        <w:numPr>
          <w:ilvl w:val="0"/>
          <w:numId w:val="6"/>
        </w:numPr>
        <w:spacing w:before="0" w:after="140"/>
        <w:jc w:val="both"/>
        <w:rPr/>
      </w:pPr>
      <w:r>
        <w:rPr>
          <w:b w:val="false"/>
          <w:bCs w:val="false"/>
        </w:rPr>
        <w:t xml:space="preserve">A </w:t>
      </w:r>
      <w:r>
        <w:rPr>
          <w:b/>
          <w:bCs/>
          <w:i/>
          <w:iCs/>
          <w:u w:val="none"/>
        </w:rPr>
        <w:t xml:space="preserve">test mode </w:t>
      </w:r>
      <w:r>
        <w:rPr>
          <w:b w:val="false"/>
          <w:bCs w:val="false"/>
        </w:rPr>
        <w:t>is available for the manual imports to allow import results to be previewed. When test mode is active all checks relating to issue operations is performed, but no changes are committed to Jira.</w:t>
      </w:r>
    </w:p>
    <w:sectPr>
      <w:headerReference w:type="default" r:id="rId6"/>
      <w:footerReference w:type="default" r:id="rId7"/>
      <w:type w:val="nextPage"/>
      <w:pgSz w:w="11906" w:h="16838"/>
      <w:pgMar w:left="1134" w:right="1134" w:header="273" w:top="832"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4</w:t>
    </w:r>
    <w:r>
      <w:fldChar w:fldCharType="end"/>
    </w:r>
    <w:r>
      <w:rPr/>
      <w:t xml:space="preserve"> </w:t>
    </w:r>
    <w:r>
      <w:rPr/>
      <w:t xml:space="preserve">of </w:t>
    </w:r>
    <w:r>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rFonts w:ascii="Liberation Sans" w:hAnsi="Liberation Sans"/>
        <w:color w:val="666666"/>
      </w:rPr>
    </w:pPr>
    <w:r>
      <w:drawing>
        <wp:anchor behindDoc="0" distT="0" distB="0" distL="0" distR="0" simplePos="0" locked="0" layoutInCell="1" allowOverlap="1" relativeHeight="11">
          <wp:simplePos x="0" y="0"/>
          <wp:positionH relativeFrom="column">
            <wp:posOffset>4099560</wp:posOffset>
          </wp:positionH>
          <wp:positionV relativeFrom="paragraph">
            <wp:posOffset>-3810</wp:posOffset>
          </wp:positionV>
          <wp:extent cx="1141095" cy="19431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
                  <a:stretch>
                    <a:fillRect/>
                  </a:stretch>
                </pic:blipFill>
                <pic:spPr bwMode="auto">
                  <a:xfrm>
                    <a:off x="0" y="0"/>
                    <a:ext cx="1141095" cy="19431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5367655</wp:posOffset>
          </wp:positionH>
          <wp:positionV relativeFrom="paragraph">
            <wp:posOffset>12700</wp:posOffset>
          </wp:positionV>
          <wp:extent cx="745490" cy="15113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2"/>
                  <a:stretch>
                    <a:fillRect/>
                  </a:stretch>
                </pic:blipFill>
                <pic:spPr bwMode="auto">
                  <a:xfrm>
                    <a:off x="0" y="0"/>
                    <a:ext cx="745490" cy="151130"/>
                  </a:xfrm>
                  <a:prstGeom prst="rect">
                    <a:avLst/>
                  </a:prstGeom>
                </pic:spPr>
              </pic:pic>
            </a:graphicData>
          </a:graphic>
        </wp:anchor>
      </w:drawing>
      <mc:AlternateContent>
        <mc:Choice Requires="wps">
          <w:drawing>
            <wp:anchor behindDoc="0" distT="0" distB="0" distL="0" distR="0" simplePos="0" locked="0" layoutInCell="1" allowOverlap="1" relativeHeight="19">
              <wp:simplePos x="0" y="0"/>
              <wp:positionH relativeFrom="column">
                <wp:posOffset>5387975</wp:posOffset>
              </wp:positionH>
              <wp:positionV relativeFrom="paragraph">
                <wp:posOffset>-64770</wp:posOffset>
              </wp:positionV>
              <wp:extent cx="635" cy="151765"/>
              <wp:effectExtent l="0" t="0" r="0" b="0"/>
              <wp:wrapNone/>
              <wp:docPr id="12" name=""/>
              <a:graphic xmlns:a="http://schemas.openxmlformats.org/drawingml/2006/main">
                <a:graphicData uri="http://schemas.microsoft.com/office/word/2010/wordprocessingShape">
                  <wps:wsp>
                    <wps:cNvSpPr/>
                    <wps:spPr>
                      <a:xfrm>
                        <a:off x="0" y="0"/>
                        <a:ext cx="0" cy="151200"/>
                      </a:xfrm>
                      <a:prstGeom prst="line">
                        <a:avLst/>
                      </a:prstGeom>
                      <a:ln>
                        <a:solidFill>
                          <a:srgbClr val="aea79f"/>
                        </a:solidFill>
                      </a:ln>
                    </wps:spPr>
                    <wps:style>
                      <a:lnRef idx="0"/>
                      <a:fillRef idx="0"/>
                      <a:effectRef idx="0"/>
                      <a:fontRef idx="minor"/>
                    </wps:style>
                    <wps:bodyPr/>
                  </wps:wsp>
                </a:graphicData>
              </a:graphic>
            </wp:anchor>
          </w:drawing>
        </mc:Choice>
        <mc:Fallback>
          <w:pict>
            <v:line id="shape_0" from="418.3pt,0.8pt" to="418.3pt,12.65pt" stroked="t" style="position:absolute">
              <v:stroke color="#aea79f" joinstyle="round" endcap="flat"/>
              <v:fill o:detectmouseclick="t" on="false"/>
            </v:line>
          </w:pict>
        </mc:Fallback>
      </mc:AlternateContent>
    </w:r>
    <w:r>
      <w:rPr>
        <w:rFonts w:ascii="Liberation Sans" w:hAnsi="Liberation Sans"/>
        <w:color w:val="666666"/>
      </w:rPr>
      <w:t xml:space="preserve">Edgescan Jira </w:t>
    </w:r>
    <w:r>
      <w:rPr>
        <w:rFonts w:ascii="Liberation Sans" w:hAnsi="Liberation Sans"/>
        <w:color w:val="666666"/>
      </w:rPr>
      <w:t>P</w:t>
    </w:r>
    <w:r>
      <w:rPr>
        <w:rFonts w:ascii="Liberation Sans" w:hAnsi="Liberation Sans"/>
        <w:color w:val="666666"/>
      </w:rPr>
      <w:t xml:space="preserve">lugin User </w:t>
    </w:r>
    <w:r>
      <w:rPr>
        <w:rFonts w:ascii="Liberation Sans" w:hAnsi="Liberation Sans"/>
        <w:color w:val="666666"/>
      </w:rPr>
      <w:t>M</w:t>
    </w:r>
    <w:r>
      <w:rPr>
        <w:rFonts w:ascii="Liberation Sans" w:hAnsi="Liberation Sans"/>
        <w:color w:val="666666"/>
      </w:rPr>
      <w:t>anual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E"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IE"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creenshot">
    <w:name w:val="Screenshot"/>
    <w:basedOn w:val="Caption"/>
    <w:qFormat/>
    <w:pPr/>
    <w:rPr/>
  </w:style>
  <w:style w:type="paragraph" w:styleId="FrameContents">
    <w:name w:val="Frame Contents"/>
    <w:basedOn w:val="Normal"/>
    <w:qFormat/>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ive.edgescan.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
</Relationships>
</file>

<file path=docProps/app.xml><?xml version="1.0" encoding="utf-8"?>
<Properties xmlns="http://schemas.openxmlformats.org/officeDocument/2006/extended-properties" xmlns:vt="http://schemas.openxmlformats.org/officeDocument/2006/docPropsVTypes">
  <Template/>
  <TotalTime>4243</TotalTime>
  <Application>LibreOffice/5.1.6.2$Linux_X86_64 LibreOffice_project/10m0$Build-2</Application>
  <Pages>4</Pages>
  <Words>990</Words>
  <Characters>5057</Characters>
  <CharactersWithSpaces>6000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2015-07-17T12:06:20Z</dcterms:created>
  <dc:creator/>
  <dc:description/>
  <dc:language>en-IE</dc:language>
  <cp:lastModifiedBy/>
  <dcterms:modified xsi:type="dcterms:W3CDTF">2019-02-20T09:52:54Z</dcterms:modified>
  <cp:revision>25</cp:revision>
  <dc:subject/>
  <dc:title/>
</cp:coreProperties>
</file>