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58" w:rsidRDefault="00354958" w:rsidP="00641010">
      <w:pPr>
        <w:pStyle w:val="NoSpacing"/>
      </w:pPr>
      <w:r>
        <w:t>METS PROFILE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3"/>
        <w:gridCol w:w="7943"/>
      </w:tblGrid>
      <w:tr w:rsidR="00D76FD6" w:rsidTr="0020741B">
        <w:tc>
          <w:tcPr>
            <w:tcW w:w="1633" w:type="dxa"/>
          </w:tcPr>
          <w:p w:rsidR="00D76FD6" w:rsidRDefault="00D76FD6" w:rsidP="0020741B">
            <w:pPr>
              <w:pStyle w:val="NoSpacing"/>
            </w:pPr>
            <w:r>
              <w:t>Title:</w:t>
            </w:r>
          </w:p>
        </w:tc>
        <w:tc>
          <w:tcPr>
            <w:tcW w:w="7943" w:type="dxa"/>
          </w:tcPr>
          <w:p w:rsidR="00D76FD6" w:rsidRPr="00D67347" w:rsidRDefault="00D76FD6" w:rsidP="0020741B">
            <w:pPr>
              <w:pStyle w:val="NoSpacing"/>
              <w:rPr>
                <w:b/>
              </w:rPr>
            </w:pPr>
            <w:r w:rsidRPr="00D67347">
              <w:rPr>
                <w:b/>
              </w:rPr>
              <w:t xml:space="preserve">Boston College </w:t>
            </w:r>
            <w:r w:rsidR="00943D8F">
              <w:rPr>
                <w:b/>
              </w:rPr>
              <w:t>Complex Articles</w:t>
            </w:r>
          </w:p>
        </w:tc>
      </w:tr>
      <w:tr w:rsidR="00D76FD6" w:rsidTr="0020741B">
        <w:tc>
          <w:tcPr>
            <w:tcW w:w="1633" w:type="dxa"/>
          </w:tcPr>
          <w:p w:rsidR="00D76FD6" w:rsidRDefault="00D76FD6" w:rsidP="0020741B">
            <w:pPr>
              <w:pStyle w:val="NoSpacing"/>
            </w:pPr>
            <w:r>
              <w:t>Abstract:</w:t>
            </w:r>
          </w:p>
        </w:tc>
        <w:tc>
          <w:tcPr>
            <w:tcW w:w="7943" w:type="dxa"/>
          </w:tcPr>
          <w:p w:rsidR="00D76FD6" w:rsidRDefault="00D76FD6" w:rsidP="0020741B">
            <w:pPr>
              <w:pStyle w:val="NoSpacing"/>
            </w:pPr>
            <w:r>
              <w:rPr>
                <w:rFonts w:ascii="Verdana" w:hAnsi="Verdana"/>
                <w:sz w:val="18"/>
                <w:szCs w:val="18"/>
              </w:rPr>
              <w:t xml:space="preserve">This </w:t>
            </w:r>
            <w:r w:rsidR="000717CD">
              <w:rPr>
                <w:rFonts w:ascii="Verdana" w:hAnsi="Verdana"/>
                <w:sz w:val="18"/>
                <w:szCs w:val="18"/>
              </w:rPr>
              <w:t xml:space="preserve">is a </w:t>
            </w:r>
            <w:r>
              <w:rPr>
                <w:rFonts w:ascii="Verdana" w:hAnsi="Verdana"/>
                <w:sz w:val="18"/>
                <w:szCs w:val="18"/>
              </w:rPr>
              <w:t xml:space="preserve">profile </w:t>
            </w:r>
            <w:r w:rsidR="000717CD">
              <w:rPr>
                <w:rFonts w:ascii="Verdana" w:hAnsi="Verdana"/>
                <w:sz w:val="18"/>
                <w:szCs w:val="18"/>
              </w:rPr>
              <w:t xml:space="preserve">for </w:t>
            </w:r>
            <w:r>
              <w:rPr>
                <w:rFonts w:ascii="Verdana" w:hAnsi="Verdana"/>
                <w:sz w:val="18"/>
                <w:szCs w:val="18"/>
              </w:rPr>
              <w:t xml:space="preserve">METS </w:t>
            </w:r>
            <w:r w:rsidR="000717CD">
              <w:rPr>
                <w:rFonts w:ascii="Verdana" w:hAnsi="Verdana"/>
                <w:sz w:val="18"/>
                <w:szCs w:val="18"/>
              </w:rPr>
              <w:t xml:space="preserve">objects that </w:t>
            </w:r>
            <w:r w:rsidR="00BA16F0">
              <w:rPr>
                <w:rFonts w:ascii="Verdana" w:hAnsi="Verdana"/>
                <w:sz w:val="18"/>
                <w:szCs w:val="18"/>
              </w:rPr>
              <w:t>includes a research article with supplementary files (i.e. datasets, images, text, etc.)</w:t>
            </w:r>
            <w:r w:rsidR="00DE0C14">
              <w:rPr>
                <w:rFonts w:ascii="Verdana" w:hAnsi="Verdana"/>
                <w:sz w:val="18"/>
                <w:szCs w:val="18"/>
              </w:rPr>
              <w:t xml:space="preserve">. </w:t>
            </w:r>
          </w:p>
        </w:tc>
      </w:tr>
      <w:tr w:rsidR="0049178A" w:rsidTr="0020741B">
        <w:tc>
          <w:tcPr>
            <w:tcW w:w="1633" w:type="dxa"/>
          </w:tcPr>
          <w:p w:rsidR="0049178A" w:rsidRDefault="0049178A" w:rsidP="0020741B">
            <w:pPr>
              <w:pStyle w:val="NoSpacing"/>
            </w:pPr>
            <w:r>
              <w:t>Date of Last Revision:</w:t>
            </w:r>
          </w:p>
        </w:tc>
        <w:tc>
          <w:tcPr>
            <w:tcW w:w="7943" w:type="dxa"/>
          </w:tcPr>
          <w:p w:rsidR="0049178A" w:rsidRDefault="00291957" w:rsidP="0020741B">
            <w:pPr>
              <w:pStyle w:val="NoSpacing"/>
            </w:pPr>
            <w:r>
              <w:t>11</w:t>
            </w:r>
            <w:r w:rsidR="00093B4F">
              <w:t>/</w:t>
            </w:r>
            <w:r>
              <w:t>11/</w:t>
            </w:r>
            <w:r w:rsidR="00093B4F">
              <w:t>2013</w:t>
            </w:r>
          </w:p>
        </w:tc>
      </w:tr>
      <w:tr w:rsidR="00D76FD6" w:rsidTr="0020741B">
        <w:tc>
          <w:tcPr>
            <w:tcW w:w="1633" w:type="dxa"/>
          </w:tcPr>
          <w:p w:rsidR="00D76FD6" w:rsidRDefault="00D76FD6" w:rsidP="0020741B">
            <w:pPr>
              <w:pStyle w:val="NoSpacing"/>
            </w:pPr>
            <w:r>
              <w:t>Contact:</w:t>
            </w:r>
          </w:p>
        </w:tc>
        <w:tc>
          <w:tcPr>
            <w:tcW w:w="7943" w:type="dxa"/>
          </w:tcPr>
          <w:p w:rsidR="00D76FD6" w:rsidRDefault="00093B4F" w:rsidP="0020741B">
            <w:pPr>
              <w:pStyle w:val="NoSpacing"/>
            </w:pPr>
            <w:r>
              <w:t>Emily Toner</w:t>
            </w:r>
          </w:p>
          <w:p w:rsidR="00D76FD6" w:rsidRDefault="00D76FD6" w:rsidP="0020741B">
            <w:pPr>
              <w:pStyle w:val="NoSpacing"/>
            </w:pPr>
            <w:r>
              <w:t>Boston College</w:t>
            </w:r>
          </w:p>
          <w:p w:rsidR="00D76FD6" w:rsidRDefault="00D76FD6" w:rsidP="0020741B">
            <w:pPr>
              <w:pStyle w:val="NoSpacing"/>
            </w:pPr>
            <w:r>
              <w:t>O’Neill Library</w:t>
            </w:r>
          </w:p>
          <w:p w:rsidR="00D76FD6" w:rsidRDefault="00D76FD6" w:rsidP="0020741B">
            <w:pPr>
              <w:pStyle w:val="NoSpacing"/>
            </w:pPr>
            <w:r>
              <w:t>140 Commonwealth Ave.</w:t>
            </w:r>
          </w:p>
          <w:p w:rsidR="00D76FD6" w:rsidRDefault="00D76FD6" w:rsidP="0020741B">
            <w:pPr>
              <w:pStyle w:val="NoSpacing"/>
            </w:pPr>
            <w:r>
              <w:t>Chestnut Hill, MA 02467</w:t>
            </w:r>
          </w:p>
          <w:p w:rsidR="00093B4F" w:rsidRDefault="00093B4F" w:rsidP="0020741B">
            <w:pPr>
              <w:pStyle w:val="NoSpacing"/>
            </w:pPr>
            <w:r>
              <w:t>617.552.1943</w:t>
            </w:r>
          </w:p>
          <w:p w:rsidR="00D76FD6" w:rsidRDefault="00093B4F" w:rsidP="0020741B">
            <w:pPr>
              <w:pStyle w:val="NoSpacing"/>
            </w:pPr>
            <w:r>
              <w:t>emily.toner</w:t>
            </w:r>
            <w:r w:rsidR="00D76FD6">
              <w:t>@bc.edu</w:t>
            </w:r>
          </w:p>
        </w:tc>
      </w:tr>
      <w:tr w:rsidR="00D76FD6" w:rsidTr="0020741B">
        <w:tc>
          <w:tcPr>
            <w:tcW w:w="1633" w:type="dxa"/>
          </w:tcPr>
          <w:p w:rsidR="00D76FD6" w:rsidRDefault="00D76FD6" w:rsidP="0020741B">
            <w:pPr>
              <w:pStyle w:val="NoSpacing"/>
            </w:pPr>
            <w:r>
              <w:t>Related Profile:</w:t>
            </w:r>
          </w:p>
        </w:tc>
        <w:tc>
          <w:tcPr>
            <w:tcW w:w="7943" w:type="dxa"/>
          </w:tcPr>
          <w:p w:rsidR="00D76FD6" w:rsidRDefault="00D76FD6" w:rsidP="0020741B">
            <w:pPr>
              <w:pStyle w:val="NoSpacing"/>
            </w:pPr>
          </w:p>
        </w:tc>
      </w:tr>
      <w:tr w:rsidR="00D76FD6" w:rsidTr="0020741B">
        <w:tc>
          <w:tcPr>
            <w:tcW w:w="1633" w:type="dxa"/>
          </w:tcPr>
          <w:p w:rsidR="00D76FD6" w:rsidRDefault="0049178A" w:rsidP="0020741B">
            <w:pPr>
              <w:pStyle w:val="NoSpacing"/>
            </w:pPr>
            <w:r>
              <w:t>Extension Schema</w:t>
            </w:r>
            <w:r w:rsidR="00EC4573">
              <w:t>:</w:t>
            </w:r>
          </w:p>
        </w:tc>
        <w:tc>
          <w:tcPr>
            <w:tcW w:w="794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2"/>
            </w:tblGrid>
            <w:tr w:rsidR="005F367F" w:rsidTr="005F367F">
              <w:tc>
                <w:tcPr>
                  <w:tcW w:w="7712" w:type="dxa"/>
                </w:tcPr>
                <w:p w:rsidR="005F367F" w:rsidRPr="005F367F" w:rsidRDefault="005F367F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 w:rsidRPr="005F367F">
                    <w:rPr>
                      <w:b/>
                    </w:rPr>
                    <w:t>MODS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49"/>
                    <w:gridCol w:w="6532"/>
                  </w:tblGrid>
                  <w:tr w:rsidR="005F367F" w:rsidTr="005F367F">
                    <w:tc>
                      <w:tcPr>
                        <w:tcW w:w="949" w:type="dxa"/>
                      </w:tcPr>
                      <w:p w:rsidR="005F367F" w:rsidRPr="00DF4FCA" w:rsidRDefault="005F367F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DF4FCA">
                          <w:t>Context</w:t>
                        </w:r>
                      </w:p>
                    </w:tc>
                    <w:tc>
                      <w:tcPr>
                        <w:tcW w:w="6532" w:type="dxa"/>
                      </w:tcPr>
                      <w:p w:rsidR="005F367F" w:rsidRPr="00DF4FCA" w:rsidRDefault="00BF4816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DF4FCA">
                          <w:t>Used for encoding descriptive metadata</w:t>
                        </w:r>
                        <w:r w:rsidR="00943D8F" w:rsidRPr="00DF4FCA">
                          <w:t xml:space="preserve">. </w:t>
                        </w:r>
                      </w:p>
                    </w:tc>
                  </w:tr>
                  <w:tr w:rsidR="005F367F" w:rsidTr="005F367F">
                    <w:tc>
                      <w:tcPr>
                        <w:tcW w:w="949" w:type="dxa"/>
                      </w:tcPr>
                      <w:p w:rsidR="005F367F" w:rsidRPr="00DF4FCA" w:rsidRDefault="005F367F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DF4FCA">
                          <w:t>Note</w:t>
                        </w:r>
                      </w:p>
                    </w:tc>
                    <w:tc>
                      <w:tcPr>
                        <w:tcW w:w="6532" w:type="dxa"/>
                      </w:tcPr>
                      <w:p w:rsidR="005F367F" w:rsidRPr="00DF4FCA" w:rsidRDefault="00DF4FCA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For each </w:t>
                        </w:r>
                        <w:r w:rsidRPr="00DF4FCA">
                          <w:t>BC-affiliated</w:t>
                        </w:r>
                        <w:r>
                          <w:t xml:space="preserve"> author, &lt;mods:name&gt; </w:t>
                        </w:r>
                        <w:r w:rsidRPr="00DF4FCA">
                          <w:t xml:space="preserve">should conform to the </w:t>
                        </w:r>
                        <w:r>
                          <w:t>authority files</w:t>
                        </w:r>
                        <w:r w:rsidRPr="00DF4FCA">
                          <w:t xml:space="preserve"> found in </w:t>
                        </w:r>
                        <w:r>
                          <w:t>facultyNames.xml (</w:t>
                        </w:r>
                        <w:r w:rsidRPr="00DF4FCA">
                          <w:t>extracted from the Acce</w:t>
                        </w:r>
                        <w:r>
                          <w:t xml:space="preserve">ss Database Workflow database) and </w:t>
                        </w:r>
                        <w:r w:rsidRPr="00DF4FCA">
                          <w:t xml:space="preserve">must include </w:t>
                        </w:r>
                        <w:r w:rsidRPr="00DF4FCA">
                          <w:rPr>
                            <w:rFonts w:cs="Times New Roman"/>
                          </w:rPr>
                          <w:t>&lt;mods:namePart type="family"&gt;, &lt;mods:namePart type="given"&gt;, &lt;mods:displayForm&gt;, &lt;</w:t>
                        </w:r>
                        <w:r>
                          <w:rPr>
                            <w:rFonts w:cs="Times New Roman"/>
                          </w:rPr>
                          <w:t>mods:</w:t>
                        </w:r>
                        <w:r w:rsidRPr="00DF4FCA">
                          <w:rPr>
                            <w:rFonts w:cs="Times New Roman"/>
                          </w:rPr>
                          <w:t>affiliation&gt;, and &lt;mods:description&gt;.</w:t>
                        </w:r>
                        <w:r w:rsidRPr="00DF4FCA">
                          <w:t xml:space="preserve"> </w:t>
                        </w:r>
                        <w:r>
                          <w:t xml:space="preserve">&lt;mods:description&gt; should correspond with the author's username/shortname for faculty and should read "nonfaculty" for all other BC-affiliated individuals. </w:t>
                        </w:r>
                        <w:r w:rsidRPr="00DF4FCA">
                          <w:t xml:space="preserve">Run </w:t>
                        </w:r>
                        <w:r>
                          <w:t xml:space="preserve">through XSLT </w:t>
                        </w:r>
                        <w:r w:rsidRPr="00DF4FCA">
                          <w:t xml:space="preserve">script entitled "facultyNamesLookup-mets.xsl" to integrate facultyNames.xml </w:t>
                        </w:r>
                        <w:r w:rsidR="007B45DE">
                          <w:t>authorities</w:t>
                        </w:r>
                        <w:r w:rsidRPr="00DF4FCA">
                          <w:t xml:space="preserve"> into METS/MODS descriptive metadata</w:t>
                        </w:r>
                        <w:r>
                          <w:t xml:space="preserve">. </w:t>
                        </w:r>
                      </w:p>
                    </w:tc>
                  </w:tr>
                </w:tbl>
                <w:p w:rsidR="005F367F" w:rsidRDefault="005F367F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</w:tbl>
          <w:p w:rsidR="005F367F" w:rsidRDefault="005F367F" w:rsidP="0020741B">
            <w:pPr>
              <w:pStyle w:val="NoSpacing"/>
            </w:pPr>
          </w:p>
        </w:tc>
      </w:tr>
      <w:tr w:rsidR="00D76FD6" w:rsidTr="0020741B">
        <w:tc>
          <w:tcPr>
            <w:tcW w:w="1633" w:type="dxa"/>
          </w:tcPr>
          <w:p w:rsidR="00D76FD6" w:rsidRDefault="00BD6EA1" w:rsidP="0020741B">
            <w:pPr>
              <w:pStyle w:val="NoSpacing"/>
            </w:pPr>
            <w:r>
              <w:t>Description Rules:</w:t>
            </w:r>
          </w:p>
        </w:tc>
        <w:tc>
          <w:tcPr>
            <w:tcW w:w="7943" w:type="dxa"/>
          </w:tcPr>
          <w:p w:rsidR="00D76FD6" w:rsidRDefault="00F7435F" w:rsidP="0020741B">
            <w:pPr>
              <w:pStyle w:val="NoSpacing"/>
            </w:pPr>
            <w:r>
              <w:t>All applications of the MODS schema in conforming METS documents follow the MODS User Guidelines published by Library of Congress' Network Development and MARC Standards Office.</w:t>
            </w:r>
          </w:p>
        </w:tc>
      </w:tr>
      <w:tr w:rsidR="00D76FD6" w:rsidTr="0020741B">
        <w:tc>
          <w:tcPr>
            <w:tcW w:w="1633" w:type="dxa"/>
          </w:tcPr>
          <w:p w:rsidR="00D76FD6" w:rsidRDefault="002531C3" w:rsidP="0020741B">
            <w:pPr>
              <w:pStyle w:val="NoSpacing"/>
            </w:pPr>
            <w:r>
              <w:t>Controlled Vocabularies:</w:t>
            </w:r>
          </w:p>
        </w:tc>
        <w:tc>
          <w:tcPr>
            <w:tcW w:w="7943" w:type="dxa"/>
          </w:tcPr>
          <w:tbl>
            <w:tblPr>
              <w:tblStyle w:val="TableGrid"/>
              <w:tblW w:w="7717" w:type="dxa"/>
              <w:tblLook w:val="04A0" w:firstRow="1" w:lastRow="0" w:firstColumn="1" w:lastColumn="0" w:noHBand="0" w:noVBand="1"/>
            </w:tblPr>
            <w:tblGrid>
              <w:gridCol w:w="7717"/>
            </w:tblGrid>
            <w:tr w:rsidR="004D54F9" w:rsidTr="0023581B">
              <w:tc>
                <w:tcPr>
                  <w:tcW w:w="7717" w:type="dxa"/>
                </w:tcPr>
                <w:p w:rsidR="004D54F9" w:rsidRPr="005B0C92" w:rsidRDefault="004D54F9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proofErr w:type="spellStart"/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mets</w:t>
                  </w:r>
                  <w:proofErr w:type="spellEnd"/>
                  <w:r w:rsidR="00F85313">
                    <w:rPr>
                      <w:rFonts w:ascii="Verdana" w:hAnsi="Verdana"/>
                      <w:b/>
                      <w:sz w:val="18"/>
                      <w:szCs w:val="18"/>
                    </w:rPr>
                    <w:t>&gt; TYPE</w:t>
                  </w:r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4D54F9" w:rsidTr="0023581B">
                    <w:tc>
                      <w:tcPr>
                        <w:tcW w:w="2029" w:type="dxa"/>
                      </w:tcPr>
                      <w:p w:rsidR="004D54F9" w:rsidRPr="007904F8" w:rsidRDefault="004D54F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4D54F9" w:rsidRPr="0061092E" w:rsidRDefault="004D54F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4D54F9" w:rsidTr="0023581B">
                    <w:tc>
                      <w:tcPr>
                        <w:tcW w:w="2029" w:type="dxa"/>
                      </w:tcPr>
                      <w:p w:rsidR="004D54F9" w:rsidRPr="007904F8" w:rsidRDefault="004D54F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4D54F9" w:rsidRPr="001C0EBA" w:rsidRDefault="004D54F9" w:rsidP="00F85313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article-complex</w:t>
                        </w:r>
                      </w:p>
                    </w:tc>
                  </w:tr>
                  <w:tr w:rsidR="004D54F9" w:rsidTr="0023581B">
                    <w:tc>
                      <w:tcPr>
                        <w:tcW w:w="2029" w:type="dxa"/>
                      </w:tcPr>
                      <w:p w:rsidR="004D54F9" w:rsidRDefault="004D54F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4D54F9" w:rsidRDefault="004D54F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t>mets/@TYPE</w:t>
                        </w:r>
                      </w:p>
                    </w:tc>
                  </w:tr>
                  <w:tr w:rsidR="004D54F9" w:rsidTr="0023581B">
                    <w:trPr>
                      <w:trHeight w:val="215"/>
                    </w:trPr>
                    <w:tc>
                      <w:tcPr>
                        <w:tcW w:w="2029" w:type="dxa"/>
                      </w:tcPr>
                      <w:p w:rsidR="004D54F9" w:rsidRDefault="004D54F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4D54F9" w:rsidRPr="00125C67" w:rsidRDefault="00125C67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The value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article-complex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is currently the only option for this METS profile. </w:t>
                        </w:r>
                      </w:p>
                    </w:tc>
                  </w:tr>
                </w:tbl>
                <w:p w:rsidR="004D54F9" w:rsidRDefault="004D54F9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C47773" w:rsidTr="00C47773">
              <w:tc>
                <w:tcPr>
                  <w:tcW w:w="7717" w:type="dxa"/>
                </w:tcPr>
                <w:p w:rsidR="00C47773" w:rsidRPr="005B0C92" w:rsidRDefault="00943D8F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C47773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r w:rsidR="00DE1582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fileGrp</w:t>
                  </w:r>
                  <w:r w:rsidR="00C47773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&gt; </w:t>
                  </w:r>
                  <w:r w:rsidR="00DE1582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USE</w:t>
                  </w:r>
                  <w:r w:rsidR="00C47773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C40602" w:rsidTr="00DF7122">
                    <w:tc>
                      <w:tcPr>
                        <w:tcW w:w="2029" w:type="dxa"/>
                      </w:tcPr>
                      <w:p w:rsidR="00C40602" w:rsidRPr="007904F8" w:rsidRDefault="00C40602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C40602" w:rsidRPr="0061092E" w:rsidRDefault="00C40602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C40602" w:rsidTr="00DF7122">
                    <w:tc>
                      <w:tcPr>
                        <w:tcW w:w="2029" w:type="dxa"/>
                      </w:tcPr>
                      <w:p w:rsidR="00C40602" w:rsidRPr="007904F8" w:rsidRDefault="00C40602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C40602" w:rsidRDefault="003C132F" w:rsidP="00F85313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</w:t>
                        </w:r>
                        <w:r w:rsidR="00933391">
                          <w:rPr>
                            <w:rFonts w:ascii="Verdana" w:hAnsi="Verdana"/>
                            <w:sz w:val="18"/>
                            <w:szCs w:val="18"/>
                          </w:rPr>
                          <w:t>ster</w:t>
                        </w:r>
                      </w:p>
                      <w:p w:rsidR="00125C67" w:rsidRDefault="00125C67" w:rsidP="00F85313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reference</w:t>
                        </w:r>
                      </w:p>
                      <w:p w:rsidR="00125C67" w:rsidRPr="001C0EBA" w:rsidRDefault="00125C67" w:rsidP="00F85313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archive</w:t>
                        </w:r>
                      </w:p>
                    </w:tc>
                  </w:tr>
                  <w:tr w:rsidR="00C40602" w:rsidTr="00DF7122">
                    <w:tc>
                      <w:tcPr>
                        <w:tcW w:w="2029" w:type="dxa"/>
                      </w:tcPr>
                      <w:p w:rsidR="00C40602" w:rsidRDefault="00C40602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C40602" w:rsidRDefault="00953C4C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t>mets/fileSec/fileGrp/@USE</w:t>
                        </w:r>
                      </w:p>
                    </w:tc>
                  </w:tr>
                  <w:tr w:rsidR="00C40602" w:rsidTr="004D54F9">
                    <w:trPr>
                      <w:trHeight w:val="215"/>
                    </w:trPr>
                    <w:tc>
                      <w:tcPr>
                        <w:tcW w:w="2029" w:type="dxa"/>
                      </w:tcPr>
                      <w:p w:rsidR="00C40602" w:rsidRDefault="00C40602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C40602" w:rsidRPr="0020741B" w:rsidRDefault="00125C67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The attribute value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reference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r w:rsidR="0020741B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refers to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file groups intended only for user access (viewable in repository). The attribute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archive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r w:rsidR="0020741B">
                          <w:rPr>
                            <w:rFonts w:ascii="Verdana" w:hAnsi="Verdana"/>
                            <w:sz w:val="18"/>
                            <w:szCs w:val="18"/>
                          </w:rPr>
                          <w:t>refers to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file groups intended only for archival purposes (not viewable in repository). The attribute value </w:t>
                        </w:r>
                        <w:r w:rsidR="00933391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master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identifies file groups in which</w:t>
                        </w:r>
                        <w:r w:rsidR="005C6527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the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set of files serves as both the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reference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and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archive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copies.</w:t>
                        </w:r>
                      </w:p>
                    </w:tc>
                  </w:tr>
                </w:tbl>
                <w:p w:rsidR="00C40602" w:rsidRDefault="00C40602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C47773" w:rsidTr="00C47773">
              <w:tc>
                <w:tcPr>
                  <w:tcW w:w="7717" w:type="dxa"/>
                </w:tcPr>
                <w:p w:rsidR="00C47773" w:rsidRPr="0075092D" w:rsidRDefault="00943D8F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lastRenderedPageBreak/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C47773"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r w:rsidR="0075092D"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structMap</w:t>
                  </w:r>
                  <w:r w:rsidR="00C47773"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&gt; TYPE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75092D" w:rsidTr="002E6C8E">
                    <w:tc>
                      <w:tcPr>
                        <w:tcW w:w="2029" w:type="dxa"/>
                      </w:tcPr>
                      <w:p w:rsidR="0075092D" w:rsidRPr="007904F8" w:rsidRDefault="0075092D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75092D" w:rsidRPr="0061092E" w:rsidRDefault="0075092D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75092D" w:rsidTr="002E6C8E">
                    <w:tc>
                      <w:tcPr>
                        <w:tcW w:w="2029" w:type="dxa"/>
                      </w:tcPr>
                      <w:p w:rsidR="0075092D" w:rsidRPr="007904F8" w:rsidRDefault="0075092D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75092D" w:rsidRDefault="0075092D" w:rsidP="00F85313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logical</w:t>
                        </w:r>
                      </w:p>
                      <w:p w:rsidR="008E1E24" w:rsidRPr="008E1E24" w:rsidRDefault="0075092D" w:rsidP="00F85313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mixed</w:t>
                        </w:r>
                      </w:p>
                    </w:tc>
                  </w:tr>
                  <w:tr w:rsidR="0075092D" w:rsidTr="002E6C8E">
                    <w:tc>
                      <w:tcPr>
                        <w:tcW w:w="2029" w:type="dxa"/>
                      </w:tcPr>
                      <w:p w:rsidR="0075092D" w:rsidRDefault="0075092D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75092D" w:rsidRDefault="00F010D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t>mets/</w:t>
                        </w:r>
                        <w:r w:rsidR="001E3B4A">
                          <w:t>structMap</w:t>
                        </w:r>
                        <w:r w:rsidR="0075092D">
                          <w:t>/@</w:t>
                        </w:r>
                        <w:r w:rsidR="001E3B4A">
                          <w:t>TYPE</w:t>
                        </w:r>
                      </w:p>
                    </w:tc>
                  </w:tr>
                  <w:tr w:rsidR="0075092D" w:rsidTr="002E6C8E">
                    <w:tc>
                      <w:tcPr>
                        <w:tcW w:w="2029" w:type="dxa"/>
                      </w:tcPr>
                      <w:p w:rsidR="0075092D" w:rsidRDefault="0075092D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75092D" w:rsidRPr="005B0C92" w:rsidRDefault="001E3B4A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Purely logical structMaps will be rare </w:t>
                        </w:r>
                        <w:r w:rsidR="00220844">
                          <w:rPr>
                            <w:rFonts w:ascii="Verdana" w:hAnsi="Verdana"/>
                            <w:sz w:val="18"/>
                            <w:szCs w:val="18"/>
                          </w:rPr>
                          <w:t>because of the amount of data/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effort required to create them.</w:t>
                        </w:r>
                      </w:p>
                    </w:tc>
                  </w:tr>
                </w:tbl>
                <w:p w:rsidR="0075092D" w:rsidRDefault="0075092D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C47773" w:rsidTr="00C47773">
              <w:tc>
                <w:tcPr>
                  <w:tcW w:w="7717" w:type="dxa"/>
                </w:tcPr>
                <w:p w:rsidR="00C47773" w:rsidRDefault="00F41D7B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F010DB" w:rsidRPr="00E7320B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r w:rsidR="00F010DB">
                    <w:rPr>
                      <w:rFonts w:ascii="Verdana" w:hAnsi="Verdana"/>
                      <w:b/>
                      <w:sz w:val="18"/>
                      <w:szCs w:val="18"/>
                    </w:rPr>
                    <w:t>div</w:t>
                  </w:r>
                  <w:r w:rsidR="00F010DB" w:rsidRPr="00E7320B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&gt; </w:t>
                  </w:r>
                  <w:r w:rsidR="00F010DB">
                    <w:rPr>
                      <w:rFonts w:ascii="Verdana" w:hAnsi="Verdana"/>
                      <w:b/>
                      <w:sz w:val="18"/>
                      <w:szCs w:val="18"/>
                    </w:rPr>
                    <w:t>TYPE</w:t>
                  </w:r>
                  <w:r w:rsidR="00F010DB" w:rsidRPr="00E7320B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F010DB" w:rsidRPr="0061092E" w:rsidTr="007C59C2">
                    <w:tc>
                      <w:tcPr>
                        <w:tcW w:w="2029" w:type="dxa"/>
                      </w:tcPr>
                      <w:p w:rsidR="00F010DB" w:rsidRPr="007904F8" w:rsidRDefault="00F010D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F010DB" w:rsidRPr="0061092E" w:rsidRDefault="00F010D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F010DB" w:rsidRPr="004A50E8" w:rsidTr="007C59C2">
                    <w:tc>
                      <w:tcPr>
                        <w:tcW w:w="2029" w:type="dxa"/>
                      </w:tcPr>
                      <w:p w:rsidR="00F010DB" w:rsidRPr="007904F8" w:rsidRDefault="00F010D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081F3B" w:rsidRDefault="00F41D7B" w:rsidP="00F85313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article</w:t>
                        </w:r>
                      </w:p>
                      <w:p w:rsidR="00F41D7B" w:rsidRPr="00F41D7B" w:rsidRDefault="00F41D7B" w:rsidP="00F85313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file</w:t>
                        </w:r>
                      </w:p>
                    </w:tc>
                  </w:tr>
                  <w:tr w:rsidR="00F010DB" w:rsidTr="007C59C2">
                    <w:tc>
                      <w:tcPr>
                        <w:tcW w:w="2029" w:type="dxa"/>
                      </w:tcPr>
                      <w:p w:rsidR="00F010DB" w:rsidRDefault="00F010D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F010DB" w:rsidRDefault="00F41D7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t>mets/</w:t>
                        </w:r>
                        <w:r w:rsidR="00F010DB">
                          <w:t>structMap/</w:t>
                        </w:r>
                        <w:r w:rsidR="007A0A2A">
                          <w:t>div/@TYPE</w:t>
                        </w:r>
                      </w:p>
                    </w:tc>
                  </w:tr>
                  <w:tr w:rsidR="00F010DB" w:rsidRPr="004A50E8" w:rsidTr="007C59C2">
                    <w:tc>
                      <w:tcPr>
                        <w:tcW w:w="2029" w:type="dxa"/>
                      </w:tcPr>
                      <w:p w:rsidR="00F010DB" w:rsidRDefault="00F010D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F010DB" w:rsidRPr="007A0A2A" w:rsidRDefault="00125C67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The value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article</w:t>
                        </w:r>
                        <w:r w:rsidR="00D657F8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is</w:t>
                        </w:r>
                        <w:r w:rsidR="00D657F8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assigned to the main res</w:t>
                        </w:r>
                        <w:r w:rsidR="00311399">
                          <w:rPr>
                            <w:rFonts w:ascii="Verdana" w:hAnsi="Verdana"/>
                            <w:sz w:val="18"/>
                            <w:szCs w:val="18"/>
                          </w:rPr>
                          <w:t>earch article. T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he value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file</w:t>
                        </w:r>
                        <w:r w:rsidR="00D657F8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is</w:t>
                        </w:r>
                        <w:r w:rsidR="00D657F8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assigned to any supplementary files. </w:t>
                        </w:r>
                      </w:p>
                    </w:tc>
                  </w:tr>
                </w:tbl>
                <w:p w:rsidR="00F010DB" w:rsidRDefault="00F010DB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</w:tbl>
          <w:p w:rsidR="00D76FD6" w:rsidRDefault="00D76FD6" w:rsidP="0020741B">
            <w:pPr>
              <w:pStyle w:val="NoSpacing"/>
            </w:pPr>
          </w:p>
        </w:tc>
      </w:tr>
      <w:tr w:rsidR="00D76FD6" w:rsidTr="0020741B">
        <w:trPr>
          <w:trHeight w:val="3050"/>
        </w:trPr>
        <w:tc>
          <w:tcPr>
            <w:tcW w:w="1633" w:type="dxa"/>
          </w:tcPr>
          <w:p w:rsidR="00D76FD6" w:rsidRDefault="007F5079" w:rsidP="0020741B">
            <w:pPr>
              <w:pStyle w:val="NoSpacing"/>
            </w:pPr>
            <w:r>
              <w:lastRenderedPageBreak/>
              <w:t>Structural Requirements</w:t>
            </w:r>
          </w:p>
        </w:tc>
        <w:tc>
          <w:tcPr>
            <w:tcW w:w="794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2"/>
            </w:tblGrid>
            <w:tr w:rsidR="00B93D5C" w:rsidTr="00B93D5C">
              <w:tc>
                <w:tcPr>
                  <w:tcW w:w="7712" w:type="dxa"/>
                </w:tcPr>
                <w:p w:rsidR="00B93D5C" w:rsidRPr="009A4F15" w:rsidRDefault="00B93D5C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 w:rsidRPr="009A4F15">
                    <w:rPr>
                      <w:b/>
                    </w:rPr>
                    <w:t>metsRootElement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B93D5C" w:rsidTr="00B93D5C">
                    <w:tc>
                      <w:tcPr>
                        <w:tcW w:w="679" w:type="dxa"/>
                      </w:tcPr>
                      <w:p w:rsidR="00B93D5C" w:rsidRPr="00291957" w:rsidRDefault="00B93D5C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B93D5C" w:rsidRPr="00291957" w:rsidRDefault="00B93D5C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 xml:space="preserve">The root &lt;mets&gt; element must include an OBJID attribute value containing an identifier that uniquely identifies the </w:t>
                        </w:r>
                        <w:r w:rsidR="0020741B">
                          <w:t>object in its owning repository</w:t>
                        </w:r>
                        <w:r w:rsidR="00291957" w:rsidRPr="00291957">
                          <w:t xml:space="preserve"> (</w:t>
                        </w:r>
                        <w:r w:rsidR="0020741B">
                          <w:t>not implemented at this time</w:t>
                        </w:r>
                        <w:r w:rsidR="00291957" w:rsidRPr="00291957">
                          <w:t>)</w:t>
                        </w:r>
                        <w:r w:rsidR="0020741B">
                          <w:t xml:space="preserve">. </w:t>
                        </w:r>
                      </w:p>
                    </w:tc>
                  </w:tr>
                  <w:tr w:rsidR="00B93D5C" w:rsidTr="00B93D5C">
                    <w:tc>
                      <w:tcPr>
                        <w:tcW w:w="679" w:type="dxa"/>
                      </w:tcPr>
                      <w:p w:rsidR="00B93D5C" w:rsidRDefault="00AF3920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B93D5C" w:rsidRDefault="00B93D5C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The root &lt;mets&gt; element </w:t>
                        </w:r>
                        <w:r w:rsidR="00F41D7B">
                          <w:t xml:space="preserve">must </w:t>
                        </w:r>
                        <w:r w:rsidR="009A4F15">
                          <w:t>include a LABEL attribute va</w:t>
                        </w:r>
                        <w:r w:rsidR="00F41D7B">
                          <w:t xml:space="preserve">lue that is the title of </w:t>
                        </w:r>
                        <w:r w:rsidR="00C54C58">
                          <w:t xml:space="preserve">the object/entity being described in the METS document for the user.  </w:t>
                        </w:r>
                        <w:r w:rsidR="006C2889">
                          <w:t>The title should be formatted using the Chicago Manual of Style’</w:t>
                        </w:r>
                        <w:r w:rsidR="006C2889" w:rsidRPr="00246C03">
                          <w:t xml:space="preserve">s </w:t>
                        </w:r>
                        <w:hyperlink r:id="rId6" w:history="1">
                          <w:r w:rsidR="006C2889" w:rsidRPr="00246C03">
                            <w:rPr>
                              <w:rStyle w:val="Hyperlink"/>
                            </w:rPr>
                            <w:t>Notes and Bibliography</w:t>
                          </w:r>
                        </w:hyperlink>
                        <w:r w:rsidR="006C2889">
                          <w:t xml:space="preserve"> conventions.</w:t>
                        </w:r>
                      </w:p>
                    </w:tc>
                  </w:tr>
                  <w:tr w:rsidR="00B93D5C" w:rsidTr="00B93D5C">
                    <w:tc>
                      <w:tcPr>
                        <w:tcW w:w="679" w:type="dxa"/>
                      </w:tcPr>
                      <w:p w:rsidR="00B93D5C" w:rsidRDefault="00AF3920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B93D5C" w:rsidRPr="00246C03" w:rsidRDefault="006C288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color w:val="4F81BD" w:themeColor="accent1"/>
                          </w:rPr>
                        </w:pPr>
                        <w:r w:rsidRPr="00D657F8">
                          <w:t>The root &lt;mets&gt; element</w:t>
                        </w:r>
                        <w:r w:rsidR="009A4F15" w:rsidRPr="00D657F8">
                          <w:t xml:space="preserve"> should contain a PROFILE attribute indicating that it conforms to this profile (not implemented at this time)</w:t>
                        </w:r>
                        <w:r w:rsidR="0020741B">
                          <w:t xml:space="preserve">. </w:t>
                        </w:r>
                      </w:p>
                    </w:tc>
                  </w:tr>
                </w:tbl>
                <w:p w:rsidR="00B93D5C" w:rsidRDefault="00B93D5C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D575EC" w:rsidTr="00D575EC">
              <w:tc>
                <w:tcPr>
                  <w:tcW w:w="7712" w:type="dxa"/>
                </w:tcPr>
                <w:p w:rsidR="00D575EC" w:rsidRPr="00D575EC" w:rsidRDefault="00D575EC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metsHdr</w:t>
                  </w:r>
                </w:p>
              </w:tc>
            </w:tr>
            <w:tr w:rsidR="00D575EC" w:rsidTr="00D575EC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D575EC" w:rsidTr="00D575EC">
                    <w:tc>
                      <w:tcPr>
                        <w:tcW w:w="679" w:type="dxa"/>
                      </w:tcPr>
                      <w:p w:rsidR="00D575EC" w:rsidRDefault="00246C0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D575EC" w:rsidRDefault="00F4657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The </w:t>
                        </w:r>
                        <w:r w:rsidR="00D575EC">
                          <w:t>&lt;metsHdr&gt; element must include the CREATEDATE attribute value. It must also include the LASTMODDATE attribute value if this does not coincide with the CREATEDATE</w:t>
                        </w:r>
                        <w:r w:rsidR="00F41D7B">
                          <w:t xml:space="preserve">. </w:t>
                        </w:r>
                      </w:p>
                    </w:tc>
                  </w:tr>
                  <w:tr w:rsidR="00246C03" w:rsidTr="00D575EC">
                    <w:tc>
                      <w:tcPr>
                        <w:tcW w:w="679" w:type="dxa"/>
                      </w:tcPr>
                      <w:p w:rsidR="00246C03" w:rsidRDefault="00246C0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46C03" w:rsidRDefault="00246C0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Conforming METS documents must contain a metsHdr element.</w:t>
                        </w:r>
                      </w:p>
                    </w:tc>
                  </w:tr>
                  <w:tr w:rsidR="00246C03" w:rsidTr="00D575EC">
                    <w:tc>
                      <w:tcPr>
                        <w:tcW w:w="679" w:type="dxa"/>
                      </w:tcPr>
                      <w:p w:rsidR="00246C03" w:rsidRDefault="00246C0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46C03" w:rsidRDefault="00246C0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The &lt;metsHdr&gt; element must include a child &lt;agent&gt; element identifying the person or institution responsible for creating the METS object.  The &lt;agent&gt; element m</w:t>
                        </w:r>
                        <w:r w:rsidR="00F41D7B">
                          <w:t>ust include ROLE (or OTHERROLE)</w:t>
                        </w:r>
                        <w:r>
                          <w:t xml:space="preserve"> and TYPE (or OTHERTYPE) attributes.</w:t>
                        </w:r>
                      </w:p>
                    </w:tc>
                  </w:tr>
                </w:tbl>
                <w:p w:rsidR="00D575EC" w:rsidRDefault="00D575EC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DD4778" w:rsidTr="00DD4778">
              <w:tc>
                <w:tcPr>
                  <w:tcW w:w="7712" w:type="dxa"/>
                </w:tcPr>
                <w:p w:rsidR="00DD4778" w:rsidRPr="00DD4778" w:rsidRDefault="00DD4778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rPr>
                      <w:b/>
                    </w:rPr>
                    <w:t>dmdSec</w:t>
                  </w:r>
                </w:p>
              </w:tc>
            </w:tr>
            <w:tr w:rsidR="00DD4778" w:rsidTr="00DD4778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F46579" w:rsidTr="00DD4778">
                    <w:tc>
                      <w:tcPr>
                        <w:tcW w:w="679" w:type="dxa"/>
                      </w:tcPr>
                      <w:p w:rsidR="00F46579" w:rsidRDefault="00F4657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F46579" w:rsidRDefault="00F4657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Each </w:t>
                        </w:r>
                        <w:r w:rsidR="00111ED1">
                          <w:t>&lt;dmdSec&gt; must include an ID attribute</w:t>
                        </w:r>
                      </w:p>
                    </w:tc>
                  </w:tr>
                  <w:tr w:rsidR="00DD4778" w:rsidTr="00DD4778">
                    <w:tc>
                      <w:tcPr>
                        <w:tcW w:w="679" w:type="dxa"/>
                      </w:tcPr>
                      <w:p w:rsidR="00DD4778" w:rsidRDefault="00F4657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DD4778" w:rsidRDefault="00DD4778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Conforming METS documents may, but need not, contain a one or more &lt;dmdSec&gt; elements. Each &lt;dmdSec&gt; may in</w:t>
                        </w:r>
                        <w:r w:rsidR="00F41D7B">
                          <w:t xml:space="preserve"> turn contain a &lt;mdRef&gt; or a &lt;</w:t>
                        </w:r>
                        <w:r>
                          <w:t>mdWrap&gt;</w:t>
                        </w:r>
                      </w:p>
                    </w:tc>
                  </w:tr>
                  <w:tr w:rsidR="00DD4778" w:rsidTr="00DD4778">
                    <w:tc>
                      <w:tcPr>
                        <w:tcW w:w="679" w:type="dxa"/>
                      </w:tcPr>
                      <w:p w:rsidR="00DD4778" w:rsidRDefault="00F4657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DD4778" w:rsidRDefault="00F46579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If a &lt;dmdSec&gt; of a conforming </w:t>
                        </w:r>
                        <w:r w:rsidR="00F41D7B">
                          <w:t>document contains a &lt;</w:t>
                        </w:r>
                        <w:r>
                          <w:t>mdWrap&gt; with &lt;xmlData&gt;, the &lt;xmlData&gt; must conform to the MODS schema.</w:t>
                        </w:r>
                      </w:p>
                    </w:tc>
                  </w:tr>
                </w:tbl>
                <w:p w:rsidR="00DD4778" w:rsidRDefault="00DD4778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2B08B2" w:rsidTr="00DD4778">
              <w:tc>
                <w:tcPr>
                  <w:tcW w:w="7712" w:type="dxa"/>
                </w:tcPr>
                <w:p w:rsidR="002B08B2" w:rsidRPr="00291957" w:rsidRDefault="00A56FF1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proofErr w:type="spellStart"/>
                  <w:r w:rsidRPr="00291957">
                    <w:rPr>
                      <w:b/>
                    </w:rPr>
                    <w:t>amdSec</w:t>
                  </w:r>
                  <w:proofErr w:type="spellEnd"/>
                </w:p>
              </w:tc>
            </w:tr>
            <w:tr w:rsidR="001474CA" w:rsidTr="00DD4778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291957" w:rsidRPr="00291957" w:rsidTr="00F85313">
                    <w:tc>
                      <w:tcPr>
                        <w:tcW w:w="679" w:type="dxa"/>
                      </w:tcPr>
                      <w:p w:rsidR="001474CA" w:rsidRPr="00291957" w:rsidRDefault="00D31C66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1474CA" w:rsidRPr="00291957" w:rsidRDefault="00D31C66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Conforming METS documents may</w:t>
                        </w:r>
                        <w:r w:rsidR="00F41D7B" w:rsidRPr="00291957">
                          <w:t>,</w:t>
                        </w:r>
                        <w:r w:rsidRPr="00291957">
                          <w:t xml:space="preserve"> but need not</w:t>
                        </w:r>
                        <w:r w:rsidR="00F41D7B" w:rsidRPr="00291957">
                          <w:t>,</w:t>
                        </w:r>
                        <w:r w:rsidRPr="00291957">
                          <w:t xml:space="preserve"> contain an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element. This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may but need not contain one or more &lt;</w:t>
                        </w:r>
                        <w:proofErr w:type="spellStart"/>
                        <w:r w:rsidRPr="00291957">
                          <w:t>techMD</w:t>
                        </w:r>
                        <w:proofErr w:type="spellEnd"/>
                        <w:r w:rsidRPr="00291957">
                          <w:t>&gt; elements, &lt;</w:t>
                        </w:r>
                        <w:proofErr w:type="spellStart"/>
                        <w:r w:rsidRPr="00291957">
                          <w:t>sourceMD</w:t>
                        </w:r>
                        <w:proofErr w:type="spellEnd"/>
                        <w:r w:rsidRPr="00291957">
                          <w:t>&gt; elements, &lt;</w:t>
                        </w:r>
                        <w:proofErr w:type="spellStart"/>
                        <w:r w:rsidRPr="00291957">
                          <w:t>rightsMD</w:t>
                        </w:r>
                        <w:proofErr w:type="spellEnd"/>
                        <w:r w:rsidRPr="00291957">
                          <w:t>&gt; elements and/or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elements.</w:t>
                        </w:r>
                      </w:p>
                    </w:tc>
                  </w:tr>
                  <w:tr w:rsidR="00291957" w:rsidRPr="00291957" w:rsidTr="00F85313">
                    <w:tc>
                      <w:tcPr>
                        <w:tcW w:w="679" w:type="dxa"/>
                      </w:tcPr>
                      <w:p w:rsidR="001474CA" w:rsidRPr="00291957" w:rsidRDefault="00D31C66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1474CA" w:rsidRPr="00291957" w:rsidRDefault="00D31C66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A conforming METS document will contain no more than one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 xml:space="preserve">&gt; </w:t>
                        </w:r>
                        <w:r w:rsidRPr="00291957">
                          <w:lastRenderedPageBreak/>
                          <w:t>element. All &lt;</w:t>
                        </w:r>
                        <w:proofErr w:type="spellStart"/>
                        <w:r w:rsidRPr="00291957">
                          <w:t>techMD</w:t>
                        </w:r>
                        <w:proofErr w:type="spellEnd"/>
                        <w:r w:rsidRPr="00291957">
                          <w:t>&gt;, &lt;</w:t>
                        </w:r>
                        <w:proofErr w:type="spellStart"/>
                        <w:r w:rsidRPr="00291957">
                          <w:t>sourceMD</w:t>
                        </w:r>
                        <w:proofErr w:type="spellEnd"/>
                        <w:r w:rsidRPr="00291957">
                          <w:t>&gt;, &lt;</w:t>
                        </w:r>
                        <w:proofErr w:type="spellStart"/>
                        <w:r w:rsidRPr="00291957">
                          <w:t>rightsMD</w:t>
                        </w:r>
                        <w:proofErr w:type="spellEnd"/>
                        <w:r w:rsidRPr="00291957">
                          <w:t>&gt; and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elements will appear in this single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element.</w:t>
                        </w:r>
                      </w:p>
                    </w:tc>
                  </w:tr>
                  <w:tr w:rsidR="00291957" w:rsidRPr="00291957" w:rsidTr="00F85313">
                    <w:tc>
                      <w:tcPr>
                        <w:tcW w:w="679" w:type="dxa"/>
                      </w:tcPr>
                      <w:p w:rsidR="001474CA" w:rsidRPr="00291957" w:rsidRDefault="00D31C66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lastRenderedPageBreak/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1474CA" w:rsidRPr="00291957" w:rsidRDefault="00D31C66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b/>
                          </w:rPr>
                        </w:pPr>
                        <w:r w:rsidRPr="00291957">
                          <w:t>If one or more &lt;</w:t>
                        </w:r>
                        <w:proofErr w:type="spellStart"/>
                        <w:r w:rsidRPr="00291957">
                          <w:t>techMD</w:t>
                        </w:r>
                        <w:proofErr w:type="spellEnd"/>
                        <w:r w:rsidRPr="00291957">
                          <w:t>&gt; elements pertaining to image content files are present, they must contain &lt;</w:t>
                        </w:r>
                        <w:proofErr w:type="spellStart"/>
                        <w:r w:rsidRPr="00291957">
                          <w:t>xmlData</w:t>
                        </w:r>
                        <w:proofErr w:type="spellEnd"/>
                        <w:r w:rsidRPr="00291957">
                          <w:t>&gt; of NISOIMG type conforming to the MIX schema.</w:t>
                        </w:r>
                      </w:p>
                    </w:tc>
                  </w:tr>
                  <w:tr w:rsidR="00F85313" w:rsidRPr="00291957" w:rsidTr="00F85313">
                    <w:tc>
                      <w:tcPr>
                        <w:tcW w:w="679" w:type="dxa"/>
                      </w:tcPr>
                      <w:p w:rsidR="00F85313" w:rsidRPr="00291957" w:rsidRDefault="00F8531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F85313" w:rsidRPr="00291957" w:rsidRDefault="00F8531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A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may be created for each file group to record information about the migration/transformation of the files in the group subsequent to the original digitization to its current incarnation as a digital object.</w:t>
                        </w:r>
                      </w:p>
                    </w:tc>
                  </w:tr>
                  <w:tr w:rsidR="00F85313" w:rsidRPr="00291957" w:rsidTr="00F85313">
                    <w:tc>
                      <w:tcPr>
                        <w:tcW w:w="679" w:type="dxa"/>
                      </w:tcPr>
                      <w:p w:rsidR="00F85313" w:rsidRPr="00291957" w:rsidRDefault="00F8531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F85313" w:rsidRPr="00291957" w:rsidRDefault="00F8531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Each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element must include an ID attribute.</w:t>
                        </w:r>
                      </w:p>
                    </w:tc>
                  </w:tr>
                  <w:tr w:rsidR="00F85313" w:rsidRPr="00291957" w:rsidTr="00F85313">
                    <w:tc>
                      <w:tcPr>
                        <w:tcW w:w="679" w:type="dxa"/>
                      </w:tcPr>
                      <w:p w:rsidR="00F85313" w:rsidRPr="00291957" w:rsidRDefault="00F8531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6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802" w:type="dxa"/>
                      </w:tcPr>
                      <w:p w:rsidR="00F85313" w:rsidRPr="00291957" w:rsidRDefault="00F8531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 xml:space="preserve">Digital provenance md include a local </w:t>
                        </w:r>
                        <w:proofErr w:type="spellStart"/>
                        <w:r w:rsidRPr="00291957">
                          <w:t>BCprovenance</w:t>
                        </w:r>
                        <w:proofErr w:type="spellEnd"/>
                        <w:r w:rsidRPr="00291957">
                          <w:t xml:space="preserve"> element wrapped in &lt;</w:t>
                        </w:r>
                        <w:proofErr w:type="spellStart"/>
                        <w:r w:rsidRPr="00291957">
                          <w:t>mdWrap</w:t>
                        </w:r>
                        <w:proofErr w:type="spellEnd"/>
                        <w:r w:rsidRPr="00291957">
                          <w:t>&gt;&lt;</w:t>
                        </w:r>
                        <w:proofErr w:type="spellStart"/>
                        <w:r w:rsidRPr="00291957">
                          <w:t>xmlData</w:t>
                        </w:r>
                        <w:proofErr w:type="spellEnd"/>
                        <w:r w:rsidRPr="00291957">
                          <w:t>&gt;</w:t>
                        </w:r>
                      </w:p>
                    </w:tc>
                  </w:tr>
                  <w:tr w:rsidR="00F85313" w:rsidRPr="00291957" w:rsidTr="00F85313">
                    <w:tc>
                      <w:tcPr>
                        <w:tcW w:w="679" w:type="dxa"/>
                      </w:tcPr>
                      <w:p w:rsidR="00F85313" w:rsidRPr="00291957" w:rsidRDefault="00F8531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</w:p>
                    </w:tc>
                    <w:tc>
                      <w:tcPr>
                        <w:tcW w:w="6802" w:type="dxa"/>
                      </w:tcPr>
                      <w:p w:rsidR="00F85313" w:rsidRPr="00291957" w:rsidRDefault="00F8531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</w:p>
                    </w:tc>
                  </w:tr>
                </w:tbl>
                <w:p w:rsidR="001474CA" w:rsidRPr="00291957" w:rsidRDefault="001474CA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</w:p>
              </w:tc>
            </w:tr>
            <w:tr w:rsidR="008A1433" w:rsidTr="00DD4778">
              <w:tc>
                <w:tcPr>
                  <w:tcW w:w="7712" w:type="dxa"/>
                </w:tcPr>
                <w:p w:rsidR="008A1433" w:rsidRPr="008A1433" w:rsidRDefault="008A1433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rPr>
                      <w:b/>
                    </w:rPr>
                    <w:lastRenderedPageBreak/>
                    <w:t>fileSec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8A1433" w:rsidTr="008A1433">
                    <w:tc>
                      <w:tcPr>
                        <w:tcW w:w="679" w:type="dxa"/>
                      </w:tcPr>
                      <w:p w:rsidR="008A1433" w:rsidRDefault="008A143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8A1433" w:rsidRDefault="008A143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The &lt;fileSec&gt; of a conforming METS document must contain a</w:t>
                        </w:r>
                        <w:r w:rsidR="00F41D7B">
                          <w:t xml:space="preserve"> </w:t>
                        </w:r>
                        <w:r>
                          <w:t xml:space="preserve">&lt;fileGrp&gt; </w:t>
                        </w:r>
                        <w:r w:rsidR="00F41D7B">
                          <w:t xml:space="preserve">consisting of the files for the article and the supplementary materials. </w:t>
                        </w:r>
                        <w:r>
                          <w:t xml:space="preserve"> </w:t>
                        </w:r>
                      </w:p>
                    </w:tc>
                  </w:tr>
                  <w:tr w:rsidR="008A1433" w:rsidTr="008A1433">
                    <w:tc>
                      <w:tcPr>
                        <w:tcW w:w="679" w:type="dxa"/>
                      </w:tcPr>
                      <w:p w:rsidR="008A1433" w:rsidRDefault="006446EC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8A1433" w:rsidRDefault="006446EC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&lt;fileGrp&gt; represented in the &lt;fileSec&gt; must have an associated USE attribute. Supported &lt;file&gt;/&lt;fileGrp&gt; USE attribute values appear in the &lt;controlled_vocabularies&gt; section of this document.</w:t>
                        </w:r>
                      </w:p>
                    </w:tc>
                  </w:tr>
                  <w:tr w:rsidR="00E1608B" w:rsidTr="008A1433">
                    <w:tc>
                      <w:tcPr>
                        <w:tcW w:w="679" w:type="dxa"/>
                      </w:tcPr>
                      <w:p w:rsidR="00E1608B" w:rsidRDefault="00EF1E25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E1608B" w:rsidRDefault="00E1608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&lt;fileGrp&gt; will have a VERSDATE for the file grouping</w:t>
                        </w:r>
                      </w:p>
                    </w:tc>
                  </w:tr>
                  <w:tr w:rsidR="00E1608B" w:rsidTr="008A1433">
                    <w:tc>
                      <w:tcPr>
                        <w:tcW w:w="679" w:type="dxa"/>
                      </w:tcPr>
                      <w:p w:rsidR="00E1608B" w:rsidRDefault="00EF1E25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E1608B" w:rsidRDefault="00E1608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Each </w:t>
                        </w:r>
                        <w:r w:rsidR="00EF1E25">
                          <w:t>&lt;f</w:t>
                        </w:r>
                        <w:r>
                          <w:t>ile</w:t>
                        </w:r>
                        <w:r w:rsidR="00EF1E25">
                          <w:t>&gt;</w:t>
                        </w:r>
                        <w:r>
                          <w:t xml:space="preserve"> must have the following attributes: ID, MIMETYPE, GROUPID, and SEQUENCE</w:t>
                        </w:r>
                        <w:r w:rsidR="00EF1E25">
                          <w:t xml:space="preserve">. </w:t>
                        </w:r>
                      </w:p>
                    </w:tc>
                  </w:tr>
                  <w:tr w:rsidR="00E1608B" w:rsidTr="008A1433">
                    <w:tc>
                      <w:tcPr>
                        <w:tcW w:w="679" w:type="dxa"/>
                      </w:tcPr>
                      <w:p w:rsidR="00E1608B" w:rsidRDefault="00EF1E25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E1608B" w:rsidRDefault="00D567E3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file may have the following attributes</w:t>
                        </w:r>
                        <w:r w:rsidR="00EF1E25">
                          <w:t>:</w:t>
                        </w:r>
                        <w:r>
                          <w:t xml:space="preserve"> CHECKSUM, CHECKSUMTYPE, SIZE</w:t>
                        </w:r>
                      </w:p>
                    </w:tc>
                  </w:tr>
                </w:tbl>
                <w:p w:rsidR="008A1433" w:rsidRPr="008A1433" w:rsidRDefault="008A1433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063397" w:rsidTr="00DD4778">
              <w:tc>
                <w:tcPr>
                  <w:tcW w:w="7712" w:type="dxa"/>
                </w:tcPr>
                <w:p w:rsidR="00063397" w:rsidRPr="00063397" w:rsidRDefault="00063397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 w:rsidRPr="00063397">
                    <w:rPr>
                      <w:b/>
                    </w:rPr>
                    <w:t>structMap</w:t>
                  </w:r>
                </w:p>
              </w:tc>
            </w:tr>
            <w:tr w:rsidR="00063397" w:rsidTr="00DD4778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063397" w:rsidTr="00063397">
                    <w:tc>
                      <w:tcPr>
                        <w:tcW w:w="679" w:type="dxa"/>
                      </w:tcPr>
                      <w:p w:rsidR="00063397" w:rsidRPr="00063397" w:rsidRDefault="00063397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063397" w:rsidRDefault="00063397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b/>
                          </w:rPr>
                        </w:pPr>
                        <w:r>
                          <w:t>A conforming METS document may contain multiple &lt;structMap&gt; elements.</w:t>
                        </w:r>
                      </w:p>
                    </w:tc>
                  </w:tr>
                  <w:tr w:rsidR="00063397" w:rsidTr="00063397">
                    <w:tc>
                      <w:tcPr>
                        <w:tcW w:w="679" w:type="dxa"/>
                      </w:tcPr>
                      <w:p w:rsidR="00063397" w:rsidRPr="00BC0340" w:rsidRDefault="008671EA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063397" w:rsidRPr="00BC0340" w:rsidRDefault="00BC0340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A c</w:t>
                        </w:r>
                        <w:r w:rsidRPr="00BC0340">
                          <w:t xml:space="preserve">onforming </w:t>
                        </w:r>
                        <w:r>
                          <w:t>&lt;</w:t>
                        </w:r>
                        <w:r w:rsidRPr="00BC0340">
                          <w:t>structMap</w:t>
                        </w:r>
                        <w:r>
                          <w:t>&gt;</w:t>
                        </w:r>
                        <w:r w:rsidR="00535967">
                          <w:t xml:space="preserve"> will include an ID attribute.</w:t>
                        </w:r>
                        <w:r w:rsidRPr="00BC0340">
                          <w:t xml:space="preserve"> </w:t>
                        </w:r>
                      </w:p>
                    </w:tc>
                  </w:tr>
                  <w:tr w:rsidR="00063397" w:rsidTr="00063397">
                    <w:tc>
                      <w:tcPr>
                        <w:tcW w:w="679" w:type="dxa"/>
                      </w:tcPr>
                      <w:p w:rsidR="00063397" w:rsidRPr="00AF5333" w:rsidRDefault="008671EA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063397" w:rsidRDefault="00535967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b/>
                          </w:rPr>
                        </w:pPr>
                        <w:r>
                          <w:t>A c</w:t>
                        </w:r>
                        <w:r w:rsidRPr="00BC0340">
                          <w:t xml:space="preserve">onforming </w:t>
                        </w:r>
                        <w:r>
                          <w:t>&lt;</w:t>
                        </w:r>
                        <w:r w:rsidRPr="00BC0340">
                          <w:t>structMap</w:t>
                        </w:r>
                        <w:r>
                          <w:t>&gt; will include LABE</w:t>
                        </w:r>
                        <w:r w:rsidR="00AF5333">
                          <w:t>L</w:t>
                        </w:r>
                        <w:r>
                          <w:t xml:space="preserve"> and TYPE attributes using terms from the controlled vocabularies section of this profile.</w:t>
                        </w:r>
                      </w:p>
                    </w:tc>
                  </w:tr>
                  <w:tr w:rsidR="00063397" w:rsidTr="00063397">
                    <w:tc>
                      <w:tcPr>
                        <w:tcW w:w="679" w:type="dxa"/>
                      </w:tcPr>
                      <w:p w:rsidR="00063397" w:rsidRPr="00AF5333" w:rsidRDefault="008671EA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063397" w:rsidRPr="00AF5333" w:rsidRDefault="006352ED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&lt;div&gt; that corresponds to a descriptive metadata record will have a DMDID attribute that refers to the record.</w:t>
                        </w:r>
                      </w:p>
                    </w:tc>
                  </w:tr>
                  <w:tr w:rsidR="006352ED" w:rsidTr="00063397">
                    <w:tc>
                      <w:tcPr>
                        <w:tcW w:w="679" w:type="dxa"/>
                      </w:tcPr>
                      <w:p w:rsidR="006352ED" w:rsidRPr="00AF5333" w:rsidRDefault="008671EA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6352ED" w:rsidRPr="00AF5333" w:rsidRDefault="006352ED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&lt;div&gt; will have a TYPE attribute as defined in the controlled vocabularies section of this document.</w:t>
                        </w:r>
                      </w:p>
                    </w:tc>
                  </w:tr>
                  <w:tr w:rsidR="006352ED" w:rsidTr="00063397">
                    <w:tc>
                      <w:tcPr>
                        <w:tcW w:w="679" w:type="dxa"/>
                      </w:tcPr>
                      <w:p w:rsidR="006352ED" w:rsidRPr="00DA5563" w:rsidRDefault="008671EA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6352ED" w:rsidRPr="00DA5563" w:rsidRDefault="006352ED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&lt;div&gt; must include a LABEL attribute value.</w:t>
                        </w:r>
                      </w:p>
                    </w:tc>
                  </w:tr>
                  <w:tr w:rsidR="001211DB" w:rsidTr="00063397">
                    <w:tc>
                      <w:tcPr>
                        <w:tcW w:w="679" w:type="dxa"/>
                      </w:tcPr>
                      <w:p w:rsidR="001211DB" w:rsidRDefault="008671EA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1211DB" w:rsidRDefault="001211DB" w:rsidP="00F85313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</w:t>
                        </w:r>
                        <w:r w:rsidRPr="0020741B">
                          <w:t xml:space="preserve">ch &lt;div&gt; will contain an ID attribute.  (Note:  The ID attribute will be generated by </w:t>
                        </w:r>
                        <w:proofErr w:type="spellStart"/>
                        <w:r w:rsidRPr="0020741B">
                          <w:t>Digitool</w:t>
                        </w:r>
                        <w:proofErr w:type="spellEnd"/>
                        <w:r w:rsidRPr="0020741B">
                          <w:t xml:space="preserve"> at the time of ingest and any existing ID attributes will be overwritten upon ingest.  This makes referring to specific &lt;div&gt; elements in the </w:t>
                        </w:r>
                        <w:proofErr w:type="spellStart"/>
                        <w:r w:rsidRPr="0020741B">
                          <w:t>structMap</w:t>
                        </w:r>
                        <w:proofErr w:type="spellEnd"/>
                        <w:r w:rsidRPr="0020741B">
                          <w:t xml:space="preserve"> difficult, so a workaround is used in the &lt;</w:t>
                        </w:r>
                        <w:proofErr w:type="spellStart"/>
                        <w:r w:rsidRPr="0020741B">
                          <w:t>behaviorSec</w:t>
                        </w:r>
                        <w:proofErr w:type="spellEnd"/>
                        <w:r w:rsidRPr="0020741B">
                          <w:t>&gt;)</w:t>
                        </w:r>
                      </w:p>
                    </w:tc>
                  </w:tr>
                </w:tbl>
                <w:p w:rsidR="00063397" w:rsidRPr="00063397" w:rsidRDefault="00063397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</w:p>
              </w:tc>
            </w:tr>
            <w:tr w:rsidR="007F62E7" w:rsidTr="007F62E7">
              <w:tc>
                <w:tcPr>
                  <w:tcW w:w="7712" w:type="dxa"/>
                </w:tcPr>
                <w:p w:rsidR="007F62E7" w:rsidRPr="007F62E7" w:rsidRDefault="007F62E7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Digitool Ingest Instructions</w:t>
                  </w:r>
                </w:p>
              </w:tc>
            </w:tr>
            <w:tr w:rsidR="007F62E7" w:rsidTr="007F62E7">
              <w:tc>
                <w:tcPr>
                  <w:tcW w:w="7712" w:type="dxa"/>
                </w:tcPr>
                <w:p w:rsidR="007F62E7" w:rsidRDefault="007F62E7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t>The task chain should include (1) technical metadata extraction and (2) control section attribute assignment.</w:t>
                  </w:r>
                </w:p>
              </w:tc>
            </w:tr>
            <w:tr w:rsidR="007F62E7" w:rsidTr="00311399">
              <w:trPr>
                <w:trHeight w:val="683"/>
              </w:trPr>
              <w:tc>
                <w:tcPr>
                  <w:tcW w:w="7712" w:type="dxa"/>
                </w:tcPr>
                <w:p w:rsidR="007F62E7" w:rsidRPr="003D096E" w:rsidRDefault="003D096E" w:rsidP="00F85313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t>In the parameters set, the value for any set of files that c</w:t>
                  </w:r>
                  <w:r w:rsidR="00E17D39">
                    <w:t>ouldn’t be easily regenerated in</w:t>
                  </w:r>
                  <w:r>
                    <w:t xml:space="preserve"> a batch process should have the preservation_level set to </w:t>
                  </w:r>
                  <w:r>
                    <w:rPr>
                      <w:i/>
                    </w:rPr>
                    <w:t>critical</w:t>
                  </w:r>
                  <w:r>
                    <w:t xml:space="preserve">.  Critical preservation items would include </w:t>
                  </w:r>
                  <w:r w:rsidR="00E17D39">
                    <w:t>METS records</w:t>
                  </w:r>
                  <w:r>
                    <w:t xml:space="preserve">, </w:t>
                  </w:r>
                  <w:r w:rsidR="00E17D39">
                    <w:t xml:space="preserve">complex data, </w:t>
                  </w:r>
                  <w:r>
                    <w:t>etc.</w:t>
                  </w:r>
                </w:p>
              </w:tc>
            </w:tr>
          </w:tbl>
          <w:p w:rsidR="00D76FD6" w:rsidRDefault="00D76FD6" w:rsidP="0020741B">
            <w:pPr>
              <w:pStyle w:val="NoSpacing"/>
            </w:pPr>
          </w:p>
        </w:tc>
      </w:tr>
    </w:tbl>
    <w:p w:rsidR="00815AB7" w:rsidRDefault="00815AB7" w:rsidP="003D096E">
      <w:pPr>
        <w:pStyle w:val="NoSpacing"/>
      </w:pPr>
    </w:p>
    <w:sectPr w:rsidR="00815AB7" w:rsidSect="0033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F86"/>
    <w:multiLevelType w:val="hybridMultilevel"/>
    <w:tmpl w:val="28A83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EE5965"/>
    <w:multiLevelType w:val="hybridMultilevel"/>
    <w:tmpl w:val="6004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35CDC"/>
    <w:multiLevelType w:val="hybridMultilevel"/>
    <w:tmpl w:val="657C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07762"/>
    <w:multiLevelType w:val="hybridMultilevel"/>
    <w:tmpl w:val="4838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72F0D"/>
    <w:multiLevelType w:val="hybridMultilevel"/>
    <w:tmpl w:val="7B02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C3E34"/>
    <w:multiLevelType w:val="hybridMultilevel"/>
    <w:tmpl w:val="719C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711DD"/>
    <w:multiLevelType w:val="hybridMultilevel"/>
    <w:tmpl w:val="1B62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618ED"/>
    <w:multiLevelType w:val="hybridMultilevel"/>
    <w:tmpl w:val="C084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E5F95"/>
    <w:multiLevelType w:val="hybridMultilevel"/>
    <w:tmpl w:val="4DE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10"/>
    <w:rsid w:val="00035255"/>
    <w:rsid w:val="00047E5B"/>
    <w:rsid w:val="00050C5B"/>
    <w:rsid w:val="00061716"/>
    <w:rsid w:val="00063397"/>
    <w:rsid w:val="000717CD"/>
    <w:rsid w:val="00081F3B"/>
    <w:rsid w:val="00093B4F"/>
    <w:rsid w:val="00096949"/>
    <w:rsid w:val="000B02AD"/>
    <w:rsid w:val="00100B40"/>
    <w:rsid w:val="00101ABA"/>
    <w:rsid w:val="00111ED1"/>
    <w:rsid w:val="001161F3"/>
    <w:rsid w:val="001211DB"/>
    <w:rsid w:val="00125C67"/>
    <w:rsid w:val="00137128"/>
    <w:rsid w:val="0014325B"/>
    <w:rsid w:val="001474CA"/>
    <w:rsid w:val="00164E09"/>
    <w:rsid w:val="0017715D"/>
    <w:rsid w:val="00187622"/>
    <w:rsid w:val="0018797D"/>
    <w:rsid w:val="001B42DF"/>
    <w:rsid w:val="001C0EBA"/>
    <w:rsid w:val="001E3B4A"/>
    <w:rsid w:val="001F35ED"/>
    <w:rsid w:val="0020741B"/>
    <w:rsid w:val="00220844"/>
    <w:rsid w:val="00233D97"/>
    <w:rsid w:val="00246C03"/>
    <w:rsid w:val="0025067B"/>
    <w:rsid w:val="002531C3"/>
    <w:rsid w:val="00265A23"/>
    <w:rsid w:val="002708AD"/>
    <w:rsid w:val="00272E10"/>
    <w:rsid w:val="00291957"/>
    <w:rsid w:val="002B08B2"/>
    <w:rsid w:val="00306FA4"/>
    <w:rsid w:val="00311399"/>
    <w:rsid w:val="003338B6"/>
    <w:rsid w:val="00354958"/>
    <w:rsid w:val="00392073"/>
    <w:rsid w:val="003A1673"/>
    <w:rsid w:val="003C132F"/>
    <w:rsid w:val="003C3825"/>
    <w:rsid w:val="003D096E"/>
    <w:rsid w:val="003D5008"/>
    <w:rsid w:val="004712A0"/>
    <w:rsid w:val="00485BC9"/>
    <w:rsid w:val="004866AB"/>
    <w:rsid w:val="0049178A"/>
    <w:rsid w:val="004A50E8"/>
    <w:rsid w:val="004A7BD3"/>
    <w:rsid w:val="004C5728"/>
    <w:rsid w:val="004D0EAC"/>
    <w:rsid w:val="004D54F9"/>
    <w:rsid w:val="00510F11"/>
    <w:rsid w:val="00520827"/>
    <w:rsid w:val="005214CF"/>
    <w:rsid w:val="00533EAF"/>
    <w:rsid w:val="00535967"/>
    <w:rsid w:val="0059736C"/>
    <w:rsid w:val="005B0C92"/>
    <w:rsid w:val="005C6527"/>
    <w:rsid w:val="005D0C5B"/>
    <w:rsid w:val="005F367F"/>
    <w:rsid w:val="0061092E"/>
    <w:rsid w:val="006352ED"/>
    <w:rsid w:val="00641010"/>
    <w:rsid w:val="006446EC"/>
    <w:rsid w:val="006669BD"/>
    <w:rsid w:val="006C2889"/>
    <w:rsid w:val="00732487"/>
    <w:rsid w:val="0075092D"/>
    <w:rsid w:val="0076305A"/>
    <w:rsid w:val="00774B14"/>
    <w:rsid w:val="007904F8"/>
    <w:rsid w:val="007A0A2A"/>
    <w:rsid w:val="007B45DE"/>
    <w:rsid w:val="007C667A"/>
    <w:rsid w:val="007C7C89"/>
    <w:rsid w:val="007F5079"/>
    <w:rsid w:val="007F62E7"/>
    <w:rsid w:val="00815AB7"/>
    <w:rsid w:val="00851A24"/>
    <w:rsid w:val="008671EA"/>
    <w:rsid w:val="00895E00"/>
    <w:rsid w:val="008A1433"/>
    <w:rsid w:val="008A7964"/>
    <w:rsid w:val="008E1E24"/>
    <w:rsid w:val="009038CB"/>
    <w:rsid w:val="00933391"/>
    <w:rsid w:val="00943D8F"/>
    <w:rsid w:val="00950609"/>
    <w:rsid w:val="00953C4C"/>
    <w:rsid w:val="009A4F15"/>
    <w:rsid w:val="009D4828"/>
    <w:rsid w:val="009E114C"/>
    <w:rsid w:val="00A56FF1"/>
    <w:rsid w:val="00A62726"/>
    <w:rsid w:val="00A76E4D"/>
    <w:rsid w:val="00AA6284"/>
    <w:rsid w:val="00AE0E86"/>
    <w:rsid w:val="00AF3920"/>
    <w:rsid w:val="00AF5333"/>
    <w:rsid w:val="00AF6BD8"/>
    <w:rsid w:val="00B06850"/>
    <w:rsid w:val="00B21ABA"/>
    <w:rsid w:val="00B4549A"/>
    <w:rsid w:val="00B62B39"/>
    <w:rsid w:val="00B87754"/>
    <w:rsid w:val="00B93D5C"/>
    <w:rsid w:val="00BA16F0"/>
    <w:rsid w:val="00BB1C0F"/>
    <w:rsid w:val="00BC0340"/>
    <w:rsid w:val="00BD6EA1"/>
    <w:rsid w:val="00BF0B8A"/>
    <w:rsid w:val="00BF4816"/>
    <w:rsid w:val="00C03A09"/>
    <w:rsid w:val="00C04B08"/>
    <w:rsid w:val="00C20DD0"/>
    <w:rsid w:val="00C40602"/>
    <w:rsid w:val="00C42E35"/>
    <w:rsid w:val="00C47773"/>
    <w:rsid w:val="00C54C58"/>
    <w:rsid w:val="00C64B44"/>
    <w:rsid w:val="00C77224"/>
    <w:rsid w:val="00C83318"/>
    <w:rsid w:val="00CD7F61"/>
    <w:rsid w:val="00CF2B0B"/>
    <w:rsid w:val="00D21787"/>
    <w:rsid w:val="00D31C66"/>
    <w:rsid w:val="00D567E3"/>
    <w:rsid w:val="00D575EC"/>
    <w:rsid w:val="00D657F8"/>
    <w:rsid w:val="00D67347"/>
    <w:rsid w:val="00D76FD6"/>
    <w:rsid w:val="00DA5563"/>
    <w:rsid w:val="00DD4778"/>
    <w:rsid w:val="00DE0C14"/>
    <w:rsid w:val="00DE1582"/>
    <w:rsid w:val="00DF0692"/>
    <w:rsid w:val="00DF4FCA"/>
    <w:rsid w:val="00E043B2"/>
    <w:rsid w:val="00E10393"/>
    <w:rsid w:val="00E1608B"/>
    <w:rsid w:val="00E17D39"/>
    <w:rsid w:val="00E7320B"/>
    <w:rsid w:val="00EC4573"/>
    <w:rsid w:val="00EF1E25"/>
    <w:rsid w:val="00F010DB"/>
    <w:rsid w:val="00F41D7B"/>
    <w:rsid w:val="00F46579"/>
    <w:rsid w:val="00F61D31"/>
    <w:rsid w:val="00F7435F"/>
    <w:rsid w:val="00F74D1C"/>
    <w:rsid w:val="00F85313"/>
    <w:rsid w:val="00F86E42"/>
    <w:rsid w:val="00FC0FC9"/>
    <w:rsid w:val="00FD7D6E"/>
    <w:rsid w:val="00FE4C94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0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EAC"/>
    <w:pPr>
      <w:ind w:left="720"/>
      <w:contextualSpacing/>
    </w:pPr>
  </w:style>
  <w:style w:type="table" w:styleId="TableGrid">
    <w:name w:val="Table Grid"/>
    <w:basedOn w:val="TableNormal"/>
    <w:uiPriority w:val="59"/>
    <w:rsid w:val="00D76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092E"/>
    <w:rPr>
      <w:color w:val="0000FF" w:themeColor="hyperlink"/>
      <w:u w:val="single"/>
    </w:rPr>
  </w:style>
  <w:style w:type="character" w:customStyle="1" w:styleId="redtext1">
    <w:name w:val="redtext1"/>
    <w:basedOn w:val="DefaultParagraphFont"/>
    <w:rsid w:val="0061092E"/>
    <w:rPr>
      <w:color w:val="CC0000"/>
    </w:rPr>
  </w:style>
  <w:style w:type="character" w:styleId="CommentReference">
    <w:name w:val="annotation reference"/>
    <w:basedOn w:val="DefaultParagraphFont"/>
    <w:uiPriority w:val="99"/>
    <w:semiHidden/>
    <w:unhideWhenUsed/>
    <w:rsid w:val="00137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07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0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EAC"/>
    <w:pPr>
      <w:ind w:left="720"/>
      <w:contextualSpacing/>
    </w:pPr>
  </w:style>
  <w:style w:type="table" w:styleId="TableGrid">
    <w:name w:val="Table Grid"/>
    <w:basedOn w:val="TableNormal"/>
    <w:uiPriority w:val="59"/>
    <w:rsid w:val="00D76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092E"/>
    <w:rPr>
      <w:color w:val="0000FF" w:themeColor="hyperlink"/>
      <w:u w:val="single"/>
    </w:rPr>
  </w:style>
  <w:style w:type="character" w:customStyle="1" w:styleId="redtext1">
    <w:name w:val="redtext1"/>
    <w:basedOn w:val="DefaultParagraphFont"/>
    <w:rsid w:val="0061092E"/>
    <w:rPr>
      <w:color w:val="CC0000"/>
    </w:rPr>
  </w:style>
  <w:style w:type="character" w:styleId="CommentReference">
    <w:name w:val="annotation reference"/>
    <w:basedOn w:val="DefaultParagraphFont"/>
    <w:uiPriority w:val="99"/>
    <w:semiHidden/>
    <w:unhideWhenUsed/>
    <w:rsid w:val="00137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07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cagomanualofstyle.org/ch16/ch16_sec00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Boston College</dc:creator>
  <cp:lastModifiedBy>Emily Toner</cp:lastModifiedBy>
  <cp:revision>22</cp:revision>
  <cp:lastPrinted>2010-08-12T16:30:00Z</cp:lastPrinted>
  <dcterms:created xsi:type="dcterms:W3CDTF">2013-10-22T17:44:00Z</dcterms:created>
  <dcterms:modified xsi:type="dcterms:W3CDTF">2014-02-17T22:16:00Z</dcterms:modified>
</cp:coreProperties>
</file>