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842"/>
        <w:tblW w:w="14460.0" w:type="dxa"/>
        <w:jc w:val="left"/>
        <w:tblLayout w:type="fixed"/>
        <w:tblLook w:val="0400"/>
      </w:tblPr>
      <w:tblGrid>
        <w:gridCol w:w="420"/>
        <w:gridCol w:w="915"/>
        <w:gridCol w:w="1935"/>
        <w:gridCol w:w="1155"/>
        <w:gridCol w:w="1035"/>
        <w:gridCol w:w="990"/>
        <w:gridCol w:w="1035"/>
        <w:gridCol w:w="1935"/>
        <w:gridCol w:w="795"/>
        <w:gridCol w:w="4245"/>
        <w:tblGridChange w:id="0">
          <w:tblGrid>
            <w:gridCol w:w="420"/>
            <w:gridCol w:w="915"/>
            <w:gridCol w:w="1935"/>
            <w:gridCol w:w="1155"/>
            <w:gridCol w:w="1035"/>
            <w:gridCol w:w="990"/>
            <w:gridCol w:w="1035"/>
            <w:gridCol w:w="1935"/>
            <w:gridCol w:w="795"/>
            <w:gridCol w:w="4245"/>
          </w:tblGrid>
        </w:tblGridChange>
      </w:tblGrid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raised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Likelihood of the risk occurring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Impact if the risk occurs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Severity</w:t>
              <w:br w:type="textWrapping"/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Rating based on impact &amp; likelihood.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Owner</w:t>
            </w:r>
            <w:r w:rsidDel="00000000" w:rsidR="00000000" w:rsidRPr="00000000">
              <w:rPr>
                <w:i w:val="1"/>
                <w:color w:val="ff0000"/>
                <w:rtl w:val="0"/>
              </w:rPr>
              <w:br w:type="textWrapping"/>
              <w:t xml:space="preserve">Person who will manage the risk.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Mitigating action</w:t>
              <w:br w:type="textWrapping"/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Actions to mitigate the risk e.g. reduce the likelihood.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Useful resources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[5-05-2025]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Site performance below 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performance testing and stories </w:t>
            </w:r>
            <w:r w:rsidDel="00000000" w:rsidR="00000000" w:rsidRPr="00000000">
              <w:rPr>
                <w:rtl w:val="0"/>
              </w:rPr>
              <w:t xml:space="preserve">to backlog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1155cc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https://developer.mozilla.org/en-US/docs/Learn_web_development/Extensions/Performance/What_is_web_performance</w:t>
              </w:r>
            </w:hyperlink>
            <w:r w:rsidDel="00000000" w:rsidR="00000000" w:rsidRPr="00000000">
              <w:rPr>
                <w:color w:val="1155cc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[5-05-2025]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Poor communication between Stakeholders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communication is maintained between Stakeholders with scheduled emails and meetings.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https://medium.com/@iamcesaraguirre/poor-communication-killed-this-software-project-three-postmortem-lessons-8252954fd5c7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[5-05-2025]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Budget overrun due to scope changes.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Define scope clearly, review often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https://www.projectmanager.com/blog/5-ways-to-avoid-scope-creep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[5-05-2025]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developer unavailable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 train team members, keep WIP 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(For managing WIP):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https://www.pmi.org/disciplined-agile/da-value-stream-consultant-resources/manage-work-in-process-wip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[5-05-2025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 issues across devices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early with responsive frameworks, device testing schedule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https://www.browserstack.com/guide/responsive-web-design-challenges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[6-05-2025]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 Prototyping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Prototype frequently and ensure all changes have been recorded and are saved in the website.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https://pro-dev.co.nz/blog/importance-of-prototyping-in-design-process/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[6-05-2025]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debugging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Constantly debug when possible. Record every bug, research it and resolve it.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https://dev.to/pratham_naik_project_manager/why-debugging-takes-so-long-how-to-speed-it-up-3cnn</w:t>
              </w:r>
            </w:hyperlink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color w:val="ff0000"/>
        </w:rPr>
      </w:pPr>
      <w:bookmarkStart w:colFirst="0" w:colLast="0" w:name="_a1cvqb6ubmnc" w:id="0"/>
      <w:bookmarkEnd w:id="0"/>
      <w:r w:rsidDel="00000000" w:rsidR="00000000" w:rsidRPr="00000000">
        <w:rPr>
          <w:b w:val="1"/>
          <w:color w:val="ff0000"/>
          <w:rtl w:val="0"/>
        </w:rPr>
        <w:t xml:space="preserve">Note: please make sure you fill all information related to your project below and convert everything to Wiki page (GitHub)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Table 1: Risk register Sample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o-dev.co.nz/blog/importance-of-prototyping-in-design-process/" TargetMode="External"/><Relationship Id="rId10" Type="http://schemas.openxmlformats.org/officeDocument/2006/relationships/hyperlink" Target="https://www.browserstack.com/guide/responsive-web-design-challenges" TargetMode="External"/><Relationship Id="rId12" Type="http://schemas.openxmlformats.org/officeDocument/2006/relationships/hyperlink" Target="https://dev.to/pratham_naik_project_manager/why-debugging-takes-so-long-how-to-speed-it-up-3cnn" TargetMode="External"/><Relationship Id="rId9" Type="http://schemas.openxmlformats.org/officeDocument/2006/relationships/hyperlink" Target="https://www.pmi.org/disciplined-agile/da-value-stream-consultant-resources/manage-work-in-process-wi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Learn_web_development/Extensions/Performance/What_is_web_performance" TargetMode="External"/><Relationship Id="rId7" Type="http://schemas.openxmlformats.org/officeDocument/2006/relationships/hyperlink" Target="https://medium.com/@iamcesaraguirre/poor-communication-killed-this-software-project-three-postmortem-lessons-8252954fd5c7" TargetMode="External"/><Relationship Id="rId8" Type="http://schemas.openxmlformats.org/officeDocument/2006/relationships/hyperlink" Target="https://www.projectmanager.com/blog/5-ways-to-avoid-scope-cre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