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Braden Hoagland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Eight Queens Write-Up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Eight queens is a programming puzzle that challenges you to place eight queens on a chess board such that no two queens can attack each other. It is a specific case of the n queens problem, which involves placing n queens on an n x n board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8 Queens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Brute force isn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a viable option because we would have to loop through n! / (n - r)! = 64! / 56! = 178,462,987,637,760 layouts of queens on the board. The problem can be simplified by noticing that only one queen can be in a distinct row or column at a time. Because of this, we know that we only have to search through n! = 8! = 40,320 layouts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Eight Queens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). These layouts have a queen in each row and column, and we have to search through them to find which ones 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have any two queens on the same diagonal.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 we iterate through these layouts, we check to see if any queens are on the same diagonal. If none are, we save that layout to our set of solutions.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1957387</wp:posOffset>
            </wp:positionH>
            <wp:positionV relativeFrom="line">
              <wp:posOffset>454025</wp:posOffset>
            </wp:positionV>
            <wp:extent cx="3857625" cy="3825208"/>
            <wp:effectExtent l="0" t="0" r="0" b="0"/>
            <wp:wrapSquare wrapText="bothSides" distL="57150" distR="57150" distT="57150" distB="57150"/>
            <wp:docPr id="1073741825" name="officeArt object" descr="A picture containing object, checker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object, checker&#10;&#10;Description generated with very high confidence" descr="A picture containing object, checkerDescription generated with very high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25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My program was able to find all 92 solutions to the 8 queens problem using both non-recursive and recursive methods. I used this website (</w:t>
      </w:r>
      <w:r>
        <w:rPr>
          <w:rFonts w:ascii="Times New Roman" w:hAnsi="Times New Roman"/>
          <w:sz w:val="24"/>
          <w:szCs w:val="24"/>
          <w:rtl w:val="0"/>
          <w:lang w:val="en-US"/>
        </w:rPr>
        <w:t>https://www.cs.usfca.edu/~galles/visualization/RecQueens.html</w:t>
      </w:r>
      <w:r>
        <w:rPr>
          <w:rFonts w:ascii="Times New Roman" w:hAnsi="Times New Roman"/>
          <w:sz w:val="24"/>
          <w:szCs w:val="24"/>
          <w:rtl w:val="0"/>
          <w:lang w:val="en-US"/>
        </w:rPr>
        <w:t>) to see a visual play through of each iteration of a working recursive function. There is code on the left hand side of the website, but I didn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look at it. After I had finished my algorithm, I went back to see theirs, and I realized that I could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ve made my code easier to read if I hadn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made my moveToSafeSpot() helper method.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Works Cited</w:t>
      </w:r>
    </w:p>
    <w:p>
      <w:pPr>
        <w:pStyle w:val="Body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Eight Queens.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” </w:t>
      </w:r>
      <w:r>
        <w:rPr>
          <w:rFonts w:ascii="Times New Roman" w:hAnsi="Times New Roman"/>
          <w:i w:val="1"/>
          <w:iCs w:val="1"/>
          <w:color w:val="333333"/>
          <w:sz w:val="24"/>
          <w:szCs w:val="24"/>
          <w:u w:color="333333"/>
          <w:shd w:val="clear" w:color="auto" w:fill="ffffff"/>
          <w:rtl w:val="0"/>
          <w:lang w:val="en-US"/>
        </w:rPr>
        <w:t>DataGenetics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</w:rPr>
        <w:t>, 2013, www.datagenetics.com/blog/august42012/.</w:t>
      </w:r>
    </w:p>
    <w:p>
      <w:pPr>
        <w:pStyle w:val="Body"/>
      </w:pP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de-DE"/>
        </w:rPr>
        <w:t>“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de-DE"/>
        </w:rPr>
        <w:t>8 Queens.</w:t>
      </w:r>
      <w:r>
        <w:rPr>
          <w:rFonts w:ascii="Times New Roman" w:hAnsi="Times New Roman" w:hint="default"/>
          <w:color w:val="333333"/>
          <w:sz w:val="24"/>
          <w:szCs w:val="24"/>
          <w:u w:color="333333"/>
          <w:shd w:val="clear" w:color="auto" w:fill="ffffff"/>
          <w:rtl w:val="0"/>
          <w:lang w:val="de-DE"/>
        </w:rPr>
        <w:t>” </w:t>
      </w:r>
      <w:r>
        <w:rPr>
          <w:rFonts w:ascii="Times New Roman" w:hAnsi="Times New Roman"/>
          <w:i w:val="1"/>
          <w:iCs w:val="1"/>
          <w:color w:val="333333"/>
          <w:sz w:val="24"/>
          <w:szCs w:val="24"/>
          <w:u w:color="333333"/>
          <w:shd w:val="clear" w:color="auto" w:fill="ffffff"/>
          <w:rtl w:val="0"/>
          <w:lang w:val="de-DE"/>
        </w:rPr>
        <w:t>Brain Metrix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  <w:lang w:val="de-DE"/>
        </w:rPr>
        <w:t>, 2016, www.brainmetrix.com/8-queens/.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