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E71" w:rsidRDefault="002745F7" w:rsidP="002745F7">
      <w:pPr>
        <w:pStyle w:val="Titre1"/>
      </w:pPr>
      <w:r>
        <w:t xml:space="preserve">Circuit design – </w:t>
      </w:r>
      <w:proofErr w:type="spellStart"/>
      <w:r w:rsidR="00A63C69">
        <w:t>Fixed</w:t>
      </w:r>
      <w:proofErr w:type="spellEnd"/>
      <w:r>
        <w:t xml:space="preserve"> challenge 2019</w:t>
      </w:r>
    </w:p>
    <w:p w:rsidR="005B5241" w:rsidRDefault="005B5241" w:rsidP="005B5241">
      <w:pPr>
        <w:pStyle w:val="Titre2"/>
        <w:rPr>
          <w:lang w:val="en-US"/>
        </w:rPr>
      </w:pPr>
      <w:r w:rsidRPr="005B5241">
        <w:rPr>
          <w:lang w:val="en-US"/>
        </w:rPr>
        <w:t>Overview of the c</w:t>
      </w:r>
      <w:r>
        <w:rPr>
          <w:lang w:val="en-US"/>
        </w:rPr>
        <w:t>ircuit</w:t>
      </w:r>
    </w:p>
    <w:p w:rsidR="005B5241" w:rsidRDefault="005B5241" w:rsidP="005B5241">
      <w:pPr>
        <w:rPr>
          <w:lang w:val="en-US"/>
        </w:rPr>
      </w:pPr>
    </w:p>
    <w:p w:rsidR="005B5241" w:rsidRPr="005B5241" w:rsidRDefault="005B5241" w:rsidP="005B5241">
      <w:pPr>
        <w:rPr>
          <w:lang w:val="en-US"/>
        </w:rPr>
      </w:pPr>
    </w:p>
    <w:p w:rsidR="002745F7" w:rsidRDefault="002745F7" w:rsidP="002745F7">
      <w:pPr>
        <w:pStyle w:val="Titre2"/>
        <w:rPr>
          <w:lang w:val="en-US"/>
        </w:rPr>
      </w:pPr>
      <w:r w:rsidRPr="002745F7">
        <w:rPr>
          <w:lang w:val="en-US"/>
        </w:rPr>
        <w:t>Ampl</w:t>
      </w:r>
      <w:r>
        <w:rPr>
          <w:lang w:val="en-US"/>
        </w:rPr>
        <w:t>ification</w:t>
      </w:r>
    </w:p>
    <w:p w:rsidR="00A63C69" w:rsidRPr="0034300F" w:rsidRDefault="00941AFA" w:rsidP="0034300F">
      <w:pPr>
        <w:ind w:firstLine="708"/>
        <w:jc w:val="both"/>
        <w:rPr>
          <w:rFonts w:cstheme="minorHAnsi"/>
          <w:color w:val="212121"/>
          <w:lang w:val="en"/>
        </w:rPr>
      </w:pPr>
      <w:r>
        <w:rPr>
          <w:lang w:val="en-US"/>
        </w:rPr>
        <w:t xml:space="preserve">Electrical </w:t>
      </w:r>
      <w:r w:rsidR="00A63C69">
        <w:rPr>
          <w:lang w:val="en-US"/>
        </w:rPr>
        <w:t xml:space="preserve">signals coming from the human body </w:t>
      </w:r>
      <w:r>
        <w:rPr>
          <w:lang w:val="en-US"/>
        </w:rPr>
        <w:t xml:space="preserve">have weak amplitudes typically </w:t>
      </w:r>
      <w:r>
        <w:rPr>
          <w:rFonts w:cstheme="minorHAnsi"/>
          <w:color w:val="212121"/>
          <w:lang w:val="en"/>
        </w:rPr>
        <w:t xml:space="preserve">ranging from 1mV to 100mV. </w:t>
      </w:r>
      <w:r w:rsidR="008C0DC8">
        <w:rPr>
          <w:rFonts w:cstheme="minorHAnsi"/>
          <w:color w:val="212121"/>
          <w:lang w:val="en"/>
        </w:rPr>
        <w:t>For</w:t>
      </w:r>
      <w:r>
        <w:rPr>
          <w:rFonts w:cstheme="minorHAnsi"/>
          <w:color w:val="212121"/>
          <w:lang w:val="en"/>
        </w:rPr>
        <w:t xml:space="preserve"> the electroencephalogram (EEG), the voltage that can be measured at the surface of the brain is about 1-2mV whereas it </w:t>
      </w:r>
      <w:r w:rsidR="003D2B5A">
        <w:rPr>
          <w:rFonts w:cstheme="minorHAnsi"/>
          <w:color w:val="212121"/>
          <w:lang w:val="en"/>
        </w:rPr>
        <w:t xml:space="preserve">decreases to </w:t>
      </w:r>
      <w:r w:rsidR="0034300F">
        <w:rPr>
          <w:rFonts w:cstheme="minorHAnsi"/>
          <w:color w:val="212121"/>
          <w:lang w:val="en"/>
        </w:rPr>
        <w:t>microvolts (</w:t>
      </w:r>
      <w:r>
        <w:rPr>
          <w:sz w:val="23"/>
          <w:szCs w:val="23"/>
        </w:rPr>
        <w:t>μ</w:t>
      </w:r>
      <w:r w:rsidRPr="00941AFA">
        <w:rPr>
          <w:sz w:val="23"/>
          <w:szCs w:val="23"/>
          <w:lang w:val="en-US"/>
        </w:rPr>
        <w:t>V</w:t>
      </w:r>
      <w:r w:rsidR="0034300F">
        <w:rPr>
          <w:sz w:val="23"/>
          <w:szCs w:val="23"/>
          <w:lang w:val="en-US"/>
        </w:rPr>
        <w:t>)</w:t>
      </w:r>
      <w:r>
        <w:rPr>
          <w:rFonts w:cstheme="minorHAnsi"/>
          <w:color w:val="212121"/>
          <w:lang w:val="en"/>
        </w:rPr>
        <w:t xml:space="preserve"> when measured on the scalp with electrodes.</w:t>
      </w:r>
      <w:r w:rsidR="003D2B5A">
        <w:rPr>
          <w:rStyle w:val="Appelnotedebasdep"/>
          <w:rFonts w:cstheme="minorHAnsi"/>
          <w:color w:val="212121"/>
          <w:lang w:val="en"/>
        </w:rPr>
        <w:footnoteReference w:id="1"/>
      </w:r>
      <w:r w:rsidR="003D2B5A">
        <w:rPr>
          <w:rFonts w:cstheme="minorHAnsi"/>
          <w:color w:val="212121"/>
          <w:lang w:val="en"/>
        </w:rPr>
        <w:t xml:space="preserve"> Thus acquiring and visualizing EEG signals requires amplification of ~ </w:t>
      </w:r>
      <w:r w:rsidR="0034300F">
        <w:rPr>
          <w:rFonts w:cstheme="minorHAnsi"/>
          <w:color w:val="212121"/>
          <w:lang w:val="en"/>
        </w:rPr>
        <w:t xml:space="preserve">10 000. Such a gain allows the manipulation of the signals </w:t>
      </w:r>
      <w:r w:rsidR="003D2B5A">
        <w:rPr>
          <w:rFonts w:cstheme="minorHAnsi"/>
          <w:color w:val="212121"/>
          <w:lang w:val="en"/>
        </w:rPr>
        <w:t xml:space="preserve">without saturating the </w:t>
      </w:r>
      <w:r w:rsidR="001601D8">
        <w:rPr>
          <w:rFonts w:cstheme="minorHAnsi"/>
          <w:color w:val="212121"/>
          <w:lang w:val="en"/>
        </w:rPr>
        <w:t>operational</w:t>
      </w:r>
      <w:r w:rsidR="003D2B5A">
        <w:rPr>
          <w:rFonts w:cstheme="minorHAnsi"/>
          <w:color w:val="212121"/>
          <w:lang w:val="en"/>
        </w:rPr>
        <w:t xml:space="preserve"> amplifier</w:t>
      </w:r>
      <w:r w:rsidR="0034300F">
        <w:rPr>
          <w:rFonts w:cstheme="minorHAnsi"/>
          <w:color w:val="212121"/>
          <w:lang w:val="en"/>
        </w:rPr>
        <w:t xml:space="preserve">s present in the circuit. </w:t>
      </w:r>
    </w:p>
    <w:p w:rsidR="002745F7" w:rsidRDefault="001601D8" w:rsidP="002745F7">
      <w:pPr>
        <w:pStyle w:val="Titre3"/>
        <w:rPr>
          <w:lang w:val="en-US"/>
        </w:rPr>
      </w:pPr>
      <w:r>
        <w:rPr>
          <w:lang w:val="en-US"/>
        </w:rPr>
        <w:t xml:space="preserve">Instrumentation </w:t>
      </w:r>
      <w:r w:rsidR="002745F7">
        <w:rPr>
          <w:lang w:val="en-US"/>
        </w:rPr>
        <w:t>Amp</w:t>
      </w:r>
      <w:r>
        <w:rPr>
          <w:lang w:val="en-US"/>
        </w:rPr>
        <w:t>lifier</w:t>
      </w:r>
    </w:p>
    <w:p w:rsidR="0034300F" w:rsidRDefault="0034300F" w:rsidP="0034300F">
      <w:pPr>
        <w:jc w:val="both"/>
        <w:rPr>
          <w:lang w:val="en-US"/>
        </w:rPr>
      </w:pPr>
      <w:r>
        <w:rPr>
          <w:lang w:val="en-US"/>
        </w:rPr>
        <w:tab/>
        <w:t xml:space="preserve">The circuit to acquire EEG signals contain an operational amplifier placed directly after the electrodes to provide the signal with an initial gain before being filtered. The op amp used is Analog Devices’ </w:t>
      </w:r>
      <w:r w:rsidRPr="0034300F">
        <w:rPr>
          <w:lang w:val="en-US"/>
        </w:rPr>
        <w:t>AD8422</w:t>
      </w:r>
      <w:r>
        <w:rPr>
          <w:lang w:val="en-US"/>
        </w:rPr>
        <w:t xml:space="preserve">, which is a high performance, low power, rail-to-rail precision amplifier.  </w:t>
      </w:r>
      <w:r w:rsidR="00344C54">
        <w:rPr>
          <w:lang w:val="en-US"/>
        </w:rPr>
        <w:t>For the AD8422, the</w:t>
      </w:r>
      <w:r w:rsidR="001601D8">
        <w:rPr>
          <w:lang w:val="en-US"/>
        </w:rPr>
        <w:t xml:space="preserve"> gain is determined by placing a single resistance </w:t>
      </w:r>
      <w:r w:rsidR="00344C54">
        <w:rPr>
          <w:lang w:val="en-US"/>
        </w:rPr>
        <w:t>R</w:t>
      </w:r>
      <w:r w:rsidR="00344C54">
        <w:rPr>
          <w:vertAlign w:val="subscript"/>
          <w:lang w:val="en-US"/>
        </w:rPr>
        <w:t>G</w:t>
      </w:r>
      <w:r w:rsidR="00344C54">
        <w:rPr>
          <w:lang w:val="en-US"/>
        </w:rPr>
        <w:t xml:space="preserve"> across pin 2 and 3. </w:t>
      </w:r>
      <w:proofErr w:type="spellStart"/>
      <w:r w:rsidR="00344C54">
        <w:rPr>
          <w:lang w:val="en-US"/>
        </w:rPr>
        <w:t>PolyCortex</w:t>
      </w:r>
      <w:proofErr w:type="spellEnd"/>
      <w:r w:rsidR="00344C54">
        <w:rPr>
          <w:lang w:val="en-US"/>
        </w:rPr>
        <w:t xml:space="preserve"> decides the value of this resistance would be ###, therefore inducing a gain of ### (Gain = 1</w:t>
      </w:r>
      <w:r w:rsidR="00D16E5F">
        <w:rPr>
          <w:lang w:val="en-US"/>
        </w:rPr>
        <w:t xml:space="preserve"> </w:t>
      </w:r>
      <w:r w:rsidR="00344C54">
        <w:rPr>
          <w:lang w:val="en-US"/>
        </w:rPr>
        <w:t>+ 19.8k</w:t>
      </w:r>
      <w:r w:rsidR="00344C54">
        <w:rPr>
          <w:rFonts w:cstheme="minorHAnsi"/>
          <w:lang w:val="en-US"/>
        </w:rPr>
        <w:t>Ω</w:t>
      </w:r>
      <w:r w:rsidR="00344C54">
        <w:rPr>
          <w:lang w:val="en-US"/>
        </w:rPr>
        <w:t>/R</w:t>
      </w:r>
      <w:r w:rsidR="00344C54">
        <w:rPr>
          <w:vertAlign w:val="subscript"/>
          <w:lang w:val="en-US"/>
        </w:rPr>
        <w:t>G</w:t>
      </w:r>
      <w:r w:rsidR="00344C54">
        <w:rPr>
          <w:lang w:val="en-US"/>
        </w:rPr>
        <w:t xml:space="preserve">). </w:t>
      </w:r>
      <w:r w:rsidR="00592E6E">
        <w:rPr>
          <w:lang w:val="en-US"/>
        </w:rPr>
        <w:t xml:space="preserve">Furthermore, the datasheet suggests placing bypass capacitors as close as possible to each supply pins. </w:t>
      </w:r>
    </w:p>
    <w:p w:rsidR="00592E6E" w:rsidRDefault="00592E6E" w:rsidP="00592E6E">
      <w:pPr>
        <w:jc w:val="center"/>
        <w:rPr>
          <w:lang w:val="en-US"/>
        </w:rPr>
      </w:pPr>
      <w:r>
        <w:rPr>
          <w:noProof/>
        </w:rPr>
        <w:drawing>
          <wp:inline distT="0" distB="0" distL="0" distR="0" wp14:anchorId="2636C4FF" wp14:editId="1B8DB422">
            <wp:extent cx="2638425" cy="275548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1306" cy="2758497"/>
                    </a:xfrm>
                    <a:prstGeom prst="rect">
                      <a:avLst/>
                    </a:prstGeom>
                  </pic:spPr>
                </pic:pic>
              </a:graphicData>
            </a:graphic>
          </wp:inline>
        </w:drawing>
      </w:r>
    </w:p>
    <w:p w:rsidR="00592E6E" w:rsidRPr="00592E6E" w:rsidRDefault="00592E6E" w:rsidP="00592E6E">
      <w:pPr>
        <w:jc w:val="center"/>
        <w:rPr>
          <w:i/>
          <w:lang w:val="en-US"/>
        </w:rPr>
      </w:pPr>
      <w:r>
        <w:rPr>
          <w:i/>
          <w:lang w:val="en-US"/>
        </w:rPr>
        <w:t xml:space="preserve">Figure </w:t>
      </w:r>
      <w:proofErr w:type="gramStart"/>
      <w:r>
        <w:rPr>
          <w:i/>
          <w:lang w:val="en-US"/>
        </w:rPr>
        <w:t>1 :</w:t>
      </w:r>
      <w:proofErr w:type="gramEnd"/>
      <w:r>
        <w:rPr>
          <w:i/>
          <w:lang w:val="en-US"/>
        </w:rPr>
        <w:t xml:space="preserve"> Schematic of the in-op AD8422</w:t>
      </w:r>
    </w:p>
    <w:p w:rsidR="002745F7" w:rsidRDefault="00592E6E" w:rsidP="002745F7">
      <w:pPr>
        <w:pStyle w:val="Titre3"/>
        <w:rPr>
          <w:lang w:val="en-US"/>
        </w:rPr>
      </w:pPr>
      <w:r>
        <w:rPr>
          <w:lang w:val="en-US"/>
        </w:rPr>
        <w:lastRenderedPageBreak/>
        <w:t>Circuit amplification</w:t>
      </w:r>
    </w:p>
    <w:p w:rsidR="00F67670" w:rsidRDefault="00F67670" w:rsidP="00CF77C9">
      <w:pPr>
        <w:jc w:val="both"/>
        <w:rPr>
          <w:lang w:val="en-US"/>
        </w:rPr>
      </w:pPr>
      <w:r>
        <w:rPr>
          <w:lang w:val="en-US"/>
        </w:rPr>
        <w:tab/>
        <w:t xml:space="preserve">To obtain the </w:t>
      </w:r>
      <w:r w:rsidR="00CF77C9">
        <w:rPr>
          <w:lang w:val="en-US"/>
        </w:rPr>
        <w:t>expected</w:t>
      </w:r>
      <w:r>
        <w:rPr>
          <w:lang w:val="en-US"/>
        </w:rPr>
        <w:t xml:space="preserve"> gain of </w:t>
      </w:r>
      <w:r>
        <w:rPr>
          <w:rFonts w:cstheme="minorHAnsi"/>
          <w:lang w:val="en-US"/>
        </w:rPr>
        <w:t>~</w:t>
      </w:r>
      <w:r>
        <w:rPr>
          <w:lang w:val="en-US"/>
        </w:rPr>
        <w:t xml:space="preserve">10 000, </w:t>
      </w:r>
      <w:r w:rsidR="00CF77C9">
        <w:rPr>
          <w:lang w:val="en-US"/>
        </w:rPr>
        <w:t>the different filtering layers can also be used to introduce a gain. The filters used in this EEG circuit are second order Butterworth active filters where two resist</w:t>
      </w:r>
      <w:r w:rsidR="005B5241">
        <w:rPr>
          <w:lang w:val="en-US"/>
        </w:rPr>
        <w:t>ors</w:t>
      </w:r>
      <w:r w:rsidR="00CF77C9">
        <w:rPr>
          <w:lang w:val="en-US"/>
        </w:rPr>
        <w:t xml:space="preserve"> </w:t>
      </w:r>
      <w:r w:rsidR="005B5241">
        <w:rPr>
          <w:lang w:val="en-US"/>
        </w:rPr>
        <w:t>(R</w:t>
      </w:r>
      <w:r w:rsidR="005B5241">
        <w:rPr>
          <w:vertAlign w:val="subscript"/>
          <w:lang w:val="en-US"/>
        </w:rPr>
        <w:t>f</w:t>
      </w:r>
      <w:r w:rsidR="005B5241">
        <w:rPr>
          <w:lang w:val="en-US"/>
        </w:rPr>
        <w:t xml:space="preserve"> and </w:t>
      </w:r>
      <w:proofErr w:type="gramStart"/>
      <w:r w:rsidR="005B5241">
        <w:rPr>
          <w:lang w:val="en-US"/>
        </w:rPr>
        <w:t>R</w:t>
      </w:r>
      <w:r w:rsidR="005B5241">
        <w:rPr>
          <w:vertAlign w:val="subscript"/>
          <w:lang w:val="en-US"/>
        </w:rPr>
        <w:t>i</w:t>
      </w:r>
      <w:r w:rsidR="005B5241">
        <w:rPr>
          <w:lang w:val="en-US"/>
        </w:rPr>
        <w:t xml:space="preserve">)  </w:t>
      </w:r>
      <w:r w:rsidR="00CF77C9">
        <w:rPr>
          <w:lang w:val="en-US"/>
        </w:rPr>
        <w:t>can</w:t>
      </w:r>
      <w:proofErr w:type="gramEnd"/>
      <w:r w:rsidR="00CF77C9">
        <w:rPr>
          <w:lang w:val="en-US"/>
        </w:rPr>
        <w:t xml:space="preserve"> be connected to the output signal without affecting the cutoff frequency. Consequently, the gain of the high pass and low pass filter proportional to the ratio of these two resist</w:t>
      </w:r>
      <w:r w:rsidR="005B5241">
        <w:rPr>
          <w:lang w:val="en-US"/>
        </w:rPr>
        <w:t>ors (Gain = 1 + R</w:t>
      </w:r>
      <w:r w:rsidR="005B5241">
        <w:rPr>
          <w:vertAlign w:val="subscript"/>
          <w:lang w:val="en-US"/>
        </w:rPr>
        <w:t>f</w:t>
      </w:r>
      <w:r w:rsidR="005B5241">
        <w:rPr>
          <w:lang w:val="en-US"/>
        </w:rPr>
        <w:t>/R</w:t>
      </w:r>
      <w:r w:rsidR="005B5241">
        <w:rPr>
          <w:vertAlign w:val="subscript"/>
          <w:lang w:val="en-US"/>
        </w:rPr>
        <w:t>i</w:t>
      </w:r>
      <w:r w:rsidR="005B5241">
        <w:rPr>
          <w:lang w:val="en-US"/>
        </w:rPr>
        <w:t>)</w:t>
      </w:r>
      <w:r w:rsidR="00CF77C9">
        <w:rPr>
          <w:lang w:val="en-US"/>
        </w:rPr>
        <w:t xml:space="preserve">. During the design process, </w:t>
      </w:r>
      <w:proofErr w:type="spellStart"/>
      <w:r w:rsidR="00CF77C9">
        <w:rPr>
          <w:lang w:val="en-US"/>
        </w:rPr>
        <w:t>PolyCortex</w:t>
      </w:r>
      <w:proofErr w:type="spellEnd"/>
      <w:r w:rsidR="00CF77C9">
        <w:rPr>
          <w:lang w:val="en-US"/>
        </w:rPr>
        <w:t xml:space="preserve"> chose to introduce a gain of 8.9 in both filtering levels. </w:t>
      </w:r>
    </w:p>
    <w:p w:rsidR="00CF77C9" w:rsidRDefault="00CF77C9" w:rsidP="00CF77C9">
      <w:pPr>
        <w:jc w:val="center"/>
        <w:rPr>
          <w:lang w:val="en-US"/>
        </w:rPr>
      </w:pPr>
      <w:r>
        <w:rPr>
          <w:noProof/>
        </w:rPr>
        <w:drawing>
          <wp:inline distT="0" distB="0" distL="0" distR="0" wp14:anchorId="6D8C94CD" wp14:editId="104F8108">
            <wp:extent cx="2085975" cy="23883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50" cy="2410204"/>
                    </a:xfrm>
                    <a:prstGeom prst="rect">
                      <a:avLst/>
                    </a:prstGeom>
                  </pic:spPr>
                </pic:pic>
              </a:graphicData>
            </a:graphic>
          </wp:inline>
        </w:drawing>
      </w:r>
    </w:p>
    <w:p w:rsidR="00CF77C9" w:rsidRPr="00CF77C9" w:rsidRDefault="00CF77C9" w:rsidP="00CF77C9">
      <w:pPr>
        <w:jc w:val="center"/>
        <w:rPr>
          <w:i/>
          <w:lang w:val="en-US"/>
        </w:rPr>
      </w:pPr>
      <w:r>
        <w:rPr>
          <w:i/>
          <w:lang w:val="en-US"/>
        </w:rPr>
        <w:t xml:space="preserve">Figure </w:t>
      </w:r>
      <w:proofErr w:type="gramStart"/>
      <w:r>
        <w:rPr>
          <w:i/>
          <w:lang w:val="en-US"/>
        </w:rPr>
        <w:t>2 :</w:t>
      </w:r>
      <w:proofErr w:type="gramEnd"/>
      <w:r>
        <w:rPr>
          <w:i/>
          <w:lang w:val="en-US"/>
        </w:rPr>
        <w:t xml:space="preserve"> </w:t>
      </w:r>
      <w:r w:rsidR="005B5241">
        <w:rPr>
          <w:i/>
          <w:lang w:val="en-US"/>
        </w:rPr>
        <w:t>High pass filter with a gain (G = 1 + R18/R19) of 8.9</w:t>
      </w:r>
    </w:p>
    <w:p w:rsidR="005B5241" w:rsidRDefault="005B5241">
      <w:pPr>
        <w:rPr>
          <w:lang w:val="en-US"/>
        </w:rPr>
      </w:pPr>
      <w:r>
        <w:rPr>
          <w:lang w:val="en-US"/>
        </w:rPr>
        <w:t xml:space="preserve">After the signal has made its way through the in-op and the filtering levels, it is amplified a final time with a non-inverting operational amplifier. For this configuration, the gain is once more proportional to the ratio of the chosen resistors </w:t>
      </w:r>
      <w:r>
        <w:rPr>
          <w:lang w:val="en-US"/>
        </w:rPr>
        <w:t>(Gain = 1 + R</w:t>
      </w:r>
      <w:r>
        <w:rPr>
          <w:vertAlign w:val="subscript"/>
          <w:lang w:val="en-US"/>
        </w:rPr>
        <w:t>f</w:t>
      </w:r>
      <w:r>
        <w:rPr>
          <w:lang w:val="en-US"/>
        </w:rPr>
        <w:t>/R</w:t>
      </w:r>
      <w:r>
        <w:rPr>
          <w:vertAlign w:val="subscript"/>
          <w:lang w:val="en-US"/>
        </w:rPr>
        <w:t>i</w:t>
      </w:r>
      <w:r>
        <w:rPr>
          <w:lang w:val="en-US"/>
        </w:rPr>
        <w:t xml:space="preserve">). </w:t>
      </w:r>
    </w:p>
    <w:p w:rsidR="005B5241" w:rsidRDefault="005B5241" w:rsidP="005B5241">
      <w:pPr>
        <w:jc w:val="center"/>
        <w:rPr>
          <w:lang w:val="en-US"/>
        </w:rPr>
      </w:pPr>
      <w:r>
        <w:rPr>
          <w:noProof/>
        </w:rPr>
        <w:drawing>
          <wp:inline distT="0" distB="0" distL="0" distR="0" wp14:anchorId="1C8352EE" wp14:editId="53389E36">
            <wp:extent cx="1800225" cy="2338649"/>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296" cy="2351732"/>
                    </a:xfrm>
                    <a:prstGeom prst="rect">
                      <a:avLst/>
                    </a:prstGeom>
                  </pic:spPr>
                </pic:pic>
              </a:graphicData>
            </a:graphic>
          </wp:inline>
        </w:drawing>
      </w:r>
    </w:p>
    <w:p w:rsidR="005B5241" w:rsidRDefault="005B5241" w:rsidP="005B5241">
      <w:pPr>
        <w:jc w:val="center"/>
        <w:rPr>
          <w:i/>
          <w:lang w:val="en-US"/>
        </w:rPr>
      </w:pPr>
      <w:r>
        <w:rPr>
          <w:i/>
          <w:lang w:val="en-US"/>
        </w:rPr>
        <w:t xml:space="preserve">Figure </w:t>
      </w:r>
      <w:proofErr w:type="gramStart"/>
      <w:r>
        <w:rPr>
          <w:i/>
          <w:lang w:val="en-US"/>
        </w:rPr>
        <w:t>3 :</w:t>
      </w:r>
      <w:proofErr w:type="gramEnd"/>
      <w:r>
        <w:rPr>
          <w:i/>
          <w:lang w:val="en-US"/>
        </w:rPr>
        <w:t xml:space="preserve"> Final amplification level with a gain of 12.8 (G = 1 + R30/R31) </w:t>
      </w:r>
    </w:p>
    <w:p w:rsidR="002745F7" w:rsidRDefault="005B5241" w:rsidP="00DD10CC">
      <w:pPr>
        <w:jc w:val="both"/>
        <w:rPr>
          <w:rFonts w:asciiTheme="majorHAnsi" w:eastAsiaTheme="majorEastAsia" w:hAnsiTheme="majorHAnsi" w:cstheme="majorBidi"/>
          <w:color w:val="2F5496" w:themeColor="accent1" w:themeShade="BF"/>
          <w:sz w:val="26"/>
          <w:szCs w:val="26"/>
          <w:lang w:val="en-US"/>
        </w:rPr>
      </w:pPr>
      <w:r>
        <w:rPr>
          <w:lang w:val="en-US"/>
        </w:rPr>
        <w:t xml:space="preserve">The total gain produced by the cascading of the in-op, the high pass and low pass filter and the </w:t>
      </w:r>
      <w:r w:rsidR="00EC2058">
        <w:rPr>
          <w:lang w:val="en-US"/>
        </w:rPr>
        <w:t xml:space="preserve">non-inverter is thereby the multiplication of each individual gain, producing a final gain of ###. </w:t>
      </w:r>
      <w:r w:rsidR="002745F7">
        <w:rPr>
          <w:lang w:val="en-US"/>
        </w:rPr>
        <w:br w:type="page"/>
      </w:r>
    </w:p>
    <w:p w:rsidR="002745F7" w:rsidRDefault="002745F7" w:rsidP="002745F7">
      <w:pPr>
        <w:pStyle w:val="Titre2"/>
        <w:rPr>
          <w:lang w:val="en-US"/>
        </w:rPr>
      </w:pPr>
      <w:r w:rsidRPr="002745F7">
        <w:rPr>
          <w:lang w:val="en-US"/>
        </w:rPr>
        <w:lastRenderedPageBreak/>
        <w:t>Filters</w:t>
      </w:r>
    </w:p>
    <w:p w:rsidR="00DD10CC" w:rsidRPr="00DD10CC" w:rsidRDefault="00DD10CC" w:rsidP="00DD10CC">
      <w:pPr>
        <w:rPr>
          <w:lang w:val="en-US"/>
        </w:rPr>
      </w:pPr>
      <w:r>
        <w:rPr>
          <w:lang w:val="en-US"/>
        </w:rPr>
        <w:tab/>
        <w:t xml:space="preserve">Due to their week amplitudes, EEG signals are very susceptible to contamination </w:t>
      </w:r>
      <w:bookmarkStart w:id="0" w:name="_GoBack"/>
      <w:bookmarkEnd w:id="0"/>
    </w:p>
    <w:p w:rsidR="00DD10CC" w:rsidRPr="00DD10CC" w:rsidRDefault="002745F7" w:rsidP="00DD10CC">
      <w:pPr>
        <w:pStyle w:val="Titre3"/>
        <w:rPr>
          <w:lang w:val="en-US"/>
        </w:rPr>
      </w:pPr>
      <w:r w:rsidRPr="002745F7">
        <w:rPr>
          <w:lang w:val="en-US"/>
        </w:rPr>
        <w:t>High pass</w:t>
      </w:r>
    </w:p>
    <w:p w:rsidR="002745F7" w:rsidRPr="002745F7" w:rsidRDefault="002745F7" w:rsidP="002745F7">
      <w:pPr>
        <w:pStyle w:val="Titre3"/>
        <w:rPr>
          <w:lang w:val="en-US"/>
        </w:rPr>
      </w:pPr>
      <w:r w:rsidRPr="002745F7">
        <w:rPr>
          <w:lang w:val="en-US"/>
        </w:rPr>
        <w:t>Low pass</w:t>
      </w:r>
    </w:p>
    <w:p w:rsidR="002745F7" w:rsidRPr="002745F7" w:rsidRDefault="002745F7" w:rsidP="002745F7">
      <w:pPr>
        <w:pStyle w:val="Titre3"/>
      </w:pPr>
      <w:r>
        <w:t>Notch</w:t>
      </w:r>
    </w:p>
    <w:p w:rsidR="002745F7" w:rsidRDefault="002745F7" w:rsidP="002745F7">
      <w:pPr>
        <w:pStyle w:val="Titre3"/>
      </w:pPr>
      <w:r>
        <w:t>RI</w:t>
      </w:r>
    </w:p>
    <w:p w:rsidR="002745F7" w:rsidRPr="002745F7" w:rsidRDefault="002745F7" w:rsidP="002745F7">
      <w:pPr>
        <w:pStyle w:val="Titre3"/>
      </w:pPr>
      <w:r>
        <w:t>Common mode chokes</w:t>
      </w:r>
    </w:p>
    <w:p w:rsidR="002745F7" w:rsidRDefault="002745F7">
      <w:pPr>
        <w:rPr>
          <w:rFonts w:asciiTheme="majorHAnsi" w:eastAsiaTheme="majorEastAsia" w:hAnsiTheme="majorHAnsi" w:cstheme="majorBidi"/>
          <w:color w:val="2F5496" w:themeColor="accent1" w:themeShade="BF"/>
          <w:sz w:val="26"/>
          <w:szCs w:val="26"/>
        </w:rPr>
      </w:pPr>
      <w:r>
        <w:br w:type="page"/>
      </w:r>
    </w:p>
    <w:p w:rsidR="002745F7" w:rsidRDefault="002745F7" w:rsidP="002745F7">
      <w:pPr>
        <w:pStyle w:val="Titre2"/>
      </w:pPr>
      <w:r>
        <w:lastRenderedPageBreak/>
        <w:t>Right leg driver</w:t>
      </w:r>
    </w:p>
    <w:p w:rsidR="002745F7" w:rsidRDefault="002745F7" w:rsidP="002745F7"/>
    <w:p w:rsidR="002745F7" w:rsidRDefault="002745F7" w:rsidP="002745F7"/>
    <w:p w:rsidR="002745F7" w:rsidRPr="002745F7" w:rsidRDefault="002745F7" w:rsidP="002745F7"/>
    <w:p w:rsidR="002745F7" w:rsidRDefault="002745F7">
      <w:pPr>
        <w:rPr>
          <w:rFonts w:asciiTheme="majorHAnsi" w:eastAsiaTheme="majorEastAsia" w:hAnsiTheme="majorHAnsi" w:cstheme="majorBidi"/>
          <w:color w:val="2F5496" w:themeColor="accent1" w:themeShade="BF"/>
          <w:sz w:val="26"/>
          <w:szCs w:val="26"/>
        </w:rPr>
      </w:pPr>
      <w:r>
        <w:br w:type="page"/>
      </w:r>
    </w:p>
    <w:p w:rsidR="002745F7" w:rsidRDefault="002745F7" w:rsidP="002745F7">
      <w:pPr>
        <w:pStyle w:val="Titre2"/>
      </w:pPr>
      <w:r>
        <w:lastRenderedPageBreak/>
        <w:t>Simulation</w:t>
      </w:r>
    </w:p>
    <w:p w:rsidR="002745F7" w:rsidRPr="002745F7" w:rsidRDefault="002745F7" w:rsidP="002745F7"/>
    <w:p w:rsidR="002745F7" w:rsidRDefault="002745F7">
      <w:pPr>
        <w:rPr>
          <w:rFonts w:asciiTheme="majorHAnsi" w:eastAsiaTheme="majorEastAsia" w:hAnsiTheme="majorHAnsi" w:cstheme="majorBidi"/>
          <w:color w:val="2F5496" w:themeColor="accent1" w:themeShade="BF"/>
          <w:sz w:val="26"/>
          <w:szCs w:val="26"/>
        </w:rPr>
      </w:pPr>
      <w:r>
        <w:br w:type="page"/>
      </w:r>
    </w:p>
    <w:p w:rsidR="002745F7" w:rsidRDefault="002745F7" w:rsidP="002745F7">
      <w:pPr>
        <w:pStyle w:val="Titre2"/>
      </w:pPr>
      <w:r>
        <w:lastRenderedPageBreak/>
        <w:t xml:space="preserve">Components </w:t>
      </w:r>
    </w:p>
    <w:p w:rsidR="002745F7" w:rsidRDefault="002745F7" w:rsidP="002745F7">
      <w:pPr>
        <w:pStyle w:val="Titre3"/>
      </w:pPr>
      <w:r>
        <w:t xml:space="preserve">Power </w:t>
      </w:r>
      <w:proofErr w:type="spellStart"/>
      <w:r>
        <w:t>supply</w:t>
      </w:r>
      <w:proofErr w:type="spellEnd"/>
    </w:p>
    <w:p w:rsidR="002745F7" w:rsidRDefault="002745F7" w:rsidP="002745F7">
      <w:pPr>
        <w:pStyle w:val="Titre3"/>
      </w:pPr>
      <w:r>
        <w:t>ADC</w:t>
      </w:r>
    </w:p>
    <w:p w:rsidR="002745F7" w:rsidRDefault="002745F7">
      <w:pPr>
        <w:rPr>
          <w:rFonts w:asciiTheme="majorHAnsi" w:eastAsiaTheme="majorEastAsia" w:hAnsiTheme="majorHAnsi" w:cstheme="majorBidi"/>
          <w:color w:val="2F5496" w:themeColor="accent1" w:themeShade="BF"/>
          <w:sz w:val="26"/>
          <w:szCs w:val="26"/>
        </w:rPr>
      </w:pPr>
      <w:r>
        <w:br w:type="page"/>
      </w:r>
    </w:p>
    <w:p w:rsidR="002745F7" w:rsidRPr="002745F7" w:rsidRDefault="002745F7" w:rsidP="002745F7">
      <w:pPr>
        <w:pStyle w:val="Titre2"/>
      </w:pPr>
      <w:proofErr w:type="spellStart"/>
      <w:r>
        <w:lastRenderedPageBreak/>
        <w:t>Schematic</w:t>
      </w:r>
      <w:proofErr w:type="spellEnd"/>
      <w:r>
        <w:t xml:space="preserve">, </w:t>
      </w:r>
      <w:proofErr w:type="spellStart"/>
      <w:r>
        <w:t>layout</w:t>
      </w:r>
      <w:proofErr w:type="spellEnd"/>
      <w:r>
        <w:t xml:space="preserve"> and </w:t>
      </w:r>
      <w:proofErr w:type="spellStart"/>
      <w:r>
        <w:t>routing</w:t>
      </w:r>
      <w:proofErr w:type="spellEnd"/>
    </w:p>
    <w:p w:rsidR="002745F7" w:rsidRDefault="002745F7">
      <w:pPr>
        <w:rPr>
          <w:rFonts w:asciiTheme="majorHAnsi" w:eastAsiaTheme="majorEastAsia" w:hAnsiTheme="majorHAnsi" w:cstheme="majorBidi"/>
          <w:color w:val="2F5496" w:themeColor="accent1" w:themeShade="BF"/>
          <w:sz w:val="26"/>
          <w:szCs w:val="26"/>
        </w:rPr>
      </w:pPr>
      <w:r>
        <w:br w:type="page"/>
      </w:r>
    </w:p>
    <w:p w:rsidR="002745F7" w:rsidRPr="002745F7" w:rsidRDefault="002745F7" w:rsidP="002745F7">
      <w:pPr>
        <w:pStyle w:val="Titre2"/>
      </w:pPr>
      <w:proofErr w:type="spellStart"/>
      <w:r>
        <w:lastRenderedPageBreak/>
        <w:t>Testing</w:t>
      </w:r>
      <w:proofErr w:type="spellEnd"/>
    </w:p>
    <w:sectPr w:rsidR="002745F7" w:rsidRPr="002745F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7AE" w:rsidRDefault="001577AE" w:rsidP="003D2B5A">
      <w:pPr>
        <w:spacing w:after="0" w:line="240" w:lineRule="auto"/>
      </w:pPr>
      <w:r>
        <w:separator/>
      </w:r>
    </w:p>
  </w:endnote>
  <w:endnote w:type="continuationSeparator" w:id="0">
    <w:p w:rsidR="001577AE" w:rsidRDefault="001577AE" w:rsidP="003D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7AE" w:rsidRDefault="001577AE" w:rsidP="003D2B5A">
      <w:pPr>
        <w:spacing w:after="0" w:line="240" w:lineRule="auto"/>
      </w:pPr>
      <w:r>
        <w:separator/>
      </w:r>
    </w:p>
  </w:footnote>
  <w:footnote w:type="continuationSeparator" w:id="0">
    <w:p w:rsidR="001577AE" w:rsidRDefault="001577AE" w:rsidP="003D2B5A">
      <w:pPr>
        <w:spacing w:after="0" w:line="240" w:lineRule="auto"/>
      </w:pPr>
      <w:r>
        <w:continuationSeparator/>
      </w:r>
    </w:p>
  </w:footnote>
  <w:footnote w:id="1">
    <w:p w:rsidR="003D2B5A" w:rsidRDefault="003D2B5A">
      <w:pPr>
        <w:pStyle w:val="Notedebasdepage"/>
      </w:pPr>
      <w:r>
        <w:rPr>
          <w:rStyle w:val="Appelnotedebasdep"/>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F7"/>
    <w:rsid w:val="00026C27"/>
    <w:rsid w:val="001577AE"/>
    <w:rsid w:val="001601D8"/>
    <w:rsid w:val="002745F7"/>
    <w:rsid w:val="0034300F"/>
    <w:rsid w:val="00344C54"/>
    <w:rsid w:val="003D2B5A"/>
    <w:rsid w:val="00592E6E"/>
    <w:rsid w:val="005B5241"/>
    <w:rsid w:val="007B4E71"/>
    <w:rsid w:val="008C0DC8"/>
    <w:rsid w:val="00941AFA"/>
    <w:rsid w:val="00A63C69"/>
    <w:rsid w:val="00CF77C9"/>
    <w:rsid w:val="00D13DDC"/>
    <w:rsid w:val="00D16E5F"/>
    <w:rsid w:val="00DD10CC"/>
    <w:rsid w:val="00EC2058"/>
    <w:rsid w:val="00F676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9166"/>
  <w15:chartTrackingRefBased/>
  <w15:docId w15:val="{63F48BE8-A20C-48AE-9B61-1E6A0A74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4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5F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45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745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745F7"/>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94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41AFA"/>
    <w:rPr>
      <w:rFonts w:ascii="Courier New" w:eastAsia="Times New Roman" w:hAnsi="Courier New" w:cs="Courier New"/>
      <w:sz w:val="20"/>
      <w:szCs w:val="20"/>
      <w:lang w:eastAsia="fr-CA"/>
    </w:rPr>
  </w:style>
  <w:style w:type="paragraph" w:styleId="Notedebasdepage">
    <w:name w:val="footnote text"/>
    <w:basedOn w:val="Normal"/>
    <w:link w:val="NotedebasdepageCar"/>
    <w:uiPriority w:val="99"/>
    <w:semiHidden/>
    <w:unhideWhenUsed/>
    <w:rsid w:val="003D2B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2B5A"/>
    <w:rPr>
      <w:sz w:val="20"/>
      <w:szCs w:val="20"/>
    </w:rPr>
  </w:style>
  <w:style w:type="character" w:styleId="Appelnotedebasdep">
    <w:name w:val="footnote reference"/>
    <w:basedOn w:val="Policepardfaut"/>
    <w:uiPriority w:val="99"/>
    <w:semiHidden/>
    <w:unhideWhenUsed/>
    <w:rsid w:val="003D2B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2B7C6-B4F3-4443-917E-C5B02F9F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409</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dc:creator>
  <cp:keywords/>
  <dc:description/>
  <cp:lastModifiedBy>Flavie</cp:lastModifiedBy>
  <cp:revision>6</cp:revision>
  <dcterms:created xsi:type="dcterms:W3CDTF">2019-02-12T17:25:00Z</dcterms:created>
  <dcterms:modified xsi:type="dcterms:W3CDTF">2019-02-12T19:01:00Z</dcterms:modified>
</cp:coreProperties>
</file>