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854E" w14:textId="77777777" w:rsidR="006E4829" w:rsidRDefault="006E4829" w:rsidP="006E4829">
      <w:pPr>
        <w:ind w:left="720" w:hanging="360"/>
      </w:pPr>
      <w:bookmarkStart w:id="0" w:name="_Hlk203051804"/>
      <w:bookmarkEnd w:id="0"/>
      <w:r>
        <w:t>Specifications</w:t>
      </w:r>
    </w:p>
    <w:p w14:paraId="1048CAD8" w14:textId="77777777" w:rsidR="006E4829" w:rsidRPr="00D75119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 w:rsidRPr="00D75119">
        <w:rPr>
          <w:b/>
          <w:bCs/>
        </w:rPr>
        <w:t>Verification of PINOUT</w:t>
      </w:r>
    </w:p>
    <w:p w14:paraId="539A7B36" w14:textId="77777777" w:rsidR="006E4829" w:rsidRDefault="006E4829" w:rsidP="006E4829">
      <w:pPr>
        <w:ind w:left="360"/>
      </w:pPr>
      <w:r w:rsidRPr="00D75119">
        <w:rPr>
          <w:noProof/>
        </w:rPr>
        <w:drawing>
          <wp:inline distT="0" distB="0" distL="0" distR="0" wp14:anchorId="3247AB30" wp14:editId="2F4CFD01">
            <wp:extent cx="5943600" cy="2374265"/>
            <wp:effectExtent l="0" t="0" r="0" b="6985"/>
            <wp:docPr id="89610846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8466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B00A" w14:textId="77777777" w:rsidR="006E4829" w:rsidRPr="00112611" w:rsidRDefault="006E4829" w:rsidP="006E4829">
      <w:pPr>
        <w:ind w:left="360"/>
        <w:rPr>
          <w:b/>
          <w:bCs/>
        </w:rPr>
      </w:pPr>
      <w:r w:rsidRPr="00112611">
        <w:rPr>
          <w:b/>
          <w:bCs/>
        </w:rPr>
        <w:t>Design parameters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E4829" w14:paraId="3044F010" w14:textId="77777777" w:rsidTr="00532E9A">
        <w:tc>
          <w:tcPr>
            <w:tcW w:w="4495" w:type="dxa"/>
          </w:tcPr>
          <w:p w14:paraId="05EF5F48" w14:textId="77777777" w:rsidR="006E4829" w:rsidRDefault="006E4829" w:rsidP="00532E9A">
            <w:r>
              <w:t>Parameter</w:t>
            </w:r>
          </w:p>
        </w:tc>
        <w:tc>
          <w:tcPr>
            <w:tcW w:w="4495" w:type="dxa"/>
          </w:tcPr>
          <w:p w14:paraId="4B26F2FF" w14:textId="77777777" w:rsidR="006E4829" w:rsidRDefault="006E4829" w:rsidP="00532E9A">
            <w:r>
              <w:t>Value</w:t>
            </w:r>
          </w:p>
        </w:tc>
      </w:tr>
      <w:tr w:rsidR="006E4829" w14:paraId="0B53E3CD" w14:textId="77777777" w:rsidTr="00532E9A">
        <w:tc>
          <w:tcPr>
            <w:tcW w:w="4495" w:type="dxa"/>
          </w:tcPr>
          <w:p w14:paraId="5FBA5DF8" w14:textId="77777777" w:rsidR="006E4829" w:rsidRDefault="006E4829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0BB3C9DD" w14:textId="77777777" w:rsidR="006E4829" w:rsidRDefault="006E4829" w:rsidP="00532E9A">
            <w:r>
              <w:t>8.8V - 15.2V</w:t>
            </w:r>
          </w:p>
        </w:tc>
      </w:tr>
      <w:tr w:rsidR="006E4829" w14:paraId="733048B0" w14:textId="77777777" w:rsidTr="00532E9A">
        <w:tc>
          <w:tcPr>
            <w:tcW w:w="4495" w:type="dxa"/>
          </w:tcPr>
          <w:p w14:paraId="2C56F203" w14:textId="77777777" w:rsidR="006E4829" w:rsidRDefault="006E4829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1E8F1BF5" w14:textId="77777777" w:rsidR="006E4829" w:rsidRDefault="006E4829" w:rsidP="00532E9A">
            <w:r>
              <w:t>7V – must be above 6.5V</w:t>
            </w:r>
          </w:p>
        </w:tc>
      </w:tr>
      <w:tr w:rsidR="006E4829" w14:paraId="04EDEC0A" w14:textId="77777777" w:rsidTr="00532E9A">
        <w:tc>
          <w:tcPr>
            <w:tcW w:w="4495" w:type="dxa"/>
          </w:tcPr>
          <w:p w14:paraId="1E617B1B" w14:textId="77777777" w:rsidR="006E4829" w:rsidRDefault="006E4829" w:rsidP="00532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out_max</m:t>
                    </m:r>
                  </m:sub>
                </m:sSub>
              </m:oMath>
            </m:oMathPara>
          </w:p>
        </w:tc>
        <w:tc>
          <w:tcPr>
            <w:tcW w:w="4495" w:type="dxa"/>
          </w:tcPr>
          <w:p w14:paraId="1CBC7554" w14:textId="77777777" w:rsidR="006E4829" w:rsidRDefault="006E4829" w:rsidP="00532E9A">
            <w:r>
              <w:t>250mA – (assuming MOSFET is not switched at 1KHz)</w:t>
            </w:r>
          </w:p>
        </w:tc>
      </w:tr>
      <w:tr w:rsidR="006E4829" w14:paraId="1B38CBFC" w14:textId="77777777" w:rsidTr="00532E9A">
        <w:tc>
          <w:tcPr>
            <w:tcW w:w="4495" w:type="dxa"/>
          </w:tcPr>
          <w:p w14:paraId="3684EAEA" w14:textId="77777777" w:rsidR="006E4829" w:rsidRDefault="006E4829" w:rsidP="00532E9A">
            <w:r>
              <w:t>Output overshoot, undershoot</w:t>
            </w:r>
          </w:p>
        </w:tc>
        <w:tc>
          <w:tcPr>
            <w:tcW w:w="4495" w:type="dxa"/>
          </w:tcPr>
          <w:p w14:paraId="2434DE17" w14:textId="77777777" w:rsidR="006E4829" w:rsidRDefault="006E4829" w:rsidP="00532E9A">
            <w:r>
              <w:t>Does not matter due to LDO</w:t>
            </w:r>
          </w:p>
        </w:tc>
      </w:tr>
      <w:tr w:rsidR="006E4829" w14:paraId="40AF3F3E" w14:textId="77777777" w:rsidTr="00532E9A">
        <w:tc>
          <w:tcPr>
            <w:tcW w:w="4495" w:type="dxa"/>
          </w:tcPr>
          <w:p w14:paraId="6CF63BCA" w14:textId="77777777" w:rsidR="006E4829" w:rsidRDefault="006E4829" w:rsidP="00532E9A">
            <w:r>
              <w:t>Output voltage ripple</w:t>
            </w:r>
          </w:p>
        </w:tc>
        <w:tc>
          <w:tcPr>
            <w:tcW w:w="4495" w:type="dxa"/>
          </w:tcPr>
          <w:p w14:paraId="3D60ABE5" w14:textId="77777777" w:rsidR="006E4829" w:rsidRDefault="006E4829" w:rsidP="00532E9A">
            <w:r>
              <w:t>Does not matter due to LDO</w:t>
            </w:r>
          </w:p>
        </w:tc>
      </w:tr>
      <w:tr w:rsidR="006E4829" w14:paraId="151AD090" w14:textId="77777777" w:rsidTr="00532E9A">
        <w:tc>
          <w:tcPr>
            <w:tcW w:w="4495" w:type="dxa"/>
          </w:tcPr>
          <w:p w14:paraId="1E19F934" w14:textId="77777777" w:rsidR="006E4829" w:rsidRDefault="006E4829" w:rsidP="00532E9A">
            <w:r>
              <w:t xml:space="preserve">Operating frequency </w:t>
            </w:r>
          </w:p>
        </w:tc>
        <w:tc>
          <w:tcPr>
            <w:tcW w:w="4495" w:type="dxa"/>
          </w:tcPr>
          <w:p w14:paraId="657A04E6" w14:textId="77777777" w:rsidR="006E4829" w:rsidRDefault="006E4829" w:rsidP="00532E9A">
            <w:r>
              <w:t>400KHz</w:t>
            </w:r>
          </w:p>
        </w:tc>
      </w:tr>
    </w:tbl>
    <w:p w14:paraId="40BFD218" w14:textId="77777777" w:rsidR="006E4829" w:rsidRDefault="006E4829" w:rsidP="006E4829">
      <w:pPr>
        <w:ind w:left="360"/>
      </w:pPr>
    </w:p>
    <w:p w14:paraId="19EBBBE3" w14:textId="77777777" w:rsidR="006E4829" w:rsidRDefault="006E4829" w:rsidP="006E4829"/>
    <w:p w14:paraId="0393ACCA" w14:textId="77777777" w:rsidR="006E4829" w:rsidRPr="00D75119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 w:rsidRPr="00D75119">
        <w:rPr>
          <w:rFonts w:eastAsiaTheme="minorEastAsia"/>
          <w:b/>
          <w:bCs/>
        </w:rPr>
        <w:t>How do you set the output voltage?</w:t>
      </w:r>
      <w:r>
        <w:rPr>
          <w:rFonts w:eastAsiaTheme="minorEastAsia"/>
          <w:b/>
          <w:bCs/>
        </w:rPr>
        <w:t xml:space="preserve"> </w:t>
      </w:r>
      <w:r w:rsidRPr="00EB4A7C">
        <w:rPr>
          <w:rFonts w:eastAsiaTheme="minorEastAsia"/>
          <w:b/>
          <w:bCs/>
          <w:highlight w:val="green"/>
        </w:rPr>
        <w:t>(PRIORITY HIGH)</w:t>
      </w:r>
    </w:p>
    <w:p w14:paraId="53587322" w14:textId="77777777" w:rsidR="006E4829" w:rsidRDefault="006E4829" w:rsidP="006E4829">
      <w:r w:rsidRPr="00D75119">
        <w:rPr>
          <w:noProof/>
        </w:rPr>
        <w:drawing>
          <wp:inline distT="0" distB="0" distL="0" distR="0" wp14:anchorId="60AE782F" wp14:editId="20458349">
            <wp:extent cx="5943600" cy="1569720"/>
            <wp:effectExtent l="0" t="0" r="0" b="0"/>
            <wp:docPr id="4660116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166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092" w14:textId="77777777" w:rsidR="006E4829" w:rsidRDefault="006E4829" w:rsidP="006E4829"/>
    <w:p w14:paraId="285F3620" w14:textId="77777777" w:rsidR="006E4829" w:rsidRDefault="006E4829" w:rsidP="006E4829"/>
    <w:p w14:paraId="67AC2F3C" w14:textId="77777777" w:rsidR="006E4829" w:rsidRPr="00D75119" w:rsidRDefault="006E4829" w:rsidP="006E4829">
      <w:pPr>
        <w:rPr>
          <w:b/>
          <w:bCs/>
        </w:rPr>
      </w:pPr>
      <w:r w:rsidRPr="00D75119">
        <w:rPr>
          <w:b/>
          <w:bCs/>
        </w:rPr>
        <w:lastRenderedPageBreak/>
        <w:t>Defining variables</w:t>
      </w:r>
    </w:p>
    <w:p w14:paraId="539CF7D3" w14:textId="77777777" w:rsidR="006E4829" w:rsidRDefault="006E4829" w:rsidP="006E4829">
      <w:pPr>
        <w:pStyle w:val="NoSpacing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7V </m:t>
        </m:r>
      </m:oMath>
      <w:r>
        <w:t xml:space="preserve">(Ensure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</w:t>
      </w:r>
      <w:r>
        <w:t>is above 6.5V for stable operation of LDO)</w:t>
      </w:r>
    </w:p>
    <w:p w14:paraId="47DC2A20" w14:textId="77777777" w:rsidR="006E4829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 0.8V (Const)</m:t>
        </m:r>
      </m:oMath>
      <w:r>
        <w:rPr>
          <w:rFonts w:eastAsiaTheme="minorEastAsia"/>
        </w:rPr>
        <w:t xml:space="preserve"> </w:t>
      </w:r>
    </w:p>
    <w:p w14:paraId="6448EA9C" w14:textId="77777777" w:rsidR="006E4829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fbb</m:t>
            </m:r>
          </m:sub>
        </m:sSub>
        <m:r>
          <w:rPr>
            <w:rFonts w:ascii="Cambria Math" w:hAnsi="Cambria Math"/>
          </w:rPr>
          <m:t xml:space="preserve"> = 10K (Randomly chosen)</m:t>
        </m:r>
      </m:oMath>
      <w:r>
        <w:rPr>
          <w:rFonts w:eastAsiaTheme="minorEastAsia"/>
        </w:rPr>
        <w:t xml:space="preserve"> </w:t>
      </w:r>
    </w:p>
    <w:p w14:paraId="5C5D4C78" w14:textId="77777777" w:rsidR="006E4829" w:rsidRDefault="006E4829" w:rsidP="006E4829">
      <w:pPr>
        <w:pStyle w:val="NoSpacing"/>
      </w:pPr>
      <w:r>
        <w:t>Plugging that into eq we get</w:t>
      </w:r>
    </w:p>
    <w:p w14:paraId="024B83B8" w14:textId="77777777" w:rsidR="006E4829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fbt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t>77.5K ~= 76.8K</w:t>
      </w:r>
    </w:p>
    <w:p w14:paraId="2608E171" w14:textId="77777777" w:rsidR="006E4829" w:rsidRDefault="006E4829" w:rsidP="006E4829"/>
    <w:p w14:paraId="3DBD7D5A" w14:textId="77777777" w:rsidR="006E4829" w:rsidRPr="00EB4A7C" w:rsidRDefault="006E4829" w:rsidP="006E48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to choose </w:t>
      </w:r>
      <w:r w:rsidRPr="00EB4A7C">
        <w:rPr>
          <w:b/>
          <w:bCs/>
        </w:rPr>
        <w:t>output inductor</w:t>
      </w:r>
      <w:r w:rsidRPr="00EB4A7C">
        <w:rPr>
          <w:rFonts w:eastAsiaTheme="minorEastAsia"/>
          <w:b/>
          <w:bCs/>
        </w:rPr>
        <w:t xml:space="preserve"> </w:t>
      </w:r>
      <w:r w:rsidRPr="007F52AA">
        <w:rPr>
          <w:rFonts w:eastAsiaTheme="minorEastAsia"/>
          <w:b/>
          <w:bCs/>
          <w:highlight w:val="green"/>
        </w:rPr>
        <w:t>(PRIORITY MEDIUM)</w:t>
      </w:r>
    </w:p>
    <w:p w14:paraId="297EB33F" w14:textId="77777777" w:rsidR="006E4829" w:rsidRDefault="006E4829" w:rsidP="006E4829">
      <w:r>
        <w:t>Overall, I chose parameters that limited EMI, at the cost of being less energy efficient.</w:t>
      </w:r>
    </w:p>
    <w:p w14:paraId="7CAF51A6" w14:textId="77777777" w:rsidR="006E4829" w:rsidRDefault="006E4829" w:rsidP="006E48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is a coefficient that represents the amount of inductor ripple current relative to the maximum output current of the device.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must be 0.2-0.6 of maximum IOUT supported by converter. </w:t>
      </w:r>
    </w:p>
    <w:p w14:paraId="6CDC3E5E" w14:textId="77777777" w:rsidR="006E4829" w:rsidRPr="00CD6DAC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chosen</m:t>
            </m:r>
          </m:sub>
        </m:sSub>
      </m:oMath>
      <w:r w:rsidRPr="00EB4A7C">
        <w:rPr>
          <w:b/>
          <w:bCs/>
        </w:rPr>
        <w:t xml:space="preserve"> = 0.3</w:t>
      </w:r>
      <w:r>
        <w:rPr>
          <w:b/>
          <w:bCs/>
        </w:rPr>
        <w:t xml:space="preserve"> – </w:t>
      </w:r>
      <w:r>
        <w:t>low EMI, less energy efficient</w:t>
      </w:r>
    </w:p>
    <w:p w14:paraId="5851A019" w14:textId="77777777" w:rsidR="006E4829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sw</m:t>
            </m:r>
          </m:sub>
        </m:sSub>
        <m:r>
          <m:rPr>
            <m:sty m:val="bi"/>
          </m:rPr>
          <w:rPr>
            <w:rFonts w:ascii="Cambria Math" w:hAnsi="Cambria Math"/>
          </w:rPr>
          <m:t>=400</m:t>
        </m:r>
        <m:r>
          <m:rPr>
            <m:sty m:val="bi"/>
          </m:rPr>
          <w:rPr>
            <w:rFonts w:ascii="Cambria Math" w:hAnsi="Cambria Math"/>
          </w:rPr>
          <m:t>KHz</m:t>
        </m:r>
      </m:oMath>
      <w:r>
        <w:t xml:space="preserve">  - lower switching frequency variant chosen for less EMI</w:t>
      </w:r>
    </w:p>
    <w:p w14:paraId="4E77B3FA" w14:textId="77777777" w:rsidR="006E4829" w:rsidRPr="00112611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in_max</m:t>
            </m:r>
          </m:sub>
        </m:sSub>
        <m:r>
          <m:rPr>
            <m:sty m:val="bi"/>
          </m:rPr>
          <w:rPr>
            <w:rFonts w:ascii="Cambria Math" w:hAnsi="Cambria Math"/>
          </w:rPr>
          <m:t>=12</m:t>
        </m:r>
        <m:r>
          <m:rPr>
            <m:sty m:val="bi"/>
          </m:rPr>
          <w:rPr>
            <w:rFonts w:ascii="Cambria Math" w:hAnsi="Cambria Math"/>
          </w:rPr>
          <m:t xml:space="preserve">V </m:t>
        </m:r>
      </m:oMath>
      <w:r>
        <w:rPr>
          <w:b/>
          <w:bCs/>
        </w:rPr>
        <w:t xml:space="preserve"> </w:t>
      </w:r>
      <w:r w:rsidRPr="00112611">
        <w:t xml:space="preserve">*Note this has since been changed to </w:t>
      </w:r>
      <m:oMath>
        <m:r>
          <w:rPr>
            <w:rFonts w:ascii="Cambria Math" w:hAnsi="Cambria Math"/>
          </w:rPr>
          <m:t xml:space="preserve">15.2V </m:t>
        </m:r>
      </m:oMath>
      <w:r w:rsidRPr="00112611">
        <w:t xml:space="preserve"> </w:t>
      </w:r>
    </w:p>
    <w:p w14:paraId="61404FF1" w14:textId="77777777" w:rsidR="006E4829" w:rsidRDefault="006E4829" w:rsidP="006E4829">
      <w:pPr>
        <w:pStyle w:val="NoSpacing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</w:rPr>
          <m:t>=7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2A5CBE">
        <w:rPr>
          <w:b/>
          <w:bCs/>
        </w:rPr>
        <w:t xml:space="preserve"> </w:t>
      </w:r>
    </w:p>
    <w:p w14:paraId="7B47AD62" w14:textId="77777777" w:rsidR="006E4829" w:rsidRPr="0076277D" w:rsidRDefault="006E4829" w:rsidP="006E4829">
      <w:pPr>
        <w:pStyle w:val="NoSpacing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out_fla</m:t>
            </m:r>
          </m:sub>
        </m:sSub>
        <m:r>
          <m:rPr>
            <m:sty m:val="bi"/>
          </m:rPr>
          <w:rPr>
            <w:rFonts w:ascii="Cambria Math" w:hAnsi="Cambria Math"/>
          </w:rPr>
          <m:t>~=150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b/>
          <w:bCs/>
        </w:rPr>
        <w:t xml:space="preserve">  *</w:t>
      </w:r>
      <w:r>
        <w:t>Note this has been changed to 250mA</w:t>
      </w:r>
    </w:p>
    <w:p w14:paraId="07D38AD5" w14:textId="77777777" w:rsidR="006E4829" w:rsidRPr="002A5CBE" w:rsidRDefault="006E4829" w:rsidP="006E4829">
      <w:r>
        <w:rPr>
          <w:rFonts w:eastAsiaTheme="minorEastAsia"/>
        </w:rPr>
        <w:t xml:space="preserve">Plugging the </w:t>
      </w:r>
      <w:r w:rsidRPr="00EB6029">
        <w:rPr>
          <w:rFonts w:eastAsiaTheme="minorEastAsia"/>
          <w:b/>
          <w:bCs/>
        </w:rPr>
        <w:t>old</w:t>
      </w:r>
      <w:r>
        <w:rPr>
          <w:rFonts w:eastAsiaTheme="minorEastAsia"/>
        </w:rPr>
        <w:t xml:space="preserve"> </w:t>
      </w:r>
      <w:r w:rsidRPr="00EB6029">
        <w:rPr>
          <w:rFonts w:eastAsiaTheme="minorEastAsia"/>
        </w:rPr>
        <w:t>parameters</w:t>
      </w:r>
      <w:r>
        <w:rPr>
          <w:rFonts w:eastAsiaTheme="minorEastAsia"/>
        </w:rPr>
        <w:t xml:space="preserve"> in we get </w:t>
      </w:r>
    </w:p>
    <w:p w14:paraId="5981B52A" w14:textId="77777777" w:rsidR="006E4829" w:rsidRDefault="006E4829" w:rsidP="006E4829">
      <w:pPr>
        <w:keepNext/>
      </w:pPr>
      <w:r w:rsidRPr="00EB4A7C">
        <w:rPr>
          <w:noProof/>
        </w:rPr>
        <w:drawing>
          <wp:inline distT="0" distB="0" distL="0" distR="0" wp14:anchorId="25CA5AB1" wp14:editId="5F06039A">
            <wp:extent cx="2852293" cy="429368"/>
            <wp:effectExtent l="0" t="0" r="5715" b="8890"/>
            <wp:docPr id="348609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96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898" cy="4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767" w14:textId="77777777" w:rsidR="006E4829" w:rsidRDefault="006E4829" w:rsidP="006E48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Formula used for inductance</w:t>
      </w:r>
    </w:p>
    <w:p w14:paraId="5F9320E1" w14:textId="77777777" w:rsidR="006E4829" w:rsidRDefault="006E4829" w:rsidP="006E4829">
      <w:pPr>
        <w:keepNext/>
        <w:rPr>
          <w:b/>
          <w:bCs/>
        </w:rPr>
      </w:pPr>
      <w:r>
        <w:rPr>
          <w:rFonts w:eastAsiaTheme="minorEastAsia"/>
        </w:rPr>
        <w:t xml:space="preserve">Resulting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chosen_old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=150</m:t>
        </m:r>
        <m:r>
          <m:rPr>
            <m:sty m:val="bi"/>
          </m:rPr>
          <w:rPr>
            <w:rFonts w:ascii="Cambria Math" w:eastAsiaTheme="minorEastAsia" w:hAnsi="Cambria Math"/>
          </w:rPr>
          <m:t>uH</m:t>
        </m:r>
      </m:oMath>
    </w:p>
    <w:p w14:paraId="2A61383F" w14:textId="77777777" w:rsidR="006E4829" w:rsidRPr="00CD6DAC" w:rsidRDefault="006E4829" w:rsidP="006E4829">
      <w:pPr>
        <w:keepNext/>
        <w:rPr>
          <w:rFonts w:eastAsiaTheme="minorEastAsia"/>
        </w:rPr>
      </w:pPr>
      <w:r>
        <w:rPr>
          <w:rFonts w:eastAsiaTheme="minorEastAsia"/>
        </w:rPr>
        <w:t>With our changing parameter that means K= 0.42</w:t>
      </w:r>
    </w:p>
    <w:p w14:paraId="6EB7A0ED" w14:textId="77777777" w:rsidR="006E4829" w:rsidRDefault="006E4829" w:rsidP="006E4829">
      <w:pPr>
        <w:keepNext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new_min</m:t>
            </m:r>
          </m:sub>
        </m:sSub>
        <m:r>
          <w:rPr>
            <w:rFonts w:ascii="Cambria Math" w:hAnsi="Cambria Math"/>
            <w:lang w:val="en-US"/>
          </w:rPr>
          <m:t>≅ 210uH</m:t>
        </m:r>
      </m:oMath>
      <w:r>
        <w:rPr>
          <w:rFonts w:eastAsiaTheme="minorEastAsia"/>
          <w:lang w:val="en-US"/>
        </w:rPr>
        <w:t xml:space="preserve"> for K=0.3</w:t>
      </w:r>
    </w:p>
    <w:p w14:paraId="15A58E59" w14:textId="77777777" w:rsidR="006E4829" w:rsidRDefault="006E4829" w:rsidP="006E4829">
      <w:pPr>
        <w:keepNext/>
        <w:rPr>
          <w:lang w:val="en-US"/>
        </w:rPr>
      </w:pPr>
    </w:p>
    <w:p w14:paraId="0B52B5B1" w14:textId="77777777" w:rsidR="006E4829" w:rsidRPr="00CD6DAC" w:rsidRDefault="006E4829" w:rsidP="006E4829">
      <w:pPr>
        <w:keepNext/>
        <w:rPr>
          <w:rFonts w:eastAsiaTheme="minorEastAsia"/>
          <w:lang w:val="en-US"/>
        </w:rPr>
      </w:pPr>
      <w:r>
        <w:rPr>
          <w:lang w:val="en-US"/>
        </w:rPr>
        <w:t xml:space="preserve">Now we can calculate the ripple across the input of the inductor using </w:t>
      </w:r>
    </w:p>
    <w:p w14:paraId="7F10F41B" w14:textId="77777777" w:rsidR="006E4829" w:rsidRDefault="006E4829" w:rsidP="006E4829">
      <w:pPr>
        <w:keepNext/>
      </w:pPr>
      <w:r w:rsidRPr="002A5CBE">
        <w:rPr>
          <w:noProof/>
          <w:lang w:val="en-US"/>
        </w:rPr>
        <w:drawing>
          <wp:inline distT="0" distB="0" distL="0" distR="0" wp14:anchorId="04C519D8" wp14:editId="7DF6BCFC">
            <wp:extent cx="2812623" cy="560421"/>
            <wp:effectExtent l="0" t="0" r="6985" b="0"/>
            <wp:docPr id="20917830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8305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248" cy="5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17A" w14:textId="77777777" w:rsidR="006E4829" w:rsidRPr="002A5CBE" w:rsidRDefault="006E4829" w:rsidP="006E482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ripple current(PG 19 datasheet)</w:t>
      </w:r>
    </w:p>
    <w:p w14:paraId="4A4C8DED" w14:textId="77777777" w:rsidR="006E4829" w:rsidRDefault="006E4829" w:rsidP="006E4829">
      <w:pPr>
        <w:keepNext/>
      </w:pPr>
      <w:r w:rsidRPr="00CD6DAC">
        <w:rPr>
          <w:noProof/>
        </w:rPr>
        <w:lastRenderedPageBreak/>
        <w:drawing>
          <wp:inline distT="0" distB="0" distL="0" distR="0" wp14:anchorId="134EEEF8" wp14:editId="56326481">
            <wp:extent cx="4858639" cy="4690974"/>
            <wp:effectExtent l="0" t="0" r="0" b="0"/>
            <wp:docPr id="23330991" name="Picture 1" descr="A screenshot of a math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0991" name="Picture 1" descr="A screenshot of a math formul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383" cy="46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74F" w14:textId="77777777" w:rsidR="006E4829" w:rsidRDefault="006E4829" w:rsidP="006E4829">
      <w:pPr>
        <w:keepNext/>
      </w:pPr>
      <w:r w:rsidRPr="002A5CBE">
        <w:rPr>
          <w:b/>
          <w:bCs/>
        </w:rPr>
        <w:t>Note*</w:t>
      </w:r>
      <w:r>
        <w:t xml:space="preserve"> This inductor has been routed away from analog signals to reduce EMI.</w:t>
      </w:r>
    </w:p>
    <w:p w14:paraId="36D2A637" w14:textId="77777777" w:rsidR="006E4829" w:rsidRDefault="006E4829" w:rsidP="006E4829">
      <w:pPr>
        <w:keepNext/>
      </w:pPr>
    </w:p>
    <w:p w14:paraId="4A3F50D7" w14:textId="77777777" w:rsidR="006E4829" w:rsidRDefault="006E4829" w:rsidP="006E4829">
      <w:pPr>
        <w:pStyle w:val="ListParagraph"/>
        <w:keepNext/>
        <w:numPr>
          <w:ilvl w:val="0"/>
          <w:numId w:val="1"/>
        </w:numPr>
        <w:rPr>
          <w:b/>
          <w:bCs/>
        </w:rPr>
      </w:pPr>
      <w:r w:rsidRPr="0019097F">
        <w:rPr>
          <w:b/>
          <w:bCs/>
        </w:rPr>
        <w:t>Choosing OUTPUT capacitors</w:t>
      </w:r>
      <w:r>
        <w:rPr>
          <w:b/>
          <w:bCs/>
        </w:rPr>
        <w:t xml:space="preserve"> (</w:t>
      </w:r>
      <w:r w:rsidRPr="00851E6A">
        <w:rPr>
          <w:b/>
          <w:bCs/>
          <w:highlight w:val="green"/>
        </w:rPr>
        <w:t>PRIORITY: LOW</w:t>
      </w:r>
      <w:r>
        <w:rPr>
          <w:b/>
          <w:bCs/>
        </w:rPr>
        <w:t>)</w:t>
      </w:r>
    </w:p>
    <w:p w14:paraId="7A0D1F2B" w14:textId="77777777" w:rsidR="006E4829" w:rsidRDefault="006E4829" w:rsidP="006E4829">
      <w:pPr>
        <w:keepNext/>
        <w:ind w:left="360"/>
      </w:pPr>
      <w:r w:rsidRPr="00D546A0">
        <w:t>Affects output voltage ripple</w:t>
      </w:r>
      <w:r>
        <w:t>, since we are feeding this into an LDO it does not matter that much.</w:t>
      </w:r>
    </w:p>
    <w:p w14:paraId="6471B75E" w14:textId="77777777" w:rsidR="006E4829" w:rsidRPr="00D546A0" w:rsidRDefault="006E4829" w:rsidP="006E4829">
      <w:pPr>
        <w:keepNext/>
        <w:ind w:left="360"/>
        <w:rPr>
          <w:b/>
          <w:bCs/>
        </w:rPr>
      </w:pPr>
      <w:r>
        <w:t xml:space="preserve">Chosen 0.1uF and 10uF capacitors to filter high and lower frequencies. </w:t>
      </w:r>
      <w:r w:rsidRPr="00D546A0">
        <w:rPr>
          <w:b/>
          <w:bCs/>
        </w:rPr>
        <w:t xml:space="preserve">Can be changed. </w:t>
      </w:r>
      <w:r>
        <w:rPr>
          <w:b/>
          <w:bCs/>
        </w:rPr>
        <w:t>And will be changed.</w:t>
      </w:r>
    </w:p>
    <w:p w14:paraId="79949000" w14:textId="77777777" w:rsidR="006E4829" w:rsidRDefault="006E4829" w:rsidP="006E4829">
      <w:pPr>
        <w:keepNext/>
      </w:pPr>
    </w:p>
    <w:p w14:paraId="53653DB2" w14:textId="77777777" w:rsidR="006E4829" w:rsidRDefault="006E4829" w:rsidP="006E4829">
      <w:pPr>
        <w:keepNext/>
      </w:pPr>
      <w:r w:rsidRPr="00D546A0">
        <w:t>The LMR51610 device requires a high frequency input decoupling capacitor or capacitor. The typical recommended value for the high frequency decoupling capacitor is 2.2 µF or higher</w:t>
      </w:r>
    </w:p>
    <w:p w14:paraId="6DFCAC81" w14:textId="77777777" w:rsidR="006E4829" w:rsidRDefault="006E4829" w:rsidP="006E4829">
      <w:pPr>
        <w:keepNext/>
      </w:pPr>
    </w:p>
    <w:p w14:paraId="1172BEB6" w14:textId="77777777" w:rsidR="006E4829" w:rsidRDefault="006E4829" w:rsidP="006E4829">
      <w:pPr>
        <w:keepNext/>
      </w:pPr>
      <w:r w:rsidRPr="00D546A0">
        <w:lastRenderedPageBreak/>
        <w:t>The voltage rating must be greater than the maximum input voltage. To compensate the derating of ceramic capacitors, TI recommends a voltage rating of twice the maximum input voltage.</w:t>
      </w:r>
    </w:p>
    <w:p w14:paraId="7A0B0AAE" w14:textId="77777777" w:rsidR="006E4829" w:rsidRDefault="006E4829" w:rsidP="006E4829">
      <w:pPr>
        <w:keepNext/>
      </w:pPr>
    </w:p>
    <w:p w14:paraId="14A5A8C1" w14:textId="77777777" w:rsidR="006E4829" w:rsidRPr="002A5CBE" w:rsidRDefault="006E4829" w:rsidP="006E4829">
      <w:pPr>
        <w:keepNext/>
      </w:pPr>
      <w:r w:rsidRPr="00D546A0">
        <w:t>8.2.2.7 Bootstrap Capacitor Every LMR516xx design requires a bootstrap capacitor, CBOOT. The recommended bootstrap capacitor is 0.1 µF and rated at 16 V or higher.</w:t>
      </w:r>
    </w:p>
    <w:p w14:paraId="61AA9B5B" w14:textId="74FC4D33" w:rsidR="00576DC5" w:rsidRPr="006E4829" w:rsidRDefault="00576DC5" w:rsidP="006E4829"/>
    <w:sectPr w:rsidR="00576DC5" w:rsidRPr="006E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E1D6D"/>
    <w:multiLevelType w:val="hybridMultilevel"/>
    <w:tmpl w:val="6CB0F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01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BB"/>
    <w:rsid w:val="0008629E"/>
    <w:rsid w:val="000C5E4A"/>
    <w:rsid w:val="00115001"/>
    <w:rsid w:val="001F5C0C"/>
    <w:rsid w:val="0049120D"/>
    <w:rsid w:val="004E219F"/>
    <w:rsid w:val="00545F30"/>
    <w:rsid w:val="00576DC5"/>
    <w:rsid w:val="005E62BB"/>
    <w:rsid w:val="00611906"/>
    <w:rsid w:val="006E4829"/>
    <w:rsid w:val="009A2CE1"/>
    <w:rsid w:val="00A136A3"/>
    <w:rsid w:val="00BC5987"/>
    <w:rsid w:val="00C07B66"/>
    <w:rsid w:val="00CF03E3"/>
    <w:rsid w:val="00D2475C"/>
    <w:rsid w:val="00E5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F5A"/>
  <w15:chartTrackingRefBased/>
  <w15:docId w15:val="{BB5F64A7-A1D2-4C98-8ECF-64FE26ED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29"/>
  </w:style>
  <w:style w:type="paragraph" w:styleId="Heading1">
    <w:name w:val="heading 1"/>
    <w:basedOn w:val="Normal"/>
    <w:next w:val="Normal"/>
    <w:link w:val="Heading1Char"/>
    <w:uiPriority w:val="9"/>
    <w:qFormat/>
    <w:rsid w:val="005E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20D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E48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E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13</cp:revision>
  <dcterms:created xsi:type="dcterms:W3CDTF">2025-06-20T18:43:00Z</dcterms:created>
  <dcterms:modified xsi:type="dcterms:W3CDTF">2025-07-10T22:14:00Z</dcterms:modified>
</cp:coreProperties>
</file>