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UNITED STATES DISTRICT COURT</w:t>
      </w:r>
      <w:r>
        <w:t xml:space="preserve"> </w:t>
      </w:r>
      <w:r>
        <w:t xml:space="preserve">FOR THE [DISTRICT/COUNTY] OF undefined</w:t>
      </w:r>
    </w:p>
    <w:p>
      <w:pPr>
        <w:pStyle w:val="BodyText"/>
      </w:pPr>
      <w:r>
        <w:t xml:space="preserve">Local Test Plaintiff v. Local Test Defendant</w:t>
      </w:r>
    </w:p>
    <w:p>
      <w:pPr>
        <w:pStyle w:val="BodyText"/>
      </w:pPr>
      <w:r>
        <w:t xml:space="preserve">Case No: LOCAL-2025-001</w:t>
      </w:r>
    </w:p>
    <w:p>
      <w:pPr>
        <w:pStyle w:val="BodyText"/>
      </w:pPr>
      <w:r>
        <w:t xml:space="preserve">MOTION FOR undefined</w:t>
      </w:r>
    </w:p>
    <w:p>
      <w:pPr>
        <w:pStyle w:val="BodyText"/>
      </w:pPr>
      <w:r>
        <w:t xml:space="preserve">Comes now Local Test Plaintiff … undefined …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2025-08-19T22:58:46Z</dcterms:created>
  <dcterms:modified xsi:type="dcterms:W3CDTF">2025-08-19T22:58:46Z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