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076" w:rsidRDefault="0014647F" w:rsidP="00D00058">
      <w:pPr>
        <w:rPr>
          <w:b/>
          <w:sz w:val="52"/>
          <w:szCs w:val="52"/>
        </w:rPr>
      </w:pPr>
      <w:r>
        <w:rPr>
          <w:b/>
          <w:sz w:val="52"/>
          <w:szCs w:val="52"/>
        </w:rPr>
        <w:t>VECTR v4.4.1</w:t>
      </w:r>
      <w:r w:rsidR="00E22076" w:rsidRPr="00D00058">
        <w:rPr>
          <w:b/>
          <w:sz w:val="52"/>
          <w:szCs w:val="52"/>
        </w:rPr>
        <w:t xml:space="preserve"> Feature Breakdown</w:t>
      </w:r>
    </w:p>
    <w:p w:rsidR="00D00058" w:rsidRPr="00D00058" w:rsidRDefault="00D00058" w:rsidP="00D00058">
      <w:pPr>
        <w:rPr>
          <w:b/>
          <w:sz w:val="52"/>
          <w:szCs w:val="52"/>
        </w:rPr>
      </w:pPr>
    </w:p>
    <w:sdt>
      <w:sdtPr>
        <w:rPr>
          <w:rFonts w:ascii="Calibri" w:eastAsiaTheme="minorEastAsia" w:hAnsi="Calibri" w:cs="Times New Roman"/>
          <w:color w:val="auto"/>
          <w:sz w:val="24"/>
          <w:szCs w:val="24"/>
        </w:rPr>
        <w:id w:val="-1301142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2076" w:rsidRDefault="00E22076">
          <w:pPr>
            <w:pStyle w:val="TOCHeading"/>
          </w:pPr>
          <w:r>
            <w:t>Table of Contents</w:t>
          </w:r>
        </w:p>
        <w:p w:rsidR="00AB441D" w:rsidRDefault="00E2207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992" w:history="1">
            <w:r w:rsidR="00AB441D" w:rsidRPr="008A4964">
              <w:rPr>
                <w:rStyle w:val="Hyperlink"/>
                <w:rFonts w:eastAsia="Times New Roman"/>
                <w:noProof/>
              </w:rPr>
              <w:t>Tagging System</w:t>
            </w:r>
            <w:r w:rsidR="00AB441D">
              <w:rPr>
                <w:noProof/>
                <w:webHidden/>
              </w:rPr>
              <w:tab/>
            </w:r>
            <w:r w:rsidR="00AB441D">
              <w:rPr>
                <w:noProof/>
                <w:webHidden/>
              </w:rPr>
              <w:fldChar w:fldCharType="begin"/>
            </w:r>
            <w:r w:rsidR="00AB441D">
              <w:rPr>
                <w:noProof/>
                <w:webHidden/>
              </w:rPr>
              <w:instrText xml:space="preserve"> PAGEREF _Toc525050992 \h </w:instrText>
            </w:r>
            <w:r w:rsidR="00AB441D">
              <w:rPr>
                <w:noProof/>
                <w:webHidden/>
              </w:rPr>
            </w:r>
            <w:r w:rsidR="00AB441D">
              <w:rPr>
                <w:noProof/>
                <w:webHidden/>
              </w:rPr>
              <w:fldChar w:fldCharType="separate"/>
            </w:r>
            <w:r w:rsidR="00AB441D">
              <w:rPr>
                <w:noProof/>
                <w:webHidden/>
              </w:rPr>
              <w:t>2</w:t>
            </w:r>
            <w:r w:rsidR="00AB441D">
              <w:rPr>
                <w:noProof/>
                <w:webHidden/>
              </w:rPr>
              <w:fldChar w:fldCharType="end"/>
            </w:r>
          </w:hyperlink>
        </w:p>
        <w:p w:rsidR="00AB441D" w:rsidRDefault="00AB441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5050993" w:history="1">
            <w:r w:rsidRPr="008A4964">
              <w:rPr>
                <w:rStyle w:val="Hyperlink"/>
                <w:rFonts w:eastAsia="Times New Roman"/>
                <w:noProof/>
              </w:rPr>
              <w:t>Assessment Group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41D" w:rsidRDefault="00AB441D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5050994" w:history="1">
            <w:r w:rsidRPr="008A4964">
              <w:rPr>
                <w:rStyle w:val="Hyperlink"/>
                <w:rFonts w:eastAsia="Times New Roman"/>
                <w:noProof/>
              </w:rPr>
              <w:t>Running SSL in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_Toc525050994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76" w:rsidRDefault="00E22076">
          <w:r>
            <w:rPr>
              <w:b/>
              <w:bCs/>
              <w:noProof/>
            </w:rPr>
            <w:fldChar w:fldCharType="end"/>
          </w:r>
        </w:p>
      </w:sdtContent>
    </w:sdt>
    <w:p w:rsidR="00D00058" w:rsidRDefault="00D00058">
      <w:pPr>
        <w:rPr>
          <w:rFonts w:eastAsia="Times New Roman"/>
          <w:b/>
          <w:bCs/>
          <w:kern w:val="36"/>
          <w:sz w:val="48"/>
          <w:szCs w:val="48"/>
        </w:rPr>
      </w:pPr>
      <w:r>
        <w:rPr>
          <w:rFonts w:eastAsia="Times New Roman"/>
        </w:rPr>
        <w:br w:type="page"/>
      </w:r>
    </w:p>
    <w:p w:rsidR="00F9758E" w:rsidRDefault="0014647F" w:rsidP="00E22076">
      <w:pPr>
        <w:pStyle w:val="Heading1"/>
        <w:divId w:val="1233541561"/>
        <w:rPr>
          <w:rFonts w:eastAsia="Times New Roman"/>
        </w:rPr>
      </w:pPr>
      <w:bookmarkStart w:id="0" w:name="_Toc525050992"/>
      <w:r>
        <w:rPr>
          <w:rFonts w:eastAsia="Times New Roman"/>
        </w:rPr>
        <w:lastRenderedPageBreak/>
        <w:t>Tagging System</w:t>
      </w:r>
      <w:bookmarkEnd w:id="0"/>
    </w:p>
    <w:p w:rsidR="00F9758E" w:rsidRPr="00511EA3" w:rsidRDefault="00D00058" w:rsidP="004375A9">
      <w:pPr>
        <w:pStyle w:val="Style2"/>
        <w:divId w:val="1233541561"/>
        <w:rPr>
          <w:rStyle w:val="Emphasis"/>
          <w:i w:val="0"/>
        </w:rPr>
      </w:pPr>
      <w:r w:rsidRPr="00511EA3">
        <w:rPr>
          <w:rStyle w:val="Emphasis"/>
          <w:i w:val="0"/>
        </w:rPr>
        <w:t>What is it?</w:t>
      </w:r>
    </w:p>
    <w:p w:rsidR="00F9758E" w:rsidRDefault="00D00058" w:rsidP="004375A9">
      <w:pPr>
        <w:divId w:val="1233541561"/>
      </w:pPr>
      <w:r>
        <w:t xml:space="preserve">VECTR can now </w:t>
      </w:r>
      <w:r w:rsidR="0014647F">
        <w:t>tag</w:t>
      </w:r>
      <w:r>
        <w:t xml:space="preserve"> </w:t>
      </w:r>
      <w:r w:rsidR="0014647F">
        <w:t>Test Cases for easy access and organization.</w:t>
      </w:r>
    </w:p>
    <w:p w:rsidR="00F9758E" w:rsidRPr="004375A9" w:rsidRDefault="00D00058" w:rsidP="004375A9">
      <w:pPr>
        <w:pStyle w:val="Style2"/>
        <w:divId w:val="1233541561"/>
      </w:pPr>
      <w:r w:rsidRPr="004375A9">
        <w:t>How does it work?</w:t>
      </w:r>
    </w:p>
    <w:p w:rsidR="00F9758E" w:rsidRDefault="0014647F" w:rsidP="004375A9">
      <w:pPr>
        <w:divId w:val="1233541561"/>
      </w:pPr>
      <w:r>
        <w:t>There is now a “tags” section in the Test Case popup:</w:t>
      </w:r>
    </w:p>
    <w:p w:rsidR="00F9758E" w:rsidRDefault="0014647F">
      <w:pPr>
        <w:pStyle w:val="NormalWeb"/>
        <w:divId w:val="1233541561"/>
      </w:pPr>
      <w:r>
        <w:rPr>
          <w:noProof/>
        </w:rPr>
        <w:drawing>
          <wp:inline distT="0" distB="0" distL="0" distR="0">
            <wp:extent cx="5937885" cy="278193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3F" w:rsidRDefault="0014647F" w:rsidP="0003247A">
      <w:pPr>
        <w:divId w:val="1233541561"/>
      </w:pPr>
      <w:r>
        <w:t xml:space="preserve">Clicking this will bring you to a selection screen with all your tags.  If there are no tags created, you can create one </w:t>
      </w:r>
      <w:r w:rsidR="0020473F">
        <w:t>by clicking Add/Edit Labels:</w:t>
      </w:r>
    </w:p>
    <w:p w:rsidR="00F9758E" w:rsidRDefault="0020473F" w:rsidP="0003247A">
      <w:pPr>
        <w:divId w:val="1233541561"/>
      </w:pPr>
      <w:r>
        <w:rPr>
          <w:noProof/>
        </w:rPr>
        <w:drawing>
          <wp:inline distT="0" distB="0" distL="0" distR="0" wp14:anchorId="48AAE1ED" wp14:editId="5EAA1B59">
            <wp:extent cx="2745469" cy="122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97" cy="123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A9" w:rsidRDefault="004375A9" w:rsidP="0003247A">
      <w:pPr>
        <w:divId w:val="1233541561"/>
      </w:pPr>
    </w:p>
    <w:p w:rsidR="0020473F" w:rsidRDefault="0020473F" w:rsidP="0003247A">
      <w:pPr>
        <w:divId w:val="1233541561"/>
        <w:rPr>
          <w:noProof/>
        </w:rPr>
      </w:pPr>
      <w:r>
        <w:t>Now you can select a color at the bottom, then give your label custom text:</w:t>
      </w:r>
      <w:r w:rsidRPr="002047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3E1749" wp14:editId="2A101CF8">
            <wp:extent cx="2755175" cy="1229789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904" cy="125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3F" w:rsidRDefault="0020473F" w:rsidP="0003247A">
      <w:pPr>
        <w:divId w:val="1233541561"/>
        <w:rPr>
          <w:noProof/>
        </w:rPr>
      </w:pPr>
    </w:p>
    <w:p w:rsidR="0020473F" w:rsidRDefault="0020473F" w:rsidP="0003247A">
      <w:pPr>
        <w:divId w:val="1233541561"/>
        <w:rPr>
          <w:noProof/>
        </w:rPr>
      </w:pPr>
      <w:r>
        <w:rPr>
          <w:noProof/>
        </w:rPr>
        <w:t>Now that a new label is created, select it to apply to this Test Case, and click Done:</w:t>
      </w:r>
    </w:p>
    <w:p w:rsidR="0020473F" w:rsidRDefault="0020473F" w:rsidP="0003247A">
      <w:pPr>
        <w:divId w:val="1233541561"/>
        <w:rPr>
          <w:noProof/>
        </w:rPr>
      </w:pPr>
      <w:r>
        <w:rPr>
          <w:noProof/>
        </w:rPr>
        <w:drawing>
          <wp:inline distT="0" distB="0" distL="0" distR="0">
            <wp:extent cx="3277532" cy="14522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14" cy="146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A9" w:rsidRDefault="004375A9" w:rsidP="0003247A">
      <w:pPr>
        <w:divId w:val="1233541561"/>
        <w:rPr>
          <w:noProof/>
        </w:rPr>
      </w:pPr>
    </w:p>
    <w:p w:rsidR="0020473F" w:rsidRDefault="0020473F" w:rsidP="0003247A">
      <w:pPr>
        <w:divId w:val="1233541561"/>
        <w:rPr>
          <w:noProof/>
        </w:rPr>
      </w:pPr>
      <w:r>
        <w:rPr>
          <w:noProof/>
        </w:rPr>
        <w:t>You should now see the label in the Test Case:</w:t>
      </w:r>
    </w:p>
    <w:p w:rsidR="0020473F" w:rsidRDefault="0020473F" w:rsidP="0003247A">
      <w:pPr>
        <w:divId w:val="1233541561"/>
        <w:rPr>
          <w:noProof/>
        </w:rPr>
      </w:pPr>
      <w:r>
        <w:rPr>
          <w:noProof/>
        </w:rPr>
        <w:drawing>
          <wp:inline distT="0" distB="0" distL="0" distR="0">
            <wp:extent cx="5933440" cy="27774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58E" w:rsidRDefault="0020473F" w:rsidP="00D00058">
      <w:pPr>
        <w:pStyle w:val="Style2"/>
        <w:divId w:val="1233541561"/>
      </w:pPr>
      <w:r>
        <w:t>H</w:t>
      </w:r>
      <w:r w:rsidR="00D00058">
        <w:t>ow can this feature help me?</w:t>
      </w:r>
    </w:p>
    <w:p w:rsidR="0020473F" w:rsidRDefault="0020473F" w:rsidP="0003247A">
      <w:pPr>
        <w:divId w:val="1233541561"/>
      </w:pPr>
      <w:r>
        <w:t>Tagging Test Cases allow you to see important information in the scorecard:</w:t>
      </w:r>
    </w:p>
    <w:p w:rsidR="004375A9" w:rsidRDefault="0020473F" w:rsidP="0003247A">
      <w:pPr>
        <w:divId w:val="1233541561"/>
      </w:pPr>
      <w:bookmarkStart w:id="1" w:name="_GoBack"/>
      <w:r>
        <w:rPr>
          <w:noProof/>
        </w:rPr>
        <w:drawing>
          <wp:inline distT="0" distB="0" distL="0" distR="0">
            <wp:extent cx="4305426" cy="24434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334" cy="248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="00D00058">
        <w:t> </w:t>
      </w:r>
    </w:p>
    <w:p w:rsidR="0020473F" w:rsidRDefault="0020473F" w:rsidP="0003247A">
      <w:pPr>
        <w:divId w:val="1233541561"/>
      </w:pPr>
      <w:r>
        <w:lastRenderedPageBreak/>
        <w:t>You can also access a view dedicated to tags:</w:t>
      </w:r>
    </w:p>
    <w:p w:rsidR="0020473F" w:rsidRDefault="0020473F" w:rsidP="004375A9">
      <w:pPr>
        <w:divId w:val="1233541561"/>
        <w:rPr>
          <w:rFonts w:eastAsia="Times New Roman"/>
        </w:rPr>
      </w:pPr>
      <w:r w:rsidRPr="004375A9">
        <w:drawing>
          <wp:inline distT="0" distB="0" distL="0" distR="0" wp14:anchorId="38071748" wp14:editId="0314FDE0">
            <wp:extent cx="2417740" cy="2615893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422" cy="26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A9" w:rsidRDefault="004375A9" w:rsidP="004375A9">
      <w:pPr>
        <w:divId w:val="1233541561"/>
        <w:rPr>
          <w:rFonts w:eastAsia="Times New Roman"/>
        </w:rPr>
      </w:pPr>
    </w:p>
    <w:p w:rsidR="0020473F" w:rsidRDefault="0020473F" w:rsidP="004375A9">
      <w:pPr>
        <w:divId w:val="123354156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26455" cy="14433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3F" w:rsidRDefault="0020473F" w:rsidP="0020473F">
      <w:pPr>
        <w:divId w:val="1233541561"/>
      </w:pPr>
      <w:r>
        <w:t xml:space="preserve">You </w:t>
      </w:r>
      <w:r>
        <w:t>can quickly navigate to your tagged data by accessing the quick launch in the top right of the display:</w:t>
      </w:r>
    </w:p>
    <w:p w:rsidR="004375A9" w:rsidRDefault="004375A9" w:rsidP="0020473F">
      <w:pPr>
        <w:divId w:val="1233541561"/>
      </w:pPr>
    </w:p>
    <w:p w:rsidR="0020473F" w:rsidRDefault="00EA11CE" w:rsidP="004375A9">
      <w:pPr>
        <w:divId w:val="123354156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26455" cy="193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CE" w:rsidRDefault="00EA11CE" w:rsidP="00EA11CE">
      <w:pPr>
        <w:pStyle w:val="Heading1"/>
        <w:divId w:val="1233541561"/>
        <w:rPr>
          <w:rFonts w:eastAsia="Times New Roman"/>
        </w:rPr>
      </w:pPr>
      <w:bookmarkStart w:id="2" w:name="_Toc525050993"/>
      <w:r>
        <w:rPr>
          <w:rFonts w:eastAsia="Times New Roman"/>
        </w:rPr>
        <w:t>Assessment Group Templates</w:t>
      </w:r>
      <w:bookmarkEnd w:id="2"/>
    </w:p>
    <w:p w:rsidR="00EA11CE" w:rsidRPr="004375A9" w:rsidRDefault="00EA11CE" w:rsidP="004375A9">
      <w:pPr>
        <w:pStyle w:val="Style2"/>
        <w:divId w:val="1233541561"/>
      </w:pPr>
      <w:r w:rsidRPr="004375A9">
        <w:t>What is it?</w:t>
      </w:r>
    </w:p>
    <w:p w:rsidR="00EA11CE" w:rsidRDefault="00EA11CE" w:rsidP="00EA11CE">
      <w:pPr>
        <w:divId w:val="1233541561"/>
      </w:pPr>
      <w:r>
        <w:t>Assessment Group Templates allow you to logically group campaigns together into reusable templates.</w:t>
      </w:r>
    </w:p>
    <w:p w:rsidR="00EA11CE" w:rsidRPr="00D00058" w:rsidRDefault="00EA11CE" w:rsidP="00EA11CE">
      <w:pPr>
        <w:pStyle w:val="Style2"/>
        <w:divId w:val="1233541561"/>
      </w:pPr>
      <w:r w:rsidRPr="00D00058">
        <w:t>How does it work?</w:t>
      </w:r>
    </w:p>
    <w:p w:rsidR="00EA11CE" w:rsidRDefault="00EA11CE" w:rsidP="00EA11CE">
      <w:pPr>
        <w:divId w:val="1233541561"/>
        <w:rPr>
          <w:rFonts w:eastAsia="Times New Roman"/>
        </w:rPr>
      </w:pPr>
      <w:r>
        <w:rPr>
          <w:rFonts w:eastAsia="Times New Roman"/>
        </w:rPr>
        <w:t>In your Administration, click on Group Templates</w:t>
      </w:r>
    </w:p>
    <w:p w:rsidR="00EA11CE" w:rsidRDefault="00EA11CE" w:rsidP="00EA11CE">
      <w:pPr>
        <w:divId w:val="1233541561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1153807" cy="4112196"/>
            <wp:effectExtent l="0" t="0" r="825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88" cy="42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CE" w:rsidRDefault="00EA11CE" w:rsidP="00EA11CE">
      <w:pPr>
        <w:divId w:val="1233541561"/>
        <w:rPr>
          <w:rFonts w:eastAsia="Times New Roman"/>
        </w:rPr>
      </w:pPr>
    </w:p>
    <w:p w:rsidR="00EA11CE" w:rsidRDefault="00EA11CE" w:rsidP="00EA11CE">
      <w:pPr>
        <w:divId w:val="1233541561"/>
        <w:rPr>
          <w:rFonts w:eastAsia="Times New Roman"/>
        </w:rPr>
      </w:pPr>
      <w:r>
        <w:rPr>
          <w:rFonts w:eastAsia="Times New Roman"/>
        </w:rPr>
        <w:t>Click New, then fill out your template with the desired campaigns:</w:t>
      </w:r>
    </w:p>
    <w:p w:rsidR="00EA11CE" w:rsidRDefault="00EA11CE" w:rsidP="00EA11CE">
      <w:pPr>
        <w:divId w:val="123354156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043470" cy="20968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020" cy="210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CE" w:rsidRDefault="00EA11CE" w:rsidP="00EA11CE">
      <w:pPr>
        <w:divId w:val="1233541561"/>
        <w:rPr>
          <w:rFonts w:eastAsia="Times New Roman"/>
        </w:rPr>
      </w:pPr>
    </w:p>
    <w:p w:rsidR="00EA11CE" w:rsidRDefault="00EA11CE" w:rsidP="00EA11CE">
      <w:pPr>
        <w:divId w:val="1233541561"/>
        <w:rPr>
          <w:rFonts w:eastAsia="Times New Roman"/>
        </w:rPr>
      </w:pPr>
    </w:p>
    <w:p w:rsidR="00EA11CE" w:rsidRDefault="00EA11CE" w:rsidP="00EA11CE">
      <w:pPr>
        <w:divId w:val="1233541561"/>
        <w:rPr>
          <w:rFonts w:eastAsia="Times New Roman"/>
        </w:rPr>
      </w:pPr>
    </w:p>
    <w:p w:rsidR="00EA11CE" w:rsidRDefault="00EA11CE" w:rsidP="00EA11CE">
      <w:pPr>
        <w:divId w:val="1233541561"/>
        <w:rPr>
          <w:rFonts w:eastAsia="Times New Roman"/>
        </w:rPr>
      </w:pPr>
    </w:p>
    <w:p w:rsidR="00EA11CE" w:rsidRDefault="00EA11CE" w:rsidP="00EA11CE">
      <w:pPr>
        <w:divId w:val="1233541561"/>
        <w:rPr>
          <w:rFonts w:eastAsia="Times New Roman"/>
        </w:rPr>
      </w:pPr>
    </w:p>
    <w:p w:rsidR="00EA11CE" w:rsidRDefault="00EA11CE" w:rsidP="00EA11CE">
      <w:pPr>
        <w:divId w:val="1233541561"/>
        <w:rPr>
          <w:rFonts w:eastAsia="Times New Roman"/>
        </w:rPr>
      </w:pPr>
    </w:p>
    <w:p w:rsidR="00EA11CE" w:rsidRDefault="00EA11CE" w:rsidP="00EA11CE">
      <w:pPr>
        <w:divId w:val="1233541561"/>
        <w:rPr>
          <w:rFonts w:eastAsia="Times New Roman"/>
        </w:rPr>
      </w:pPr>
    </w:p>
    <w:p w:rsidR="00EA11CE" w:rsidRDefault="00EA11CE" w:rsidP="00EA11CE">
      <w:pPr>
        <w:divId w:val="1233541561"/>
        <w:rPr>
          <w:rFonts w:eastAsia="Times New Roman"/>
        </w:rPr>
      </w:pPr>
      <w:r>
        <w:rPr>
          <w:rFonts w:eastAsia="Times New Roman"/>
        </w:rPr>
        <w:lastRenderedPageBreak/>
        <w:t>Back in the Assessment Group screen, when you click “New”, you’ll be able to select from your Template:</w:t>
      </w:r>
    </w:p>
    <w:p w:rsidR="00EA11CE" w:rsidRDefault="00EA11CE" w:rsidP="00EA11CE">
      <w:pPr>
        <w:divId w:val="123354156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35345" cy="3056255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076" w:rsidRDefault="00EA11CE" w:rsidP="00E22076">
      <w:pPr>
        <w:pStyle w:val="Heading1"/>
        <w:divId w:val="1233541561"/>
        <w:rPr>
          <w:rFonts w:eastAsia="Times New Roman"/>
        </w:rPr>
      </w:pPr>
      <w:bookmarkStart w:id="3" w:name="_Toc525050994"/>
      <w:r>
        <w:rPr>
          <w:rFonts w:eastAsia="Times New Roman"/>
        </w:rPr>
        <w:t>Running SSL in Docker</w:t>
      </w:r>
      <w:bookmarkEnd w:id="3"/>
    </w:p>
    <w:p w:rsidR="00E22076" w:rsidRDefault="00E22076" w:rsidP="00D00058">
      <w:pPr>
        <w:pStyle w:val="Style2"/>
        <w:divId w:val="1233541561"/>
      </w:pPr>
      <w:r>
        <w:t>What is it?</w:t>
      </w:r>
    </w:p>
    <w:p w:rsidR="00E22076" w:rsidRDefault="00EA11CE" w:rsidP="0003247A">
      <w:pPr>
        <w:divId w:val="1233541561"/>
      </w:pPr>
      <w:r>
        <w:t>Allows you to run HTTPS from your docker container.</w:t>
      </w:r>
    </w:p>
    <w:p w:rsidR="00EA11CE" w:rsidRPr="00D00058" w:rsidRDefault="00EA11CE" w:rsidP="00EA11CE">
      <w:pPr>
        <w:pStyle w:val="Style2"/>
        <w:divId w:val="1233541561"/>
      </w:pPr>
      <w:r w:rsidRPr="00D00058">
        <w:t>How does it work?</w:t>
      </w:r>
    </w:p>
    <w:p w:rsidR="0003247A" w:rsidRDefault="00EA11CE" w:rsidP="0003247A">
      <w:pPr>
        <w:divId w:val="1233541561"/>
      </w:pPr>
      <w:r>
        <w:t xml:space="preserve">See </w:t>
      </w:r>
      <w:hyperlink r:id="rId19" w:history="1">
        <w:r w:rsidRPr="00AF400D">
          <w:rPr>
            <w:rStyle w:val="Hyperlink"/>
          </w:rPr>
          <w:t>https://github.com/SecurityRiskAdvisors/VECTR</w:t>
        </w:r>
      </w:hyperlink>
      <w:r>
        <w:t>, section #4.</w:t>
      </w:r>
    </w:p>
    <w:p w:rsidR="00E22076" w:rsidRDefault="00EA11CE" w:rsidP="00D00058">
      <w:pPr>
        <w:pStyle w:val="Style2"/>
        <w:divId w:val="1233541561"/>
      </w:pPr>
      <w:r>
        <w:t>H</w:t>
      </w:r>
      <w:r w:rsidR="00E22076">
        <w:t>ow can this feature help me?</w:t>
      </w:r>
    </w:p>
    <w:p w:rsidR="00E22076" w:rsidRDefault="00EA11CE">
      <w:r>
        <w:t>This feature allows you to communicate to the Tomcat server on the docker container via https using a certificate of your choice.</w:t>
      </w:r>
      <w:r w:rsidR="00E22076">
        <w:br w:type="page"/>
      </w:r>
    </w:p>
    <w:sectPr w:rsidR="00E2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AE9" w:rsidRDefault="00376AE9" w:rsidP="001B7BD1">
      <w:r>
        <w:separator/>
      </w:r>
    </w:p>
  </w:endnote>
  <w:endnote w:type="continuationSeparator" w:id="0">
    <w:p w:rsidR="00376AE9" w:rsidRDefault="00376AE9" w:rsidP="001B7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AE9" w:rsidRDefault="00376AE9" w:rsidP="001B7BD1">
      <w:r>
        <w:separator/>
      </w:r>
    </w:p>
  </w:footnote>
  <w:footnote w:type="continuationSeparator" w:id="0">
    <w:p w:rsidR="00376AE9" w:rsidRDefault="00376AE9" w:rsidP="001B7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DFE"/>
    <w:rsid w:val="0003247A"/>
    <w:rsid w:val="0014647F"/>
    <w:rsid w:val="001B7BD1"/>
    <w:rsid w:val="0020473F"/>
    <w:rsid w:val="00307DFE"/>
    <w:rsid w:val="00376AE9"/>
    <w:rsid w:val="00392D0F"/>
    <w:rsid w:val="004375A9"/>
    <w:rsid w:val="00511EA3"/>
    <w:rsid w:val="00AB441D"/>
    <w:rsid w:val="00D00058"/>
    <w:rsid w:val="00E22076"/>
    <w:rsid w:val="00EA11CE"/>
    <w:rsid w:val="00F9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99D5E3"/>
  <w15:chartTrackingRefBased/>
  <w15:docId w15:val="{64AEF55E-56A1-400F-ABFF-4000B954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058"/>
    <w:rPr>
      <w:rFonts w:ascii="Calibri" w:eastAsiaTheme="minorEastAsia" w:hAnsi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paragraph" w:styleId="TOCHeading">
    <w:name w:val="TOC Heading"/>
    <w:basedOn w:val="Heading1"/>
    <w:next w:val="Normal"/>
    <w:uiPriority w:val="39"/>
    <w:unhideWhenUsed/>
    <w:qFormat/>
    <w:rsid w:val="00E2207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220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20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2207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22076"/>
    <w:rPr>
      <w:i/>
      <w:iCs/>
    </w:rPr>
  </w:style>
  <w:style w:type="character" w:styleId="Strong">
    <w:name w:val="Strong"/>
    <w:basedOn w:val="DefaultParagraphFont"/>
    <w:uiPriority w:val="22"/>
    <w:qFormat/>
    <w:rsid w:val="00511EA3"/>
    <w:rPr>
      <w:b/>
      <w:bCs/>
    </w:rPr>
  </w:style>
  <w:style w:type="paragraph" w:customStyle="1" w:styleId="Style1">
    <w:name w:val="Style1"/>
    <w:next w:val="Normal"/>
    <w:link w:val="Style1Char"/>
    <w:autoRedefine/>
    <w:qFormat/>
    <w:rsid w:val="00511EA3"/>
    <w:pPr>
      <w:spacing w:before="120" w:after="120"/>
    </w:pPr>
    <w:rPr>
      <w:rFonts w:ascii="Calibri" w:eastAsiaTheme="minorEastAsia" w:hAnsi="Calibri"/>
      <w:b/>
      <w:bCs/>
      <w:sz w:val="32"/>
      <w:szCs w:val="36"/>
    </w:rPr>
  </w:style>
  <w:style w:type="paragraph" w:customStyle="1" w:styleId="Style2">
    <w:name w:val="Style2"/>
    <w:basedOn w:val="NormalWeb"/>
    <w:next w:val="Normal"/>
    <w:link w:val="Style2Char"/>
    <w:autoRedefine/>
    <w:qFormat/>
    <w:rsid w:val="004375A9"/>
    <w:pPr>
      <w:spacing w:before="360" w:beforeAutospacing="0" w:after="120" w:afterAutospacing="0"/>
    </w:pPr>
    <w:rPr>
      <w:rFonts w:eastAsia="Times New Roman"/>
      <w:b/>
      <w:sz w:val="32"/>
    </w:rPr>
  </w:style>
  <w:style w:type="character" w:customStyle="1" w:styleId="Style1Char">
    <w:name w:val="Style1 Char"/>
    <w:basedOn w:val="Heading2Char"/>
    <w:link w:val="Style1"/>
    <w:rsid w:val="00511EA3"/>
    <w:rPr>
      <w:rFonts w:ascii="Calibri" w:eastAsiaTheme="minorEastAsia" w:hAnsi="Calibri" w:cstheme="majorBidi"/>
      <w:b/>
      <w:bCs/>
      <w:color w:val="2F5496" w:themeColor="accent1" w:themeShade="BF"/>
      <w:sz w:val="32"/>
      <w:szCs w:val="36"/>
    </w:rPr>
  </w:style>
  <w:style w:type="character" w:customStyle="1" w:styleId="NormalWebChar">
    <w:name w:val="Normal (Web) Char"/>
    <w:basedOn w:val="DefaultParagraphFont"/>
    <w:link w:val="NormalWeb"/>
    <w:uiPriority w:val="99"/>
    <w:rsid w:val="00D00058"/>
    <w:rPr>
      <w:rFonts w:eastAsiaTheme="minorEastAsia"/>
      <w:sz w:val="24"/>
      <w:szCs w:val="24"/>
    </w:rPr>
  </w:style>
  <w:style w:type="character" w:customStyle="1" w:styleId="Style2Char">
    <w:name w:val="Style2 Char"/>
    <w:basedOn w:val="NormalWebChar"/>
    <w:link w:val="Style2"/>
    <w:rsid w:val="004375A9"/>
    <w:rPr>
      <w:rFonts w:ascii="Calibri" w:eastAsiaTheme="minorEastAsia" w:hAnsi="Calibri"/>
      <w:b/>
      <w:sz w:val="3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A11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SecurityRiskAdvisors/VECT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9CEBF-3974-4AB7-8DFB-B021CC072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Group/Assessment Cloning</vt:lpstr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Group/Assessment Cloning</dc:title>
  <dc:subject/>
  <dc:creator>Galen Fisher</dc:creator>
  <cp:keywords/>
  <dc:description/>
  <cp:lastModifiedBy>Carl Vonderheid</cp:lastModifiedBy>
  <cp:revision>4</cp:revision>
  <dcterms:created xsi:type="dcterms:W3CDTF">2018-09-18T20:14:00Z</dcterms:created>
  <dcterms:modified xsi:type="dcterms:W3CDTF">2018-09-18T20:21:00Z</dcterms:modified>
</cp:coreProperties>
</file>