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60"/>
      </w:pPr>
      <w:r>
        <w:rPr>
          <w:rFonts w:ascii="Segoe UI" w:hAnsi="Segoe UI"/>
          <w:b/>
          <w:color w:val="0F172A"/>
          <w:sz w:val="44"/>
        </w:rPr>
        <w:t>LOCUS — Technical Documentation &amp; Project Report</w:t>
      </w:r>
    </w:p>
    <w:p>
      <w:pPr>
        <w:spacing w:before="60" w:after="80" w:line="276" w:lineRule="auto"/>
      </w:pPr>
      <w:r>
        <w:rPr>
          <w:i/>
        </w:rPr>
        <w:t>The Exact Point of Truth — a state-aware 3PL logistics operating system for MSMEs</w:t>
      </w:r>
    </w:p>
    <w:p>
      <w:pPr>
        <w:spacing w:before="60" w:after="80" w:line="276" w:lineRule="auto"/>
      </w:pPr>
      <w:r>
        <w:t>This document is a complete technical reference for the LOCUS codebase as it exists today: a FastAPI backend, a Next.js web dashboard, an Expo/React Native mobile app, and a Supabase (Postgres) database, deployed as a single Vercel project. Every claim below is traced to an actual file in the repository — nothing here is aspirational or roadmap; it describes what is built and running.</w:t>
      </w:r>
    </w:p>
    <w:p>
      <w:pPr>
        <w:pStyle w:val="Heading2"/>
        <w:spacing w:before="280" w:after="120"/>
      </w:pPr>
      <w:r>
        <w:rPr>
          <w:rFonts w:ascii="Segoe UI" w:hAnsi="Segoe UI"/>
          <w:b/>
          <w:color w:val="1E3A8A"/>
          <w:sz w:val="32"/>
        </w:rPr>
        <w:t>Table of Contents</w:t>
      </w:r>
    </w:p>
    <w:p>
      <w:pPr>
        <w:pStyle w:val="ListNumber"/>
        <w:spacing w:before="20" w:after="40"/>
        <w:ind w:left="360"/>
      </w:pPr>
      <w:r>
        <w:t>[System Architecture &amp; Technical Specifications](#1-system-architecture--technical-specifications)</w:t>
      </w:r>
    </w:p>
    <w:p>
      <w:pPr>
        <w:pStyle w:val="ListNumber"/>
        <w:spacing w:before="20" w:after="40"/>
        <w:ind w:left="360"/>
      </w:pPr>
      <w:r>
        <w:t>[Backend Architecture &amp; Functionality](#2-backend-architecture--functionality)</w:t>
      </w:r>
    </w:p>
    <w:p>
      <w:pPr>
        <w:pStyle w:val="ListNumber"/>
        <w:spacing w:before="20" w:after="40"/>
        <w:ind w:left="360"/>
      </w:pPr>
      <w:r>
        <w:t>[Features &amp; Module Breakdown](#3-features--module-breakdown)</w:t>
      </w:r>
    </w:p>
    <w:p>
      <w:pPr>
        <w:pStyle w:val="ListNumber"/>
        <w:spacing w:before="20" w:after="40"/>
        <w:ind w:left="360"/>
      </w:pPr>
      <w:r>
        <w:t>[User Workflows (Step-by-Step)](#4-user-workflows-step-by-step)</w:t>
      </w:r>
    </w:p>
    <w:p>
      <w:pPr>
        <w:pStyle w:val="ListNumber"/>
        <w:spacing w:before="20" w:after="40"/>
        <w:ind w:left="360"/>
      </w:pPr>
      <w:r>
        <w:t>[Security, Defense Mechanisms &amp; Credentials](#5-security-defense-mechanisms--credentials)</w:t>
      </w:r>
    </w:p>
    <w:p>
      <w:pPr>
        <w:pStyle w:val="ListNumber"/>
        <w:spacing w:before="20" w:after="40"/>
        <w:ind w:left="360"/>
      </w:pPr>
      <w:r>
        <w:t>[UML Diagrams](#6-uml-diagrams)</w:t>
      </w:r>
    </w:p>
    <w:p>
      <w:pPr>
        <w:pStyle w:val="ListNumber"/>
        <w:spacing w:before="20" w:after="40"/>
        <w:ind w:left="360"/>
      </w:pPr>
      <w:r>
        <w:t>[Illustrative Example](#7-illustrative-example)</w:t>
      </w:r>
    </w:p>
    <w:p>
      <w:pPr>
        <w:spacing w:before="120" w:after="120"/>
      </w:pPr>
      <w:r>
        <w:rPr>
          <w:color w:val="CBD5E1"/>
          <w:sz w:val="16"/>
        </w:rPr>
        <w:t>__________________________________________________________________</w:t>
      </w:r>
    </w:p>
    <w:p>
      <w:pPr>
        <w:pStyle w:val="Heading2"/>
        <w:spacing w:before="280" w:after="120"/>
      </w:pPr>
      <w:r>
        <w:rPr>
          <w:rFonts w:ascii="Segoe UI" w:hAnsi="Segoe UI"/>
          <w:b/>
          <w:color w:val="1E3A8A"/>
          <w:sz w:val="32"/>
        </w:rPr>
        <w:t>1. System Architecture &amp; Technical Specifications</w:t>
      </w:r>
    </w:p>
    <w:p>
      <w:pPr>
        <w:pStyle w:val="Heading3"/>
        <w:spacing w:before="200" w:after="80"/>
      </w:pPr>
      <w:r>
        <w:rPr>
          <w:rFonts w:ascii="Segoe UI" w:hAnsi="Segoe UI"/>
          <w:b/>
          <w:color w:val="2563EB"/>
          <w:sz w:val="26"/>
        </w:rPr>
        <w:t>1.1 Why a monorepo, single-deployment design</w:t>
      </w:r>
    </w:p>
    <w:p>
      <w:pPr>
        <w:spacing w:before="60" w:after="80" w:line="276" w:lineRule="auto"/>
      </w:pPr>
      <w:r>
        <w:t>LOCUS is one repository containing three client-facing applications (</w:t>
      </w:r>
      <w:r>
        <w:rPr>
          <w:rFonts w:ascii="Consolas" w:hAnsi="Consolas"/>
          <w:color w:val="C026D3"/>
          <w:sz w:val="19"/>
        </w:rPr>
        <w:t>/web</w:t>
      </w:r>
      <w:r>
        <w:t xml:space="preserve">, </w:t>
      </w:r>
      <w:r>
        <w:rPr>
          <w:rFonts w:ascii="Consolas" w:hAnsi="Consolas"/>
          <w:color w:val="C026D3"/>
          <w:sz w:val="19"/>
        </w:rPr>
        <w:t>/mobile</w:t>
      </w:r>
      <w:r>
        <w:t xml:space="preserve">, </w:t>
      </w:r>
      <w:r>
        <w:rPr>
          <w:rFonts w:ascii="Consolas" w:hAnsi="Consolas"/>
          <w:color w:val="C026D3"/>
          <w:sz w:val="19"/>
        </w:rPr>
        <w:t>/backend</w:t>
      </w:r>
      <w:r>
        <w:t>) plus the database schema (</w:t>
      </w:r>
      <w:r>
        <w:rPr>
          <w:rFonts w:ascii="Consolas" w:hAnsi="Consolas"/>
          <w:color w:val="C026D3"/>
          <w:sz w:val="19"/>
        </w:rPr>
        <w:t>/supabase/migrations</w:t>
      </w:r>
      <w:r>
        <w:t>). All three clients speak to exactly one backend — nothing talks to Supabase directly except two narrow, deliberate exceptions covered in §5. This is a design constraint, not an accident: it means every authorization rule, every anti-fraud check, and every business invariant lives in one place (Python, in FastAPI) instead of being duplicated — and potentially drifting — across a web client, a mobile client, and a set of database policies.</w:t>
      </w:r>
    </w:p>
    <w:p>
      <w:pPr>
        <w:pStyle w:val="Heading3"/>
        <w:spacing w:before="200" w:after="80"/>
      </w:pPr>
      <w:r>
        <w:rPr>
          <w:rFonts w:ascii="Segoe UI" w:hAnsi="Segoe UI"/>
          <w:b/>
          <w:color w:val="2563EB"/>
          <w:sz w:val="26"/>
        </w:rPr>
        <w:t>1.2 Software stack</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80" w:type="dxa"/>
              <w:bottom w:w="80" w:type="dxa"/>
              <w:left w:w="120" w:type="dxa"/>
              <w:right w:w="120" w:type="dxa"/>
            </w:tcMar>
            <w:shd w:fill="E2E8F0"/>
          </w:tcPr>
          <w:p>
            <w:pPr>
              <w:spacing w:before="40" w:after="40"/>
            </w:pPr>
            <w:r>
              <w:rPr>
                <w:b/>
                <w:sz w:val="19"/>
              </w:rPr>
              <w:t>Layer</w:t>
            </w:r>
          </w:p>
        </w:tc>
        <w:tc>
          <w:tcPr>
            <w:tcW w:type="dxa" w:w="2412"/>
            <w:tcMar>
              <w:top w:w="80" w:type="dxa"/>
              <w:bottom w:w="80" w:type="dxa"/>
              <w:left w:w="120" w:type="dxa"/>
              <w:right w:w="120" w:type="dxa"/>
            </w:tcMar>
            <w:shd w:fill="E2E8F0"/>
          </w:tcPr>
          <w:p>
            <w:pPr>
              <w:spacing w:before="40" w:after="40"/>
            </w:pPr>
            <w:r>
              <w:rPr>
                <w:b/>
                <w:sz w:val="19"/>
              </w:rPr>
              <w:t>Technology</w:t>
            </w:r>
          </w:p>
        </w:tc>
        <w:tc>
          <w:tcPr>
            <w:tcW w:type="dxa" w:w="2412"/>
            <w:tcMar>
              <w:top w:w="80" w:type="dxa"/>
              <w:bottom w:w="80" w:type="dxa"/>
              <w:left w:w="120" w:type="dxa"/>
              <w:right w:w="120" w:type="dxa"/>
            </w:tcMar>
            <w:shd w:fill="E2E8F0"/>
          </w:tcPr>
          <w:p>
            <w:pPr>
              <w:spacing w:before="40" w:after="40"/>
            </w:pPr>
            <w:r>
              <w:rPr>
                <w:b/>
                <w:sz w:val="19"/>
              </w:rPr>
              <w:t>Version (pinned)</w:t>
            </w:r>
          </w:p>
        </w:tc>
        <w:tc>
          <w:tcPr>
            <w:tcW w:type="dxa" w:w="2412"/>
            <w:tcMar>
              <w:top w:w="80" w:type="dxa"/>
              <w:bottom w:w="80" w:type="dxa"/>
              <w:left w:w="120" w:type="dxa"/>
              <w:right w:w="120" w:type="dxa"/>
            </w:tcMar>
            <w:shd w:fill="E2E8F0"/>
          </w:tcPr>
          <w:p>
            <w:pPr>
              <w:spacing w:before="40" w:after="40"/>
            </w:pPr>
            <w:r>
              <w:rPr>
                <w:b/>
                <w:sz w:val="19"/>
              </w:rPr>
              <w:t>Why this, specifically</w:t>
            </w:r>
          </w:p>
        </w:tc>
      </w:tr>
      <w:tr>
        <w:tc>
          <w:tcPr>
            <w:tcW w:type="dxa" w:w="2412"/>
            <w:tcMar>
              <w:top w:w="80" w:type="dxa"/>
              <w:bottom w:w="80" w:type="dxa"/>
              <w:left w:w="120" w:type="dxa"/>
              <w:right w:w="120" w:type="dxa"/>
            </w:tcMar>
          </w:tcPr>
          <w:p>
            <w:pPr>
              <w:spacing w:before="40" w:after="40"/>
            </w:pPr>
            <w:r>
              <w:rPr>
                <w:sz w:val="19"/>
              </w:rPr>
              <w:t>Backend framework</w:t>
            </w:r>
          </w:p>
        </w:tc>
        <w:tc>
          <w:tcPr>
            <w:tcW w:type="dxa" w:w="2412"/>
            <w:tcMar>
              <w:top w:w="80" w:type="dxa"/>
              <w:bottom w:w="80" w:type="dxa"/>
              <w:left w:w="120" w:type="dxa"/>
              <w:right w:w="120" w:type="dxa"/>
            </w:tcMar>
          </w:tcPr>
          <w:p>
            <w:pPr>
              <w:spacing w:before="40" w:after="40"/>
            </w:pPr>
            <w:r>
              <w:rPr>
                <w:sz w:val="19"/>
              </w:rPr>
              <w:t>FastAPI</w:t>
            </w:r>
          </w:p>
        </w:tc>
        <w:tc>
          <w:tcPr>
            <w:tcW w:type="dxa" w:w="2412"/>
            <w:tcMar>
              <w:top w:w="80" w:type="dxa"/>
              <w:bottom w:w="80" w:type="dxa"/>
              <w:left w:w="120" w:type="dxa"/>
              <w:right w:w="120" w:type="dxa"/>
            </w:tcMar>
          </w:tcPr>
          <w:p>
            <w:pPr>
              <w:spacing w:before="40" w:after="40"/>
            </w:pPr>
            <w:r>
              <w:rPr>
                <w:sz w:val="19"/>
              </w:rPr>
              <w:t>0.115.0</w:t>
            </w:r>
          </w:p>
        </w:tc>
        <w:tc>
          <w:tcPr>
            <w:tcW w:type="dxa" w:w="2412"/>
            <w:tcMar>
              <w:top w:w="80" w:type="dxa"/>
              <w:bottom w:w="80" w:type="dxa"/>
              <w:left w:w="120" w:type="dxa"/>
              <w:right w:w="120" w:type="dxa"/>
            </w:tcMar>
          </w:tcPr>
          <w:p>
            <w:pPr>
              <w:spacing w:before="40" w:after="40"/>
            </w:pPr>
            <w:r>
              <w:rPr>
                <w:sz w:val="19"/>
              </w:rPr>
              <w:t>Async-native, so a request that calls out to three slow external HTTP APIs (OCR, geocoding, routing) doesn't block a worker thread; automatic OpenAPI/Pydantic validation removes an entire category of "the client sent malformed JSON" bugs.</w:t>
            </w:r>
          </w:p>
        </w:tc>
      </w:tr>
      <w:tr>
        <w:tc>
          <w:tcPr>
            <w:tcW w:type="dxa" w:w="2412"/>
            <w:tcMar>
              <w:top w:w="80" w:type="dxa"/>
              <w:bottom w:w="80" w:type="dxa"/>
              <w:left w:w="120" w:type="dxa"/>
              <w:right w:w="120" w:type="dxa"/>
            </w:tcMar>
            <w:shd w:fill="F8FAFC"/>
          </w:tcPr>
          <w:p>
            <w:pPr>
              <w:spacing w:before="40" w:after="40"/>
            </w:pPr>
            <w:r>
              <w:rPr>
                <w:sz w:val="19"/>
              </w:rPr>
              <w:t>ASGI server</w:t>
            </w:r>
          </w:p>
        </w:tc>
        <w:tc>
          <w:tcPr>
            <w:tcW w:type="dxa" w:w="2412"/>
            <w:tcMar>
              <w:top w:w="80" w:type="dxa"/>
              <w:bottom w:w="80" w:type="dxa"/>
              <w:left w:w="120" w:type="dxa"/>
              <w:right w:w="120" w:type="dxa"/>
            </w:tcMar>
            <w:shd w:fill="F8FAFC"/>
          </w:tcPr>
          <w:p>
            <w:pPr>
              <w:spacing w:before="40" w:after="40"/>
            </w:pPr>
            <w:r>
              <w:rPr>
                <w:sz w:val="19"/>
              </w:rPr>
              <w:t>Uvicorn</w:t>
            </w:r>
          </w:p>
        </w:tc>
        <w:tc>
          <w:tcPr>
            <w:tcW w:type="dxa" w:w="2412"/>
            <w:tcMar>
              <w:top w:w="80" w:type="dxa"/>
              <w:bottom w:w="80" w:type="dxa"/>
              <w:left w:w="120" w:type="dxa"/>
              <w:right w:w="120" w:type="dxa"/>
            </w:tcMar>
            <w:shd w:fill="F8FAFC"/>
          </w:tcPr>
          <w:p>
            <w:pPr>
              <w:spacing w:before="40" w:after="40"/>
            </w:pPr>
            <w:r>
              <w:rPr>
                <w:sz w:val="19"/>
              </w:rPr>
              <w:t>0.30.6</w:t>
            </w:r>
          </w:p>
        </w:tc>
        <w:tc>
          <w:tcPr>
            <w:tcW w:type="dxa" w:w="2412"/>
            <w:tcMar>
              <w:top w:w="80" w:type="dxa"/>
              <w:bottom w:w="80" w:type="dxa"/>
              <w:left w:w="120" w:type="dxa"/>
              <w:right w:w="120" w:type="dxa"/>
            </w:tcMar>
            <w:shd w:fill="F8FAFC"/>
          </w:tcPr>
          <w:p>
            <w:pPr>
              <w:spacing w:before="40" w:after="40"/>
            </w:pPr>
            <w:r>
              <w:rPr>
                <w:sz w:val="19"/>
              </w:rPr>
              <w:t>Standard FastAPI companion; also what Vercel's Python runtime wraps for serverless execution.</w:t>
            </w:r>
          </w:p>
        </w:tc>
      </w:tr>
      <w:tr>
        <w:tc>
          <w:tcPr>
            <w:tcW w:type="dxa" w:w="2412"/>
            <w:tcMar>
              <w:top w:w="80" w:type="dxa"/>
              <w:bottom w:w="80" w:type="dxa"/>
              <w:left w:w="120" w:type="dxa"/>
              <w:right w:w="120" w:type="dxa"/>
            </w:tcMar>
          </w:tcPr>
          <w:p>
            <w:pPr>
              <w:spacing w:before="40" w:after="40"/>
            </w:pPr>
            <w:r>
              <w:rPr>
                <w:sz w:val="19"/>
              </w:rPr>
              <w:t>Data models &amp; validation</w:t>
            </w:r>
          </w:p>
        </w:tc>
        <w:tc>
          <w:tcPr>
            <w:tcW w:type="dxa" w:w="2412"/>
            <w:tcMar>
              <w:top w:w="80" w:type="dxa"/>
              <w:bottom w:w="80" w:type="dxa"/>
              <w:left w:w="120" w:type="dxa"/>
              <w:right w:w="120" w:type="dxa"/>
            </w:tcMar>
          </w:tcPr>
          <w:p>
            <w:pPr>
              <w:spacing w:before="40" w:after="40"/>
            </w:pPr>
            <w:r>
              <w:rPr>
                <w:sz w:val="19"/>
              </w:rPr>
              <w:t>Pydantic</w:t>
            </w:r>
          </w:p>
        </w:tc>
        <w:tc>
          <w:tcPr>
            <w:tcW w:type="dxa" w:w="2412"/>
            <w:tcMar>
              <w:top w:w="80" w:type="dxa"/>
              <w:bottom w:w="80" w:type="dxa"/>
              <w:left w:w="120" w:type="dxa"/>
              <w:right w:w="120" w:type="dxa"/>
            </w:tcMar>
          </w:tcPr>
          <w:p>
            <w:pPr>
              <w:spacing w:before="40" w:after="40"/>
            </w:pPr>
            <w:r>
              <w:rPr>
                <w:sz w:val="19"/>
              </w:rPr>
              <w:t>2.9.2</w:t>
            </w:r>
          </w:p>
        </w:tc>
        <w:tc>
          <w:tcPr>
            <w:tcW w:type="dxa" w:w="2412"/>
            <w:tcMar>
              <w:top w:w="80" w:type="dxa"/>
              <w:bottom w:w="80" w:type="dxa"/>
              <w:left w:w="120" w:type="dxa"/>
              <w:right w:w="120" w:type="dxa"/>
            </w:tcMar>
          </w:tcPr>
          <w:p>
            <w:pPr>
              <w:spacing w:before="40" w:after="40"/>
            </w:pPr>
            <w:r>
              <w:rPr>
                <w:sz w:val="19"/>
              </w:rPr>
              <w:t xml:space="preserve">Every request body and response is a typed model — a wrong field type is a 422 before any business logic runs, not a </w:t>
            </w:r>
            <w:r>
              <w:rPr>
                <w:rFonts w:ascii="Consolas" w:hAnsi="Consolas"/>
                <w:color w:val="C026D3"/>
                <w:sz w:val="19"/>
              </w:rPr>
              <w:t>KeyError</w:t>
            </w:r>
            <w:r>
              <w:rPr>
                <w:sz w:val="19"/>
              </w:rPr>
              <w:t xml:space="preserve"> three lines into a handler.</w:t>
            </w:r>
          </w:p>
        </w:tc>
      </w:tr>
      <w:tr>
        <w:tc>
          <w:tcPr>
            <w:tcW w:type="dxa" w:w="2412"/>
            <w:tcMar>
              <w:top w:w="80" w:type="dxa"/>
              <w:bottom w:w="80" w:type="dxa"/>
              <w:left w:w="120" w:type="dxa"/>
              <w:right w:w="120" w:type="dxa"/>
            </w:tcMar>
            <w:shd w:fill="F8FAFC"/>
          </w:tcPr>
          <w:p>
            <w:pPr>
              <w:spacing w:before="40" w:after="40"/>
            </w:pPr>
            <w:r>
              <w:rPr>
                <w:sz w:val="19"/>
              </w:rPr>
              <w:t>Settings management</w:t>
            </w:r>
          </w:p>
        </w:tc>
        <w:tc>
          <w:tcPr>
            <w:tcW w:type="dxa" w:w="2412"/>
            <w:tcMar>
              <w:top w:w="80" w:type="dxa"/>
              <w:bottom w:w="80" w:type="dxa"/>
              <w:left w:w="120" w:type="dxa"/>
              <w:right w:w="120" w:type="dxa"/>
            </w:tcMar>
            <w:shd w:fill="F8FAFC"/>
          </w:tcPr>
          <w:p>
            <w:pPr>
              <w:spacing w:before="40" w:after="40"/>
            </w:pPr>
            <w:r>
              <w:rPr>
                <w:sz w:val="19"/>
              </w:rPr>
              <w:t>pydantic-settings</w:t>
            </w:r>
          </w:p>
        </w:tc>
        <w:tc>
          <w:tcPr>
            <w:tcW w:type="dxa" w:w="2412"/>
            <w:tcMar>
              <w:top w:w="80" w:type="dxa"/>
              <w:bottom w:w="80" w:type="dxa"/>
              <w:left w:w="120" w:type="dxa"/>
              <w:right w:w="120" w:type="dxa"/>
            </w:tcMar>
            <w:shd w:fill="F8FAFC"/>
          </w:tcPr>
          <w:p>
            <w:pPr>
              <w:spacing w:before="40" w:after="40"/>
            </w:pPr>
            <w:r>
              <w:rPr>
                <w:sz w:val="19"/>
              </w:rPr>
              <w:t>2.5.2</w:t>
            </w:r>
          </w:p>
        </w:tc>
        <w:tc>
          <w:tcPr>
            <w:tcW w:type="dxa" w:w="2412"/>
            <w:tcMar>
              <w:top w:w="80" w:type="dxa"/>
              <w:bottom w:w="80" w:type="dxa"/>
              <w:left w:w="120" w:type="dxa"/>
              <w:right w:w="120" w:type="dxa"/>
            </w:tcMar>
            <w:shd w:fill="F8FAFC"/>
          </w:tcPr>
          <w:p>
            <w:pPr>
              <w:spacing w:before="40" w:after="40"/>
            </w:pPr>
            <w:r>
              <w:rPr>
                <w:sz w:val="19"/>
              </w:rPr>
              <w:t>Typed, validated environment variables (</w:t>
            </w:r>
            <w:r>
              <w:rPr>
                <w:rFonts w:ascii="Consolas" w:hAnsi="Consolas"/>
                <w:color w:val="C026D3"/>
                <w:sz w:val="19"/>
              </w:rPr>
              <w:t>Settings</w:t>
            </w:r>
            <w:r>
              <w:rPr>
                <w:sz w:val="19"/>
              </w:rPr>
              <w:t xml:space="preserve"> in </w:t>
            </w:r>
            <w:r>
              <w:rPr>
                <w:rFonts w:ascii="Consolas" w:hAnsi="Consolas"/>
                <w:color w:val="C026D3"/>
                <w:sz w:val="19"/>
              </w:rPr>
              <w:t>config.py</w:t>
            </w:r>
            <w:r>
              <w:rPr>
                <w:sz w:val="19"/>
              </w:rPr>
              <w:t xml:space="preserve">) — a missing required var fails loudly at startup rather than as a mysterious </w:t>
            </w:r>
            <w:r>
              <w:rPr>
                <w:rFonts w:ascii="Consolas" w:hAnsi="Consolas"/>
                <w:color w:val="C026D3"/>
                <w:sz w:val="19"/>
              </w:rPr>
              <w:t>None</w:t>
            </w:r>
            <w:r>
              <w:rPr>
                <w:sz w:val="19"/>
              </w:rPr>
              <w:t xml:space="preserve"> deep in a request.</w:t>
            </w:r>
          </w:p>
        </w:tc>
      </w:tr>
      <w:tr>
        <w:tc>
          <w:tcPr>
            <w:tcW w:type="dxa" w:w="2412"/>
            <w:tcMar>
              <w:top w:w="80" w:type="dxa"/>
              <w:bottom w:w="80" w:type="dxa"/>
              <w:left w:w="120" w:type="dxa"/>
              <w:right w:w="120" w:type="dxa"/>
            </w:tcMar>
          </w:tcPr>
          <w:p>
            <w:pPr>
              <w:spacing w:before="40" w:after="40"/>
            </w:pPr>
            <w:r>
              <w:rPr>
                <w:sz w:val="19"/>
              </w:rPr>
              <w:t>Auth token handling</w:t>
            </w:r>
          </w:p>
        </w:tc>
        <w:tc>
          <w:tcPr>
            <w:tcW w:type="dxa" w:w="2412"/>
            <w:tcMar>
              <w:top w:w="80" w:type="dxa"/>
              <w:bottom w:w="80" w:type="dxa"/>
              <w:left w:w="120" w:type="dxa"/>
              <w:right w:w="120" w:type="dxa"/>
            </w:tcMar>
          </w:tcPr>
          <w:p>
            <w:pPr>
              <w:spacing w:before="40" w:after="40"/>
            </w:pPr>
            <w:r>
              <w:rPr>
                <w:sz w:val="19"/>
              </w:rPr>
              <w:t>python-jose[cryptography]</w:t>
            </w:r>
          </w:p>
        </w:tc>
        <w:tc>
          <w:tcPr>
            <w:tcW w:type="dxa" w:w="2412"/>
            <w:tcMar>
              <w:top w:w="80" w:type="dxa"/>
              <w:bottom w:w="80" w:type="dxa"/>
              <w:left w:w="120" w:type="dxa"/>
              <w:right w:w="120" w:type="dxa"/>
            </w:tcMar>
          </w:tcPr>
          <w:p>
            <w:pPr>
              <w:spacing w:before="40" w:after="40"/>
            </w:pPr>
            <w:r>
              <w:rPr>
                <w:sz w:val="19"/>
              </w:rPr>
              <w:t>3.3.0</w:t>
            </w:r>
          </w:p>
        </w:tc>
        <w:tc>
          <w:tcPr>
            <w:tcW w:type="dxa" w:w="2412"/>
            <w:tcMar>
              <w:top w:w="80" w:type="dxa"/>
              <w:bottom w:w="80" w:type="dxa"/>
              <w:left w:w="120" w:type="dxa"/>
              <w:right w:w="120" w:type="dxa"/>
            </w:tcMar>
          </w:tcPr>
          <w:p>
            <w:pPr>
              <w:spacing w:before="40" w:after="40"/>
            </w:pPr>
            <w:r>
              <w:rPr>
                <w:sz w:val="19"/>
              </w:rPr>
              <w:t>Mints and verifies the app's own session JWTs (HS256).</w:t>
            </w:r>
          </w:p>
        </w:tc>
      </w:tr>
      <w:tr>
        <w:tc>
          <w:tcPr>
            <w:tcW w:type="dxa" w:w="2412"/>
            <w:tcMar>
              <w:top w:w="80" w:type="dxa"/>
              <w:bottom w:w="80" w:type="dxa"/>
              <w:left w:w="120" w:type="dxa"/>
              <w:right w:w="120" w:type="dxa"/>
            </w:tcMar>
            <w:shd w:fill="F8FAFC"/>
          </w:tcPr>
          <w:p>
            <w:pPr>
              <w:spacing w:before="40" w:after="40"/>
            </w:pPr>
            <w:r>
              <w:rPr>
                <w:sz w:val="19"/>
              </w:rPr>
              <w:t>HTTP client</w:t>
            </w:r>
          </w:p>
        </w:tc>
        <w:tc>
          <w:tcPr>
            <w:tcW w:type="dxa" w:w="2412"/>
            <w:tcMar>
              <w:top w:w="80" w:type="dxa"/>
              <w:bottom w:w="80" w:type="dxa"/>
              <w:left w:w="120" w:type="dxa"/>
              <w:right w:w="120" w:type="dxa"/>
            </w:tcMar>
            <w:shd w:fill="F8FAFC"/>
          </w:tcPr>
          <w:p>
            <w:pPr>
              <w:spacing w:before="40" w:after="40"/>
            </w:pPr>
            <w:r>
              <w:rPr>
                <w:sz w:val="19"/>
              </w:rPr>
              <w:t>httpx</w:t>
            </w:r>
          </w:p>
        </w:tc>
        <w:tc>
          <w:tcPr>
            <w:tcW w:type="dxa" w:w="2412"/>
            <w:tcMar>
              <w:top w:w="80" w:type="dxa"/>
              <w:bottom w:w="80" w:type="dxa"/>
              <w:left w:w="120" w:type="dxa"/>
              <w:right w:w="120" w:type="dxa"/>
            </w:tcMar>
            <w:shd w:fill="F8FAFC"/>
          </w:tcPr>
          <w:p>
            <w:pPr>
              <w:spacing w:before="40" w:after="40"/>
            </w:pPr>
            <w:r>
              <w:rPr>
                <w:sz w:val="19"/>
              </w:rPr>
              <w:t>0.27.2</w:t>
            </w:r>
          </w:p>
        </w:tc>
        <w:tc>
          <w:tcPr>
            <w:tcW w:type="dxa" w:w="2412"/>
            <w:tcMar>
              <w:top w:w="80" w:type="dxa"/>
              <w:bottom w:w="80" w:type="dxa"/>
              <w:left w:w="120" w:type="dxa"/>
              <w:right w:w="120" w:type="dxa"/>
            </w:tcMar>
            <w:shd w:fill="F8FAFC"/>
          </w:tcPr>
          <w:p>
            <w:pPr>
              <w:spacing w:before="40" w:after="40"/>
            </w:pPr>
            <w:r>
              <w:rPr>
                <w:sz w:val="19"/>
              </w:rPr>
              <w:t xml:space="preserve">The one client used for every outbound integration call (Mistral, Nominatim, OSRM, Fast2SMS) — async-compatible, unlike </w:t>
            </w:r>
            <w:r>
              <w:rPr>
                <w:rFonts w:ascii="Consolas" w:hAnsi="Consolas"/>
                <w:color w:val="C026D3"/>
                <w:sz w:val="19"/>
              </w:rPr>
              <w:t>requests</w:t>
            </w:r>
            <w:r>
              <w:rPr>
                <w:sz w:val="19"/>
              </w:rPr>
              <w:t>.</w:t>
            </w:r>
          </w:p>
        </w:tc>
      </w:tr>
      <w:tr>
        <w:tc>
          <w:tcPr>
            <w:tcW w:type="dxa" w:w="2412"/>
            <w:tcMar>
              <w:top w:w="80" w:type="dxa"/>
              <w:bottom w:w="80" w:type="dxa"/>
              <w:left w:w="120" w:type="dxa"/>
              <w:right w:w="120" w:type="dxa"/>
            </w:tcMar>
          </w:tcPr>
          <w:p>
            <w:pPr>
              <w:spacing w:before="40" w:after="40"/>
            </w:pPr>
            <w:r>
              <w:rPr>
                <w:sz w:val="19"/>
              </w:rPr>
              <w:t>Database/BaaS client</w:t>
            </w:r>
          </w:p>
        </w:tc>
        <w:tc>
          <w:tcPr>
            <w:tcW w:type="dxa" w:w="2412"/>
            <w:tcMar>
              <w:top w:w="80" w:type="dxa"/>
              <w:bottom w:w="80" w:type="dxa"/>
              <w:left w:w="120" w:type="dxa"/>
              <w:right w:w="120" w:type="dxa"/>
            </w:tcMar>
          </w:tcPr>
          <w:p>
            <w:pPr>
              <w:spacing w:before="40" w:after="40"/>
            </w:pPr>
            <w:r>
              <w:rPr>
                <w:sz w:val="19"/>
              </w:rPr>
              <w:t>supabase-py</w:t>
            </w:r>
          </w:p>
        </w:tc>
        <w:tc>
          <w:tcPr>
            <w:tcW w:type="dxa" w:w="2412"/>
            <w:tcMar>
              <w:top w:w="80" w:type="dxa"/>
              <w:bottom w:w="80" w:type="dxa"/>
              <w:left w:w="120" w:type="dxa"/>
              <w:right w:w="120" w:type="dxa"/>
            </w:tcMar>
          </w:tcPr>
          <w:p>
            <w:pPr>
              <w:spacing w:before="40" w:after="40"/>
            </w:pPr>
            <w:r>
              <w:rPr>
                <w:sz w:val="19"/>
              </w:rPr>
              <w:t>2.7.4</w:t>
            </w:r>
          </w:p>
        </w:tc>
        <w:tc>
          <w:tcPr>
            <w:tcW w:type="dxa" w:w="2412"/>
            <w:tcMar>
              <w:top w:w="80" w:type="dxa"/>
              <w:bottom w:w="80" w:type="dxa"/>
              <w:left w:w="120" w:type="dxa"/>
              <w:right w:w="120" w:type="dxa"/>
            </w:tcMar>
          </w:tcPr>
          <w:p>
            <w:pPr>
              <w:spacing w:before="40" w:after="40"/>
            </w:pPr>
            <w:r>
              <w:rPr>
                <w:sz w:val="19"/>
              </w:rPr>
              <w:t>Wraps Postgres access, Auth admin operations, and Storage uploads behind one client object.</w:t>
            </w:r>
          </w:p>
        </w:tc>
      </w:tr>
      <w:tr>
        <w:tc>
          <w:tcPr>
            <w:tcW w:type="dxa" w:w="2412"/>
            <w:tcMar>
              <w:top w:w="80" w:type="dxa"/>
              <w:bottom w:w="80" w:type="dxa"/>
              <w:left w:w="120" w:type="dxa"/>
              <w:right w:w="120" w:type="dxa"/>
            </w:tcMar>
            <w:shd w:fill="F8FAFC"/>
          </w:tcPr>
          <w:p>
            <w:pPr>
              <w:spacing w:before="40" w:after="40"/>
            </w:pPr>
            <w:r>
              <w:rPr>
                <w:sz w:val="19"/>
              </w:rPr>
              <w:t>Date parsing</w:t>
            </w:r>
          </w:p>
        </w:tc>
        <w:tc>
          <w:tcPr>
            <w:tcW w:type="dxa" w:w="2412"/>
            <w:tcMar>
              <w:top w:w="80" w:type="dxa"/>
              <w:bottom w:w="80" w:type="dxa"/>
              <w:left w:w="120" w:type="dxa"/>
              <w:right w:w="120" w:type="dxa"/>
            </w:tcMar>
            <w:shd w:fill="F8FAFC"/>
          </w:tcPr>
          <w:p>
            <w:pPr>
              <w:spacing w:before="40" w:after="40"/>
            </w:pPr>
            <w:r>
              <w:rPr>
                <w:sz w:val="19"/>
              </w:rPr>
              <w:t>python-dateutil</w:t>
            </w:r>
          </w:p>
        </w:tc>
        <w:tc>
          <w:tcPr>
            <w:tcW w:type="dxa" w:w="2412"/>
            <w:tcMar>
              <w:top w:w="80" w:type="dxa"/>
              <w:bottom w:w="80" w:type="dxa"/>
              <w:left w:w="120" w:type="dxa"/>
              <w:right w:w="120" w:type="dxa"/>
            </w:tcMar>
            <w:shd w:fill="F8FAFC"/>
          </w:tcPr>
          <w:p>
            <w:pPr>
              <w:spacing w:before="40" w:after="40"/>
            </w:pPr>
            <w:r>
              <w:rPr>
                <w:sz w:val="19"/>
              </w:rPr>
              <w:t>2.9.0</w:t>
            </w:r>
          </w:p>
        </w:tc>
        <w:tc>
          <w:tcPr>
            <w:tcW w:type="dxa" w:w="2412"/>
            <w:tcMar>
              <w:top w:w="80" w:type="dxa"/>
              <w:bottom w:w="80" w:type="dxa"/>
              <w:left w:w="120" w:type="dxa"/>
              <w:right w:w="120" w:type="dxa"/>
            </w:tcMar>
            <w:shd w:fill="F8FAFC"/>
          </w:tcPr>
          <w:p>
            <w:pPr>
              <w:spacing w:before="40" w:after="40"/>
            </w:pPr>
            <w:r>
              <w:rPr>
                <w:sz w:val="19"/>
              </w:rPr>
              <w:t xml:space="preserve">Parses ISO-8601 timestamps from Postgres/clients without the footguns of </w:t>
            </w:r>
            <w:r>
              <w:rPr>
                <w:rFonts w:ascii="Consolas" w:hAnsi="Consolas"/>
                <w:color w:val="C026D3"/>
                <w:sz w:val="19"/>
              </w:rPr>
              <w:t>datetime.fromisoformat</w:t>
            </w:r>
            <w:r>
              <w:rPr>
                <w:sz w:val="19"/>
              </w:rPr>
              <w:t xml:space="preserve"> across Python versions.</w:t>
            </w:r>
          </w:p>
        </w:tc>
      </w:tr>
      <w:tr>
        <w:tc>
          <w:tcPr>
            <w:tcW w:type="dxa" w:w="2412"/>
            <w:tcMar>
              <w:top w:w="80" w:type="dxa"/>
              <w:bottom w:w="80" w:type="dxa"/>
              <w:left w:w="120" w:type="dxa"/>
              <w:right w:w="120" w:type="dxa"/>
            </w:tcMar>
          </w:tcPr>
          <w:p>
            <w:pPr>
              <w:spacing w:before="40" w:after="40"/>
            </w:pPr>
            <w:r>
              <w:rPr>
                <w:sz w:val="19"/>
              </w:rPr>
              <w:t>Multipart uploads</w:t>
            </w:r>
          </w:p>
        </w:tc>
        <w:tc>
          <w:tcPr>
            <w:tcW w:type="dxa" w:w="2412"/>
            <w:tcMar>
              <w:top w:w="80" w:type="dxa"/>
              <w:bottom w:w="80" w:type="dxa"/>
              <w:left w:w="120" w:type="dxa"/>
              <w:right w:w="120" w:type="dxa"/>
            </w:tcMar>
          </w:tcPr>
          <w:p>
            <w:pPr>
              <w:spacing w:before="40" w:after="40"/>
            </w:pPr>
            <w:r>
              <w:rPr>
                <w:sz w:val="19"/>
              </w:rPr>
              <w:t>python-multipart</w:t>
            </w:r>
          </w:p>
        </w:tc>
        <w:tc>
          <w:tcPr>
            <w:tcW w:type="dxa" w:w="2412"/>
            <w:tcMar>
              <w:top w:w="80" w:type="dxa"/>
              <w:bottom w:w="80" w:type="dxa"/>
              <w:left w:w="120" w:type="dxa"/>
              <w:right w:w="120" w:type="dxa"/>
            </w:tcMar>
          </w:tcPr>
          <w:p>
            <w:pPr>
              <w:spacing w:before="40" w:after="40"/>
            </w:pPr>
            <w:r>
              <w:rPr>
                <w:sz w:val="19"/>
              </w:rPr>
              <w:t>0.0.9</w:t>
            </w:r>
          </w:p>
        </w:tc>
        <w:tc>
          <w:tcPr>
            <w:tcW w:type="dxa" w:w="2412"/>
            <w:tcMar>
              <w:top w:w="80" w:type="dxa"/>
              <w:bottom w:w="80" w:type="dxa"/>
              <w:left w:w="120" w:type="dxa"/>
              <w:right w:w="120" w:type="dxa"/>
            </w:tcMar>
          </w:tcPr>
          <w:p>
            <w:pPr>
              <w:spacing w:before="40" w:after="40"/>
            </w:pPr>
            <w:r>
              <w:rPr>
                <w:sz w:val="19"/>
              </w:rPr>
              <w:t xml:space="preserve">Backs FastAPI's </w:t>
            </w:r>
            <w:r>
              <w:rPr>
                <w:rFonts w:ascii="Consolas" w:hAnsi="Consolas"/>
                <w:color w:val="C026D3"/>
                <w:sz w:val="19"/>
              </w:rPr>
              <w:t>UploadFile</w:t>
            </w:r>
            <w:r>
              <w:rPr>
                <w:sz w:val="19"/>
              </w:rPr>
              <w:t xml:space="preserve"> for bill/condition photo uploads.</w:t>
            </w:r>
          </w:p>
        </w:tc>
      </w:tr>
      <w:tr>
        <w:tc>
          <w:tcPr>
            <w:tcW w:type="dxa" w:w="2412"/>
            <w:tcMar>
              <w:top w:w="80" w:type="dxa"/>
              <w:bottom w:w="80" w:type="dxa"/>
              <w:left w:w="120" w:type="dxa"/>
              <w:right w:w="120" w:type="dxa"/>
            </w:tcMar>
            <w:shd w:fill="F8FAFC"/>
          </w:tcPr>
          <w:p>
            <w:pPr>
              <w:spacing w:before="40" w:after="40"/>
            </w:pPr>
            <w:r>
              <w:rPr>
                <w:sz w:val="19"/>
              </w:rPr>
              <w:t>Web framework</w:t>
            </w:r>
          </w:p>
        </w:tc>
        <w:tc>
          <w:tcPr>
            <w:tcW w:type="dxa" w:w="2412"/>
            <w:tcMar>
              <w:top w:w="80" w:type="dxa"/>
              <w:bottom w:w="80" w:type="dxa"/>
              <w:left w:w="120" w:type="dxa"/>
              <w:right w:w="120" w:type="dxa"/>
            </w:tcMar>
            <w:shd w:fill="F8FAFC"/>
          </w:tcPr>
          <w:p>
            <w:pPr>
              <w:spacing w:before="40" w:after="40"/>
            </w:pPr>
            <w:r>
              <w:rPr>
                <w:sz w:val="19"/>
              </w:rPr>
              <w:t>Next.js (App Router)</w:t>
            </w:r>
          </w:p>
        </w:tc>
        <w:tc>
          <w:tcPr>
            <w:tcW w:type="dxa" w:w="2412"/>
            <w:tcMar>
              <w:top w:w="80" w:type="dxa"/>
              <w:bottom w:w="80" w:type="dxa"/>
              <w:left w:w="120" w:type="dxa"/>
              <w:right w:w="120" w:type="dxa"/>
            </w:tcMar>
            <w:shd w:fill="F8FAFC"/>
          </w:tcPr>
          <w:p>
            <w:pPr>
              <w:spacing w:before="40" w:after="40"/>
            </w:pPr>
            <w:r>
              <w:rPr>
                <w:sz w:val="19"/>
              </w:rPr>
              <w:t>14.2.35</w:t>
            </w:r>
          </w:p>
        </w:tc>
        <w:tc>
          <w:tcPr>
            <w:tcW w:type="dxa" w:w="2412"/>
            <w:tcMar>
              <w:top w:w="80" w:type="dxa"/>
              <w:bottom w:w="80" w:type="dxa"/>
              <w:left w:w="120" w:type="dxa"/>
              <w:right w:w="120" w:type="dxa"/>
            </w:tcMar>
            <w:shd w:fill="F8FAFC"/>
          </w:tcPr>
          <w:p>
            <w:pPr>
              <w:spacing w:before="40" w:after="40"/>
            </w:pPr>
            <w:r>
              <w:rPr>
                <w:sz w:val="19"/>
              </w:rPr>
              <w:t xml:space="preserve">One project serves both the SSR'd staff dashboard and the public </w:t>
            </w:r>
            <w:r>
              <w:rPr>
                <w:rFonts w:ascii="Consolas" w:hAnsi="Consolas"/>
                <w:color w:val="C026D3"/>
                <w:sz w:val="19"/>
              </w:rPr>
              <w:t>/track/[id]</w:t>
            </w:r>
            <w:r>
              <w:rPr>
                <w:sz w:val="19"/>
              </w:rPr>
              <w:t xml:space="preserve"> page; the App Router's file-based routing maps directly onto the app's role-based destinations (</w:t>
            </w:r>
            <w:r>
              <w:rPr>
                <w:rFonts w:ascii="Consolas" w:hAnsi="Consolas"/>
                <w:color w:val="C026D3"/>
                <w:sz w:val="19"/>
              </w:rPr>
              <w:t>/dashboard</w:t>
            </w:r>
            <w:r>
              <w:rPr>
                <w:sz w:val="19"/>
              </w:rPr>
              <w:t xml:space="preserve">, </w:t>
            </w:r>
            <w:r>
              <w:rPr>
                <w:rFonts w:ascii="Consolas" w:hAnsi="Consolas"/>
                <w:color w:val="C026D3"/>
                <w:sz w:val="19"/>
              </w:rPr>
              <w:t>/printer</w:t>
            </w:r>
            <w:r>
              <w:rPr>
                <w:sz w:val="19"/>
              </w:rPr>
              <w:t xml:space="preserve">, </w:t>
            </w:r>
            <w:r>
              <w:rPr>
                <w:rFonts w:ascii="Consolas" w:hAnsi="Consolas"/>
                <w:color w:val="C026D3"/>
                <w:sz w:val="19"/>
              </w:rPr>
              <w:t>/account</w:t>
            </w:r>
            <w:r>
              <w:rPr>
                <w:sz w:val="19"/>
              </w:rPr>
              <w:t>).</w:t>
            </w:r>
          </w:p>
        </w:tc>
      </w:tr>
      <w:tr>
        <w:tc>
          <w:tcPr>
            <w:tcW w:type="dxa" w:w="2412"/>
            <w:tcMar>
              <w:top w:w="80" w:type="dxa"/>
              <w:bottom w:w="80" w:type="dxa"/>
              <w:left w:w="120" w:type="dxa"/>
              <w:right w:w="120" w:type="dxa"/>
            </w:tcMar>
          </w:tcPr>
          <w:p>
            <w:pPr>
              <w:spacing w:before="40" w:after="40"/>
            </w:pPr>
            <w:r>
              <w:rPr>
                <w:sz w:val="19"/>
              </w:rPr>
              <w:t>Web UI runtime</w:t>
            </w:r>
          </w:p>
        </w:tc>
        <w:tc>
          <w:tcPr>
            <w:tcW w:type="dxa" w:w="2412"/>
            <w:tcMar>
              <w:top w:w="80" w:type="dxa"/>
              <w:bottom w:w="80" w:type="dxa"/>
              <w:left w:w="120" w:type="dxa"/>
              <w:right w:w="120" w:type="dxa"/>
            </w:tcMar>
          </w:tcPr>
          <w:p>
            <w:pPr>
              <w:spacing w:before="40" w:after="40"/>
            </w:pPr>
            <w:r>
              <w:rPr>
                <w:sz w:val="19"/>
              </w:rPr>
              <w:t>React</w:t>
            </w:r>
          </w:p>
        </w:tc>
        <w:tc>
          <w:tcPr>
            <w:tcW w:type="dxa" w:w="2412"/>
            <w:tcMar>
              <w:top w:w="80" w:type="dxa"/>
              <w:bottom w:w="80" w:type="dxa"/>
              <w:left w:w="120" w:type="dxa"/>
              <w:right w:w="120" w:type="dxa"/>
            </w:tcMar>
          </w:tcPr>
          <w:p>
            <w:pPr>
              <w:spacing w:before="40" w:after="40"/>
            </w:pPr>
            <w:r>
              <w:rPr>
                <w:sz w:val="19"/>
              </w:rPr>
              <w:t>18.3.1</w:t>
            </w:r>
          </w:p>
        </w:tc>
        <w:tc>
          <w:tcPr>
            <w:tcW w:type="dxa" w:w="2412"/>
            <w:tcMar>
              <w:top w:w="80" w:type="dxa"/>
              <w:bottom w:w="80" w:type="dxa"/>
              <w:left w:w="120" w:type="dxa"/>
              <w:right w:w="120" w:type="dxa"/>
            </w:tcMar>
          </w:tcPr>
          <w:p>
            <w:pPr>
              <w:spacing w:before="40" w:after="40"/>
            </w:pPr>
            <w:r>
              <w:rPr>
                <w:sz w:val="19"/>
              </w:rPr>
              <w:t>—</w:t>
            </w:r>
          </w:p>
        </w:tc>
      </w:tr>
      <w:tr>
        <w:tc>
          <w:tcPr>
            <w:tcW w:type="dxa" w:w="2412"/>
            <w:tcMar>
              <w:top w:w="80" w:type="dxa"/>
              <w:bottom w:w="80" w:type="dxa"/>
              <w:left w:w="120" w:type="dxa"/>
              <w:right w:w="120" w:type="dxa"/>
            </w:tcMar>
            <w:shd w:fill="F8FAFC"/>
          </w:tcPr>
          <w:p>
            <w:pPr>
              <w:spacing w:before="40" w:after="40"/>
            </w:pPr>
            <w:r>
              <w:rPr>
                <w:sz w:val="19"/>
              </w:rPr>
              <w:t>Web styling</w:t>
            </w:r>
          </w:p>
        </w:tc>
        <w:tc>
          <w:tcPr>
            <w:tcW w:type="dxa" w:w="2412"/>
            <w:tcMar>
              <w:top w:w="80" w:type="dxa"/>
              <w:bottom w:w="80" w:type="dxa"/>
              <w:left w:w="120" w:type="dxa"/>
              <w:right w:w="120" w:type="dxa"/>
            </w:tcMar>
            <w:shd w:fill="F8FAFC"/>
          </w:tcPr>
          <w:p>
            <w:pPr>
              <w:spacing w:before="40" w:after="40"/>
            </w:pPr>
            <w:r>
              <w:rPr>
                <w:sz w:val="19"/>
              </w:rPr>
              <w:t>Tailwind CSS</w:t>
            </w:r>
          </w:p>
        </w:tc>
        <w:tc>
          <w:tcPr>
            <w:tcW w:type="dxa" w:w="2412"/>
            <w:tcMar>
              <w:top w:w="80" w:type="dxa"/>
              <w:bottom w:w="80" w:type="dxa"/>
              <w:left w:w="120" w:type="dxa"/>
              <w:right w:w="120" w:type="dxa"/>
            </w:tcMar>
            <w:shd w:fill="F8FAFC"/>
          </w:tcPr>
          <w:p>
            <w:pPr>
              <w:spacing w:before="40" w:after="40"/>
            </w:pPr>
            <w:r>
              <w:rPr>
                <w:sz w:val="19"/>
              </w:rPr>
              <w:t>3.4.13</w:t>
            </w:r>
          </w:p>
        </w:tc>
        <w:tc>
          <w:tcPr>
            <w:tcW w:type="dxa" w:w="2412"/>
            <w:tcMar>
              <w:top w:w="80" w:type="dxa"/>
              <w:bottom w:w="80" w:type="dxa"/>
              <w:left w:w="120" w:type="dxa"/>
              <w:right w:w="120" w:type="dxa"/>
            </w:tcMar>
            <w:shd w:fill="F8FAFC"/>
          </w:tcPr>
          <w:p>
            <w:pPr>
              <w:spacing w:before="40" w:after="40"/>
            </w:pPr>
            <w:r>
              <w:rPr>
                <w:sz w:val="19"/>
              </w:rPr>
              <w:t>Design tokens (see §1.4) shared conceptually with the mobile app via NativeWind, so both surfaces render the same visual language from two independent Tailwind configs kept deliberately in sync.</w:t>
            </w:r>
          </w:p>
        </w:tc>
      </w:tr>
      <w:tr>
        <w:tc>
          <w:tcPr>
            <w:tcW w:type="dxa" w:w="2412"/>
            <w:tcMar>
              <w:top w:w="80" w:type="dxa"/>
              <w:bottom w:w="80" w:type="dxa"/>
              <w:left w:w="120" w:type="dxa"/>
              <w:right w:w="120" w:type="dxa"/>
            </w:tcMar>
          </w:tcPr>
          <w:p>
            <w:pPr>
              <w:spacing w:before="40" w:after="40"/>
            </w:pPr>
            <w:r>
              <w:rPr>
                <w:sz w:val="19"/>
              </w:rPr>
              <w:t>Web state</w:t>
            </w:r>
          </w:p>
        </w:tc>
        <w:tc>
          <w:tcPr>
            <w:tcW w:type="dxa" w:w="2412"/>
            <w:tcMar>
              <w:top w:w="80" w:type="dxa"/>
              <w:bottom w:w="80" w:type="dxa"/>
              <w:left w:w="120" w:type="dxa"/>
              <w:right w:w="120" w:type="dxa"/>
            </w:tcMar>
          </w:tcPr>
          <w:p>
            <w:pPr>
              <w:spacing w:before="40" w:after="40"/>
            </w:pPr>
            <w:r>
              <w:rPr>
                <w:sz w:val="19"/>
              </w:rPr>
              <w:t>Zustand</w:t>
            </w:r>
          </w:p>
        </w:tc>
        <w:tc>
          <w:tcPr>
            <w:tcW w:type="dxa" w:w="2412"/>
            <w:tcMar>
              <w:top w:w="80" w:type="dxa"/>
              <w:bottom w:w="80" w:type="dxa"/>
              <w:left w:w="120" w:type="dxa"/>
              <w:right w:w="120" w:type="dxa"/>
            </w:tcMar>
          </w:tcPr>
          <w:p>
            <w:pPr>
              <w:spacing w:before="40" w:after="40"/>
            </w:pPr>
            <w:r>
              <w:rPr>
                <w:sz w:val="19"/>
              </w:rPr>
              <w:t>4.5.5</w:t>
            </w:r>
          </w:p>
        </w:tc>
        <w:tc>
          <w:tcPr>
            <w:tcW w:type="dxa" w:w="2412"/>
            <w:tcMar>
              <w:top w:w="80" w:type="dxa"/>
              <w:bottom w:w="80" w:type="dxa"/>
              <w:left w:w="120" w:type="dxa"/>
              <w:right w:w="120" w:type="dxa"/>
            </w:tcMar>
          </w:tcPr>
          <w:p>
            <w:pPr>
              <w:spacing w:before="40" w:after="40"/>
            </w:pPr>
            <w:r>
              <w:rPr>
                <w:sz w:val="19"/>
              </w:rPr>
              <w:t>Minimal-boilerplate persisted stores (auth session, theme, locale) — no reducers/actions ceremony for what is fundamentally "remember three small values across reloads."</w:t>
            </w:r>
          </w:p>
        </w:tc>
      </w:tr>
      <w:tr>
        <w:tc>
          <w:tcPr>
            <w:tcW w:type="dxa" w:w="2412"/>
            <w:tcMar>
              <w:top w:w="80" w:type="dxa"/>
              <w:bottom w:w="80" w:type="dxa"/>
              <w:left w:w="120" w:type="dxa"/>
              <w:right w:w="120" w:type="dxa"/>
            </w:tcMar>
            <w:shd w:fill="F8FAFC"/>
          </w:tcPr>
          <w:p>
            <w:pPr>
              <w:spacing w:before="40" w:after="40"/>
            </w:pPr>
            <w:r>
              <w:rPr>
                <w:sz w:val="19"/>
              </w:rPr>
              <w:t>Realtime</w:t>
            </w:r>
          </w:p>
        </w:tc>
        <w:tc>
          <w:tcPr>
            <w:tcW w:type="dxa" w:w="2412"/>
            <w:tcMar>
              <w:top w:w="80" w:type="dxa"/>
              <w:bottom w:w="80" w:type="dxa"/>
              <w:left w:w="120" w:type="dxa"/>
              <w:right w:w="120" w:type="dxa"/>
            </w:tcMar>
            <w:shd w:fill="F8FAFC"/>
          </w:tcPr>
          <w:p>
            <w:pPr>
              <w:spacing w:before="40" w:after="40"/>
            </w:pPr>
            <w:r>
              <w:rPr>
                <w:sz w:val="19"/>
              </w:rPr>
              <w:t>@supabase/supabase-js</w:t>
            </w:r>
          </w:p>
        </w:tc>
        <w:tc>
          <w:tcPr>
            <w:tcW w:type="dxa" w:w="2412"/>
            <w:tcMar>
              <w:top w:w="80" w:type="dxa"/>
              <w:bottom w:w="80" w:type="dxa"/>
              <w:left w:w="120" w:type="dxa"/>
              <w:right w:w="120" w:type="dxa"/>
            </w:tcMar>
            <w:shd w:fill="F8FAFC"/>
          </w:tcPr>
          <w:p>
            <w:pPr>
              <w:spacing w:before="40" w:after="40"/>
            </w:pPr>
            <w:r>
              <w:rPr>
                <w:sz w:val="19"/>
              </w:rPr>
              <w:t>2.112.3</w:t>
            </w:r>
          </w:p>
        </w:tc>
        <w:tc>
          <w:tcPr>
            <w:tcW w:type="dxa" w:w="2412"/>
            <w:tcMar>
              <w:top w:w="80" w:type="dxa"/>
              <w:bottom w:w="80" w:type="dxa"/>
              <w:left w:w="120" w:type="dxa"/>
              <w:right w:w="120" w:type="dxa"/>
            </w:tcMar>
            <w:shd w:fill="F8FAFC"/>
          </w:tcPr>
          <w:p>
            <w:pPr>
              <w:spacing w:before="40" w:after="40"/>
            </w:pPr>
            <w:r>
              <w:rPr>
                <w:sz w:val="19"/>
              </w:rPr>
              <w:t xml:space="preserve">The </w:t>
            </w:r>
            <w:r>
              <w:rPr>
                <w:i/>
                <w:sz w:val="19"/>
              </w:rPr>
              <w:t>only</w:t>
            </w:r>
            <w:r>
              <w:rPr>
                <w:sz w:val="19"/>
              </w:rPr>
              <w:t xml:space="preserve"> place any client talks to Supabase directly — a narrow, anon-key, RLS-gated Realtime subscription (see §5.4).</w:t>
            </w:r>
          </w:p>
        </w:tc>
      </w:tr>
      <w:tr>
        <w:tc>
          <w:tcPr>
            <w:tcW w:type="dxa" w:w="2412"/>
            <w:tcMar>
              <w:top w:w="80" w:type="dxa"/>
              <w:bottom w:w="80" w:type="dxa"/>
              <w:left w:w="120" w:type="dxa"/>
              <w:right w:w="120" w:type="dxa"/>
            </w:tcMar>
          </w:tcPr>
          <w:p>
            <w:pPr>
              <w:spacing w:before="40" w:after="40"/>
            </w:pPr>
            <w:r>
              <w:rPr>
                <w:sz w:val="19"/>
              </w:rPr>
              <w:t>Mapping</w:t>
            </w:r>
          </w:p>
        </w:tc>
        <w:tc>
          <w:tcPr>
            <w:tcW w:type="dxa" w:w="2412"/>
            <w:tcMar>
              <w:top w:w="80" w:type="dxa"/>
              <w:bottom w:w="80" w:type="dxa"/>
              <w:left w:w="120" w:type="dxa"/>
              <w:right w:w="120" w:type="dxa"/>
            </w:tcMar>
          </w:tcPr>
          <w:p>
            <w:pPr>
              <w:spacing w:before="40" w:after="40"/>
            </w:pPr>
            <w:r>
              <w:rPr>
                <w:sz w:val="19"/>
              </w:rPr>
              <w:t>Leaflet + react-leaflet</w:t>
            </w:r>
          </w:p>
        </w:tc>
        <w:tc>
          <w:tcPr>
            <w:tcW w:type="dxa" w:w="2412"/>
            <w:tcMar>
              <w:top w:w="80" w:type="dxa"/>
              <w:bottom w:w="80" w:type="dxa"/>
              <w:left w:w="120" w:type="dxa"/>
              <w:right w:w="120" w:type="dxa"/>
            </w:tcMar>
          </w:tcPr>
          <w:p>
            <w:pPr>
              <w:spacing w:before="40" w:after="40"/>
            </w:pPr>
            <w:r>
              <w:rPr>
                <w:sz w:val="19"/>
              </w:rPr>
              <w:t>1.9.4 / 4.2.1</w:t>
            </w:r>
          </w:p>
        </w:tc>
        <w:tc>
          <w:tcPr>
            <w:tcW w:type="dxa" w:w="2412"/>
            <w:tcMar>
              <w:top w:w="80" w:type="dxa"/>
              <w:bottom w:w="80" w:type="dxa"/>
              <w:left w:w="120" w:type="dxa"/>
              <w:right w:w="120" w:type="dxa"/>
            </w:tcMar>
          </w:tcPr>
          <w:p>
            <w:pPr>
              <w:spacing w:before="40" w:after="40"/>
            </w:pPr>
            <w:r>
              <w:rPr>
                <w:sz w:val="19"/>
              </w:rPr>
              <w:t>Free, no API key, renders the Live Topology Map's hubs/trucks/reroute polylines over OpenStreetMap tiles.</w:t>
            </w:r>
          </w:p>
        </w:tc>
      </w:tr>
      <w:tr>
        <w:tc>
          <w:tcPr>
            <w:tcW w:type="dxa" w:w="2412"/>
            <w:tcMar>
              <w:top w:w="80" w:type="dxa"/>
              <w:bottom w:w="80" w:type="dxa"/>
              <w:left w:w="120" w:type="dxa"/>
              <w:right w:w="120" w:type="dxa"/>
            </w:tcMar>
            <w:shd w:fill="F8FAFC"/>
          </w:tcPr>
          <w:p>
            <w:pPr>
              <w:spacing w:before="40" w:after="40"/>
            </w:pPr>
            <w:r>
              <w:rPr>
                <w:sz w:val="19"/>
              </w:rPr>
              <w:t>Animation</w:t>
            </w:r>
          </w:p>
        </w:tc>
        <w:tc>
          <w:tcPr>
            <w:tcW w:type="dxa" w:w="2412"/>
            <w:tcMar>
              <w:top w:w="80" w:type="dxa"/>
              <w:bottom w:w="80" w:type="dxa"/>
              <w:left w:w="120" w:type="dxa"/>
              <w:right w:w="120" w:type="dxa"/>
            </w:tcMar>
            <w:shd w:fill="F8FAFC"/>
          </w:tcPr>
          <w:p>
            <w:pPr>
              <w:spacing w:before="40" w:after="40"/>
            </w:pPr>
            <w:r>
              <w:rPr>
                <w:sz w:val="19"/>
              </w:rPr>
              <w:t>GSAP + MotionPathPlugin</w:t>
            </w:r>
          </w:p>
        </w:tc>
        <w:tc>
          <w:tcPr>
            <w:tcW w:type="dxa" w:w="2412"/>
            <w:tcMar>
              <w:top w:w="80" w:type="dxa"/>
              <w:bottom w:w="80" w:type="dxa"/>
              <w:left w:w="120" w:type="dxa"/>
              <w:right w:w="120" w:type="dxa"/>
            </w:tcMar>
            <w:shd w:fill="F8FAFC"/>
          </w:tcPr>
          <w:p>
            <w:pPr>
              <w:spacing w:before="40" w:after="40"/>
            </w:pPr>
            <w:r>
              <w:rPr>
                <w:sz w:val="19"/>
              </w:rPr>
              <w:t>3.12.5</w:t>
            </w:r>
          </w:p>
        </w:tc>
        <w:tc>
          <w:tcPr>
            <w:tcW w:type="dxa" w:w="2412"/>
            <w:tcMar>
              <w:top w:w="80" w:type="dxa"/>
              <w:bottom w:w="80" w:type="dxa"/>
              <w:left w:w="120" w:type="dxa"/>
              <w:right w:w="120" w:type="dxa"/>
            </w:tcMar>
            <w:shd w:fill="F8FAFC"/>
          </w:tcPr>
          <w:p>
            <w:pPr>
              <w:spacing w:before="40" w:after="40"/>
            </w:pPr>
            <w:r>
              <w:rPr>
                <w:sz w:val="19"/>
              </w:rPr>
              <w:t>Drives the two-second "dot travels a grid line" intro on the public tracking page — the one deliberately branded moment in the whole app.</w:t>
            </w:r>
          </w:p>
        </w:tc>
      </w:tr>
      <w:tr>
        <w:tc>
          <w:tcPr>
            <w:tcW w:type="dxa" w:w="2412"/>
            <w:tcMar>
              <w:top w:w="80" w:type="dxa"/>
              <w:bottom w:w="80" w:type="dxa"/>
              <w:left w:w="120" w:type="dxa"/>
              <w:right w:w="120" w:type="dxa"/>
            </w:tcMar>
          </w:tcPr>
          <w:p>
            <w:pPr>
              <w:spacing w:before="40" w:after="40"/>
            </w:pPr>
            <w:r>
              <w:rPr>
                <w:sz w:val="19"/>
              </w:rPr>
              <w:t>QR rendering</w:t>
            </w:r>
          </w:p>
        </w:tc>
        <w:tc>
          <w:tcPr>
            <w:tcW w:type="dxa" w:w="2412"/>
            <w:tcMar>
              <w:top w:w="80" w:type="dxa"/>
              <w:bottom w:w="80" w:type="dxa"/>
              <w:left w:w="120" w:type="dxa"/>
              <w:right w:w="120" w:type="dxa"/>
            </w:tcMar>
          </w:tcPr>
          <w:p>
            <w:pPr>
              <w:spacing w:before="40" w:after="40"/>
            </w:pPr>
            <w:r>
              <w:rPr>
                <w:sz w:val="19"/>
              </w:rPr>
              <w:t>qrcode.react</w:t>
            </w:r>
          </w:p>
        </w:tc>
        <w:tc>
          <w:tcPr>
            <w:tcW w:type="dxa" w:w="2412"/>
            <w:tcMar>
              <w:top w:w="80" w:type="dxa"/>
              <w:bottom w:w="80" w:type="dxa"/>
              <w:left w:w="120" w:type="dxa"/>
              <w:right w:w="120" w:type="dxa"/>
            </w:tcMar>
          </w:tcPr>
          <w:p>
            <w:pPr>
              <w:spacing w:before="40" w:after="40"/>
            </w:pPr>
            <w:r>
              <w:rPr>
                <w:sz w:val="19"/>
              </w:rPr>
              <w:t>3.1.0</w:t>
            </w:r>
          </w:p>
        </w:tc>
        <w:tc>
          <w:tcPr>
            <w:tcW w:type="dxa" w:w="2412"/>
            <w:tcMar>
              <w:top w:w="80" w:type="dxa"/>
              <w:bottom w:w="80" w:type="dxa"/>
              <w:left w:w="120" w:type="dxa"/>
              <w:right w:w="120" w:type="dxa"/>
            </w:tcMar>
          </w:tcPr>
          <w:p>
            <w:pPr>
              <w:spacing w:before="40" w:after="40"/>
            </w:pPr>
            <w:r>
              <w:rPr>
                <w:sz w:val="19"/>
              </w:rPr>
              <w:t>Renders the Digital Printer's on-screen QR code for physical printing.</w:t>
            </w:r>
          </w:p>
        </w:tc>
      </w:tr>
      <w:tr>
        <w:tc>
          <w:tcPr>
            <w:tcW w:type="dxa" w:w="2412"/>
            <w:tcMar>
              <w:top w:w="80" w:type="dxa"/>
              <w:bottom w:w="80" w:type="dxa"/>
              <w:left w:w="120" w:type="dxa"/>
              <w:right w:w="120" w:type="dxa"/>
            </w:tcMar>
            <w:shd w:fill="F8FAFC"/>
          </w:tcPr>
          <w:p>
            <w:pPr>
              <w:spacing w:before="40" w:after="40"/>
            </w:pPr>
            <w:r>
              <w:rPr>
                <w:sz w:val="19"/>
              </w:rPr>
              <w:t>Mobile framework</w:t>
            </w:r>
          </w:p>
        </w:tc>
        <w:tc>
          <w:tcPr>
            <w:tcW w:type="dxa" w:w="2412"/>
            <w:tcMar>
              <w:top w:w="80" w:type="dxa"/>
              <w:bottom w:w="80" w:type="dxa"/>
              <w:left w:w="120" w:type="dxa"/>
              <w:right w:w="120" w:type="dxa"/>
            </w:tcMar>
            <w:shd w:fill="F8FAFC"/>
          </w:tcPr>
          <w:p>
            <w:pPr>
              <w:spacing w:before="40" w:after="40"/>
            </w:pPr>
            <w:r>
              <w:rPr>
                <w:sz w:val="19"/>
              </w:rPr>
              <w:t>Expo (SDK 57) / React Native</w:t>
            </w:r>
          </w:p>
        </w:tc>
        <w:tc>
          <w:tcPr>
            <w:tcW w:type="dxa" w:w="2412"/>
            <w:tcMar>
              <w:top w:w="80" w:type="dxa"/>
              <w:bottom w:w="80" w:type="dxa"/>
              <w:left w:w="120" w:type="dxa"/>
              <w:right w:w="120" w:type="dxa"/>
            </w:tcMar>
            <w:shd w:fill="F8FAFC"/>
          </w:tcPr>
          <w:p>
            <w:pPr>
              <w:spacing w:before="40" w:after="40"/>
            </w:pPr>
            <w:r>
              <w:rPr>
                <w:sz w:val="19"/>
              </w:rPr>
              <w:t>57.0.14 / 0.86.2</w:t>
            </w:r>
          </w:p>
        </w:tc>
        <w:tc>
          <w:tcPr>
            <w:tcW w:type="dxa" w:w="2412"/>
            <w:tcMar>
              <w:top w:w="80" w:type="dxa"/>
              <w:bottom w:w="80" w:type="dxa"/>
              <w:left w:w="120" w:type="dxa"/>
              <w:right w:w="120" w:type="dxa"/>
            </w:tcMar>
            <w:shd w:fill="F8FAFC"/>
          </w:tcPr>
          <w:p>
            <w:pPr>
              <w:spacing w:before="40" w:after="40"/>
            </w:pPr>
            <w:r>
              <w:rPr>
                <w:sz w:val="19"/>
              </w:rPr>
              <w:t>One codebase covers Android and iOS for every field/floor role — camera (QR + photo capture) and GPS access via Expo's managed native modules, no separate native builds to maintain.</w:t>
            </w:r>
          </w:p>
        </w:tc>
      </w:tr>
      <w:tr>
        <w:tc>
          <w:tcPr>
            <w:tcW w:type="dxa" w:w="2412"/>
            <w:tcMar>
              <w:top w:w="80" w:type="dxa"/>
              <w:bottom w:w="80" w:type="dxa"/>
              <w:left w:w="120" w:type="dxa"/>
              <w:right w:w="120" w:type="dxa"/>
            </w:tcMar>
          </w:tcPr>
          <w:p>
            <w:pPr>
              <w:spacing w:before="40" w:after="40"/>
            </w:pPr>
            <w:r>
              <w:rPr>
                <w:sz w:val="19"/>
              </w:rPr>
              <w:t>Mobile UI runtime</w:t>
            </w:r>
          </w:p>
        </w:tc>
        <w:tc>
          <w:tcPr>
            <w:tcW w:type="dxa" w:w="2412"/>
            <w:tcMar>
              <w:top w:w="80" w:type="dxa"/>
              <w:bottom w:w="80" w:type="dxa"/>
              <w:left w:w="120" w:type="dxa"/>
              <w:right w:w="120" w:type="dxa"/>
            </w:tcMar>
          </w:tcPr>
          <w:p>
            <w:pPr>
              <w:spacing w:before="40" w:after="40"/>
            </w:pPr>
            <w:r>
              <w:rPr>
                <w:sz w:val="19"/>
              </w:rPr>
              <w:t>React</w:t>
            </w:r>
          </w:p>
        </w:tc>
        <w:tc>
          <w:tcPr>
            <w:tcW w:type="dxa" w:w="2412"/>
            <w:tcMar>
              <w:top w:w="80" w:type="dxa"/>
              <w:bottom w:w="80" w:type="dxa"/>
              <w:left w:w="120" w:type="dxa"/>
              <w:right w:w="120" w:type="dxa"/>
            </w:tcMar>
          </w:tcPr>
          <w:p>
            <w:pPr>
              <w:spacing w:before="40" w:after="40"/>
            </w:pPr>
            <w:r>
              <w:rPr>
                <w:sz w:val="19"/>
              </w:rPr>
              <w:t>19.2.3</w:t>
            </w:r>
          </w:p>
        </w:tc>
        <w:tc>
          <w:tcPr>
            <w:tcW w:type="dxa" w:w="2412"/>
            <w:tcMar>
              <w:top w:w="80" w:type="dxa"/>
              <w:bottom w:w="80" w:type="dxa"/>
              <w:left w:w="120" w:type="dxa"/>
              <w:right w:w="120" w:type="dxa"/>
            </w:tcMar>
          </w:tcPr>
          <w:p>
            <w:pPr>
              <w:spacing w:before="40" w:after="40"/>
            </w:pPr>
            <w:r>
              <w:rPr>
                <w:sz w:val="19"/>
              </w:rPr>
              <w:t>—</w:t>
            </w:r>
          </w:p>
        </w:tc>
      </w:tr>
      <w:tr>
        <w:tc>
          <w:tcPr>
            <w:tcW w:type="dxa" w:w="2412"/>
            <w:tcMar>
              <w:top w:w="80" w:type="dxa"/>
              <w:bottom w:w="80" w:type="dxa"/>
              <w:left w:w="120" w:type="dxa"/>
              <w:right w:w="120" w:type="dxa"/>
            </w:tcMar>
            <w:shd w:fill="F8FAFC"/>
          </w:tcPr>
          <w:p>
            <w:pPr>
              <w:spacing w:before="40" w:after="40"/>
            </w:pPr>
            <w:r>
              <w:rPr>
                <w:sz w:val="19"/>
              </w:rPr>
              <w:t>Mobile routing</w:t>
            </w:r>
          </w:p>
        </w:tc>
        <w:tc>
          <w:tcPr>
            <w:tcW w:type="dxa" w:w="2412"/>
            <w:tcMar>
              <w:top w:w="80" w:type="dxa"/>
              <w:bottom w:w="80" w:type="dxa"/>
              <w:left w:w="120" w:type="dxa"/>
              <w:right w:w="120" w:type="dxa"/>
            </w:tcMar>
            <w:shd w:fill="F8FAFC"/>
          </w:tcPr>
          <w:p>
            <w:pPr>
              <w:spacing w:before="40" w:after="40"/>
            </w:pPr>
            <w:r>
              <w:rPr>
                <w:sz w:val="19"/>
              </w:rPr>
              <w:t>expo-router</w:t>
            </w:r>
          </w:p>
        </w:tc>
        <w:tc>
          <w:tcPr>
            <w:tcW w:type="dxa" w:w="2412"/>
            <w:tcMar>
              <w:top w:w="80" w:type="dxa"/>
              <w:bottom w:w="80" w:type="dxa"/>
              <w:left w:w="120" w:type="dxa"/>
              <w:right w:w="120" w:type="dxa"/>
            </w:tcMar>
            <w:shd w:fill="F8FAFC"/>
          </w:tcPr>
          <w:p>
            <w:pPr>
              <w:spacing w:before="40" w:after="40"/>
            </w:pPr>
            <w:r>
              <w:rPr>
                <w:sz w:val="19"/>
              </w:rPr>
              <w:t>57.0.14</w:t>
            </w:r>
          </w:p>
        </w:tc>
        <w:tc>
          <w:tcPr>
            <w:tcW w:type="dxa" w:w="2412"/>
            <w:tcMar>
              <w:top w:w="80" w:type="dxa"/>
              <w:bottom w:w="80" w:type="dxa"/>
              <w:left w:w="120" w:type="dxa"/>
              <w:right w:w="120" w:type="dxa"/>
            </w:tcMar>
            <w:shd w:fill="F8FAFC"/>
          </w:tcPr>
          <w:p>
            <w:pPr>
              <w:spacing w:before="40" w:after="40"/>
            </w:pPr>
            <w:r>
              <w:rPr>
                <w:sz w:val="19"/>
              </w:rPr>
              <w:t>File-based routing mirroring the web app's structure; typed routes enabled.</w:t>
            </w:r>
          </w:p>
        </w:tc>
      </w:tr>
      <w:tr>
        <w:tc>
          <w:tcPr>
            <w:tcW w:type="dxa" w:w="2412"/>
            <w:tcMar>
              <w:top w:w="80" w:type="dxa"/>
              <w:bottom w:w="80" w:type="dxa"/>
              <w:left w:w="120" w:type="dxa"/>
              <w:right w:w="120" w:type="dxa"/>
            </w:tcMar>
          </w:tcPr>
          <w:p>
            <w:pPr>
              <w:spacing w:before="40" w:after="40"/>
            </w:pPr>
            <w:r>
              <w:rPr>
                <w:sz w:val="19"/>
              </w:rPr>
              <w:t>Mobile styling</w:t>
            </w:r>
          </w:p>
        </w:tc>
        <w:tc>
          <w:tcPr>
            <w:tcW w:type="dxa" w:w="2412"/>
            <w:tcMar>
              <w:top w:w="80" w:type="dxa"/>
              <w:bottom w:w="80" w:type="dxa"/>
              <w:left w:w="120" w:type="dxa"/>
              <w:right w:w="120" w:type="dxa"/>
            </w:tcMar>
          </w:tcPr>
          <w:p>
            <w:pPr>
              <w:spacing w:before="40" w:after="40"/>
            </w:pPr>
            <w:r>
              <w:rPr>
                <w:sz w:val="19"/>
              </w:rPr>
              <w:t>NativeWind</w:t>
            </w:r>
          </w:p>
        </w:tc>
        <w:tc>
          <w:tcPr>
            <w:tcW w:type="dxa" w:w="2412"/>
            <w:tcMar>
              <w:top w:w="80" w:type="dxa"/>
              <w:bottom w:w="80" w:type="dxa"/>
              <w:left w:w="120" w:type="dxa"/>
              <w:right w:w="120" w:type="dxa"/>
            </w:tcMar>
          </w:tcPr>
          <w:p>
            <w:pPr>
              <w:spacing w:before="40" w:after="40"/>
            </w:pPr>
            <w:r>
              <w:rPr>
                <w:sz w:val="19"/>
              </w:rPr>
              <w:t>4.2.6</w:t>
            </w:r>
          </w:p>
        </w:tc>
        <w:tc>
          <w:tcPr>
            <w:tcW w:type="dxa" w:w="2412"/>
            <w:tcMar>
              <w:top w:w="80" w:type="dxa"/>
              <w:bottom w:w="80" w:type="dxa"/>
              <w:left w:w="120" w:type="dxa"/>
              <w:right w:w="120" w:type="dxa"/>
            </w:tcMar>
          </w:tcPr>
          <w:p>
            <w:pPr>
              <w:spacing w:before="40" w:after="40"/>
            </w:pPr>
            <w:r>
              <w:rPr>
                <w:sz w:val="19"/>
              </w:rPr>
              <w:t xml:space="preserve">Tailwind syntax compiled to React Native styles — the mobile </w:t>
            </w:r>
            <w:r>
              <w:rPr>
                <w:rFonts w:ascii="Consolas" w:hAnsi="Consolas"/>
                <w:color w:val="C026D3"/>
                <w:sz w:val="19"/>
              </w:rPr>
              <w:t>tailwind.config.js</w:t>
            </w:r>
            <w:r>
              <w:rPr>
                <w:sz w:val="19"/>
              </w:rPr>
              <w:t xml:space="preserve"> mirrors </w:t>
            </w:r>
            <w:r>
              <w:rPr>
                <w:rFonts w:ascii="Consolas" w:hAnsi="Consolas"/>
                <w:color w:val="C026D3"/>
                <w:sz w:val="19"/>
              </w:rPr>
              <w:t>web/tailwind.config.ts</w:t>
            </w:r>
            <w:r>
              <w:rPr>
                <w:sz w:val="19"/>
              </w:rPr>
              <w:t>'s palette by hand (documented in a comment in both files).</w:t>
            </w:r>
          </w:p>
        </w:tc>
      </w:tr>
      <w:tr>
        <w:tc>
          <w:tcPr>
            <w:tcW w:type="dxa" w:w="2412"/>
            <w:tcMar>
              <w:top w:w="80" w:type="dxa"/>
              <w:bottom w:w="80" w:type="dxa"/>
              <w:left w:w="120" w:type="dxa"/>
              <w:right w:w="120" w:type="dxa"/>
            </w:tcMar>
            <w:shd w:fill="F8FAFC"/>
          </w:tcPr>
          <w:p>
            <w:pPr>
              <w:spacing w:before="40" w:after="40"/>
            </w:pPr>
            <w:r>
              <w:rPr>
                <w:sz w:val="19"/>
              </w:rPr>
              <w:t>Mobile camera</w:t>
            </w:r>
          </w:p>
        </w:tc>
        <w:tc>
          <w:tcPr>
            <w:tcW w:type="dxa" w:w="2412"/>
            <w:tcMar>
              <w:top w:w="80" w:type="dxa"/>
              <w:bottom w:w="80" w:type="dxa"/>
              <w:left w:w="120" w:type="dxa"/>
              <w:right w:w="120" w:type="dxa"/>
            </w:tcMar>
            <w:shd w:fill="F8FAFC"/>
          </w:tcPr>
          <w:p>
            <w:pPr>
              <w:spacing w:before="40" w:after="40"/>
            </w:pPr>
            <w:r>
              <w:rPr>
                <w:sz w:val="19"/>
              </w:rPr>
              <w:t>expo-camera</w:t>
            </w:r>
          </w:p>
        </w:tc>
        <w:tc>
          <w:tcPr>
            <w:tcW w:type="dxa" w:w="2412"/>
            <w:tcMar>
              <w:top w:w="80" w:type="dxa"/>
              <w:bottom w:w="80" w:type="dxa"/>
              <w:left w:w="120" w:type="dxa"/>
              <w:right w:w="120" w:type="dxa"/>
            </w:tcMar>
            <w:shd w:fill="F8FAFC"/>
          </w:tcPr>
          <w:p>
            <w:pPr>
              <w:spacing w:before="40" w:after="40"/>
            </w:pPr>
            <w:r>
              <w:rPr>
                <w:sz w:val="19"/>
              </w:rPr>
              <w:t>57.0.3</w:t>
            </w:r>
          </w:p>
        </w:tc>
        <w:tc>
          <w:tcPr>
            <w:tcW w:type="dxa" w:w="2412"/>
            <w:tcMar>
              <w:top w:w="80" w:type="dxa"/>
              <w:bottom w:w="80" w:type="dxa"/>
              <w:left w:w="120" w:type="dxa"/>
              <w:right w:w="120" w:type="dxa"/>
            </w:tcMar>
            <w:shd w:fill="F8FAFC"/>
          </w:tcPr>
          <w:p>
            <w:pPr>
              <w:spacing w:before="40" w:after="40"/>
            </w:pPr>
            <w:r>
              <w:rPr>
                <w:sz w:val="19"/>
              </w:rPr>
              <w:t>QR barcode scanning (with real per-frame bounding-box overlay) and bill/condition photo capture.</w:t>
            </w:r>
          </w:p>
        </w:tc>
      </w:tr>
      <w:tr>
        <w:tc>
          <w:tcPr>
            <w:tcW w:type="dxa" w:w="2412"/>
            <w:tcMar>
              <w:top w:w="80" w:type="dxa"/>
              <w:bottom w:w="80" w:type="dxa"/>
              <w:left w:w="120" w:type="dxa"/>
              <w:right w:w="120" w:type="dxa"/>
            </w:tcMar>
          </w:tcPr>
          <w:p>
            <w:pPr>
              <w:spacing w:before="40" w:after="40"/>
            </w:pPr>
            <w:r>
              <w:rPr>
                <w:sz w:val="19"/>
              </w:rPr>
              <w:t>Mobile image processing</w:t>
            </w:r>
          </w:p>
        </w:tc>
        <w:tc>
          <w:tcPr>
            <w:tcW w:type="dxa" w:w="2412"/>
            <w:tcMar>
              <w:top w:w="80" w:type="dxa"/>
              <w:bottom w:w="80" w:type="dxa"/>
              <w:left w:w="120" w:type="dxa"/>
              <w:right w:w="120" w:type="dxa"/>
            </w:tcMar>
          </w:tcPr>
          <w:p>
            <w:pPr>
              <w:spacing w:before="40" w:after="40"/>
            </w:pPr>
            <w:r>
              <w:rPr>
                <w:sz w:val="19"/>
              </w:rPr>
              <w:t>expo-image-manipulator</w:t>
            </w:r>
          </w:p>
        </w:tc>
        <w:tc>
          <w:tcPr>
            <w:tcW w:type="dxa" w:w="2412"/>
            <w:tcMar>
              <w:top w:w="80" w:type="dxa"/>
              <w:bottom w:w="80" w:type="dxa"/>
              <w:left w:w="120" w:type="dxa"/>
              <w:right w:w="120" w:type="dxa"/>
            </w:tcMar>
          </w:tcPr>
          <w:p>
            <w:pPr>
              <w:spacing w:before="40" w:after="40"/>
            </w:pPr>
            <w:r>
              <w:rPr>
                <w:sz w:val="19"/>
              </w:rPr>
              <w:t>57.0.11</w:t>
            </w:r>
          </w:p>
        </w:tc>
        <w:tc>
          <w:tcPr>
            <w:tcW w:type="dxa" w:w="2412"/>
            <w:tcMar>
              <w:top w:w="80" w:type="dxa"/>
              <w:bottom w:w="80" w:type="dxa"/>
              <w:left w:w="120" w:type="dxa"/>
              <w:right w:w="120" w:type="dxa"/>
            </w:tcMar>
          </w:tcPr>
          <w:p>
            <w:pPr>
              <w:spacing w:before="40" w:after="40"/>
            </w:pPr>
            <w:r>
              <w:rPr>
                <w:sz w:val="19"/>
              </w:rPr>
              <w:t>Client-side photo resize before upload — see §3 for why this matters.</w:t>
            </w:r>
          </w:p>
        </w:tc>
      </w:tr>
      <w:tr>
        <w:tc>
          <w:tcPr>
            <w:tcW w:type="dxa" w:w="2412"/>
            <w:tcMar>
              <w:top w:w="80" w:type="dxa"/>
              <w:bottom w:w="80" w:type="dxa"/>
              <w:left w:w="120" w:type="dxa"/>
              <w:right w:w="120" w:type="dxa"/>
            </w:tcMar>
            <w:shd w:fill="F8FAFC"/>
          </w:tcPr>
          <w:p>
            <w:pPr>
              <w:spacing w:before="40" w:after="40"/>
            </w:pPr>
            <w:r>
              <w:rPr>
                <w:sz w:val="19"/>
              </w:rPr>
              <w:t>Mobile geolocation</w:t>
            </w:r>
          </w:p>
        </w:tc>
        <w:tc>
          <w:tcPr>
            <w:tcW w:type="dxa" w:w="2412"/>
            <w:tcMar>
              <w:top w:w="80" w:type="dxa"/>
              <w:bottom w:w="80" w:type="dxa"/>
              <w:left w:w="120" w:type="dxa"/>
              <w:right w:w="120" w:type="dxa"/>
            </w:tcMar>
            <w:shd w:fill="F8FAFC"/>
          </w:tcPr>
          <w:p>
            <w:pPr>
              <w:spacing w:before="40" w:after="40"/>
            </w:pPr>
            <w:r>
              <w:rPr>
                <w:sz w:val="19"/>
              </w:rPr>
              <w:t>expo-location</w:t>
            </w:r>
          </w:p>
        </w:tc>
        <w:tc>
          <w:tcPr>
            <w:tcW w:type="dxa" w:w="2412"/>
            <w:tcMar>
              <w:top w:w="80" w:type="dxa"/>
              <w:bottom w:w="80" w:type="dxa"/>
              <w:left w:w="120" w:type="dxa"/>
              <w:right w:w="120" w:type="dxa"/>
            </w:tcMar>
            <w:shd w:fill="F8FAFC"/>
          </w:tcPr>
          <w:p>
            <w:pPr>
              <w:spacing w:before="40" w:after="40"/>
            </w:pPr>
            <w:r>
              <w:rPr>
                <w:sz w:val="19"/>
              </w:rPr>
              <w:t>57.0.11</w:t>
            </w:r>
          </w:p>
        </w:tc>
        <w:tc>
          <w:tcPr>
            <w:tcW w:type="dxa" w:w="2412"/>
            <w:tcMar>
              <w:top w:w="80" w:type="dxa"/>
              <w:bottom w:w="80" w:type="dxa"/>
              <w:left w:w="120" w:type="dxa"/>
              <w:right w:w="120" w:type="dxa"/>
            </w:tcMar>
            <w:shd w:fill="F8FAFC"/>
          </w:tcPr>
          <w:p>
            <w:pPr>
              <w:spacing w:before="40" w:after="40"/>
            </w:pPr>
            <w:r>
              <w:rPr>
                <w:sz w:val="19"/>
              </w:rPr>
              <w:t xml:space="preserve">One-shot fixes for scan events, and a continuous </w:t>
            </w:r>
            <w:r>
              <w:rPr>
                <w:rFonts w:ascii="Consolas" w:hAnsi="Consolas"/>
                <w:color w:val="C026D3"/>
                <w:sz w:val="19"/>
              </w:rPr>
              <w:t>watchPositionAsync</w:t>
            </w:r>
            <w:r>
              <w:rPr>
                <w:sz w:val="19"/>
              </w:rPr>
              <w:t xml:space="preserve"> stream for the live geofence check during delivery.</w:t>
            </w:r>
          </w:p>
        </w:tc>
      </w:tr>
      <w:tr>
        <w:tc>
          <w:tcPr>
            <w:tcW w:type="dxa" w:w="2412"/>
            <w:tcMar>
              <w:top w:w="80" w:type="dxa"/>
              <w:bottom w:w="80" w:type="dxa"/>
              <w:left w:w="120" w:type="dxa"/>
              <w:right w:w="120" w:type="dxa"/>
            </w:tcMar>
          </w:tcPr>
          <w:p>
            <w:pPr>
              <w:spacing w:before="40" w:after="40"/>
            </w:pPr>
            <w:r>
              <w:rPr>
                <w:sz w:val="19"/>
              </w:rPr>
              <w:t>Mobile local persistence</w:t>
            </w:r>
          </w:p>
        </w:tc>
        <w:tc>
          <w:tcPr>
            <w:tcW w:type="dxa" w:w="2412"/>
            <w:tcMar>
              <w:top w:w="80" w:type="dxa"/>
              <w:bottom w:w="80" w:type="dxa"/>
              <w:left w:w="120" w:type="dxa"/>
              <w:right w:w="120" w:type="dxa"/>
            </w:tcMar>
          </w:tcPr>
          <w:p>
            <w:pPr>
              <w:spacing w:before="40" w:after="40"/>
            </w:pPr>
            <w:r>
              <w:rPr>
                <w:sz w:val="19"/>
              </w:rPr>
              <w:t>@react-native-async-storage/async-storage</w:t>
            </w:r>
          </w:p>
        </w:tc>
        <w:tc>
          <w:tcPr>
            <w:tcW w:type="dxa" w:w="2412"/>
            <w:tcMar>
              <w:top w:w="80" w:type="dxa"/>
              <w:bottom w:w="80" w:type="dxa"/>
              <w:left w:w="120" w:type="dxa"/>
              <w:right w:w="120" w:type="dxa"/>
            </w:tcMar>
          </w:tcPr>
          <w:p>
            <w:pPr>
              <w:spacing w:before="40" w:after="40"/>
            </w:pPr>
            <w:r>
              <w:rPr>
                <w:sz w:val="19"/>
              </w:rPr>
              <w:t>2.2.0</w:t>
            </w:r>
          </w:p>
        </w:tc>
        <w:tc>
          <w:tcPr>
            <w:tcW w:type="dxa" w:w="2412"/>
            <w:tcMar>
              <w:top w:w="80" w:type="dxa"/>
              <w:bottom w:w="80" w:type="dxa"/>
              <w:left w:w="120" w:type="dxa"/>
              <w:right w:w="120" w:type="dxa"/>
            </w:tcMar>
          </w:tcPr>
          <w:p>
            <w:pPr>
              <w:spacing w:before="40" w:after="40"/>
            </w:pPr>
            <w:r>
              <w:rPr>
                <w:sz w:val="19"/>
              </w:rPr>
              <w:t>Backs every persisted Zustand store: auth session, offline action queue, theme.</w:t>
            </w:r>
          </w:p>
        </w:tc>
      </w:tr>
      <w:tr>
        <w:tc>
          <w:tcPr>
            <w:tcW w:type="dxa" w:w="2412"/>
            <w:tcMar>
              <w:top w:w="80" w:type="dxa"/>
              <w:bottom w:w="80" w:type="dxa"/>
              <w:left w:w="120" w:type="dxa"/>
              <w:right w:w="120" w:type="dxa"/>
            </w:tcMar>
            <w:shd w:fill="F8FAFC"/>
          </w:tcPr>
          <w:p>
            <w:pPr>
              <w:spacing w:before="40" w:after="40"/>
            </w:pPr>
            <w:r>
              <w:rPr>
                <w:sz w:val="19"/>
              </w:rPr>
              <w:t>Mobile connectivity</w:t>
            </w:r>
          </w:p>
        </w:tc>
        <w:tc>
          <w:tcPr>
            <w:tcW w:type="dxa" w:w="2412"/>
            <w:tcMar>
              <w:top w:w="80" w:type="dxa"/>
              <w:bottom w:w="80" w:type="dxa"/>
              <w:left w:w="120" w:type="dxa"/>
              <w:right w:w="120" w:type="dxa"/>
            </w:tcMar>
            <w:shd w:fill="F8FAFC"/>
          </w:tcPr>
          <w:p>
            <w:pPr>
              <w:spacing w:before="40" w:after="40"/>
            </w:pPr>
            <w:r>
              <w:rPr>
                <w:sz w:val="19"/>
              </w:rPr>
              <w:t>@react-native-community/netinfo</w:t>
            </w:r>
          </w:p>
        </w:tc>
        <w:tc>
          <w:tcPr>
            <w:tcW w:type="dxa" w:w="2412"/>
            <w:tcMar>
              <w:top w:w="80" w:type="dxa"/>
              <w:bottom w:w="80" w:type="dxa"/>
              <w:left w:w="120" w:type="dxa"/>
              <w:right w:w="120" w:type="dxa"/>
            </w:tcMar>
            <w:shd w:fill="F8FAFC"/>
          </w:tcPr>
          <w:p>
            <w:pPr>
              <w:spacing w:before="40" w:after="40"/>
            </w:pPr>
            <w:r>
              <w:rPr>
                <w:sz w:val="19"/>
              </w:rPr>
              <w:t>12.0.1</w:t>
            </w:r>
          </w:p>
        </w:tc>
        <w:tc>
          <w:tcPr>
            <w:tcW w:type="dxa" w:w="2412"/>
            <w:tcMar>
              <w:top w:w="80" w:type="dxa"/>
              <w:bottom w:w="80" w:type="dxa"/>
              <w:left w:w="120" w:type="dxa"/>
              <w:right w:w="120" w:type="dxa"/>
            </w:tcMar>
            <w:shd w:fill="F8FAFC"/>
          </w:tcPr>
          <w:p>
            <w:pPr>
              <w:spacing w:before="40" w:after="40"/>
            </w:pPr>
            <w:r>
              <w:rPr>
                <w:sz w:val="19"/>
              </w:rPr>
              <w:t>Powers the offline/online detection behind the Split-Brain Fix (§3, §4).</w:t>
            </w:r>
          </w:p>
        </w:tc>
      </w:tr>
      <w:tr>
        <w:tc>
          <w:tcPr>
            <w:tcW w:type="dxa" w:w="2412"/>
            <w:tcMar>
              <w:top w:w="80" w:type="dxa"/>
              <w:bottom w:w="80" w:type="dxa"/>
              <w:left w:w="120" w:type="dxa"/>
              <w:right w:w="120" w:type="dxa"/>
            </w:tcMar>
          </w:tcPr>
          <w:p>
            <w:pPr>
              <w:spacing w:before="40" w:after="40"/>
            </w:pPr>
            <w:r>
              <w:rPr>
                <w:sz w:val="19"/>
              </w:rPr>
              <w:t>Database</w:t>
            </w:r>
          </w:p>
        </w:tc>
        <w:tc>
          <w:tcPr>
            <w:tcW w:type="dxa" w:w="2412"/>
            <w:tcMar>
              <w:top w:w="80" w:type="dxa"/>
              <w:bottom w:w="80" w:type="dxa"/>
              <w:left w:w="120" w:type="dxa"/>
              <w:right w:w="120" w:type="dxa"/>
            </w:tcMar>
          </w:tcPr>
          <w:p>
            <w:pPr>
              <w:spacing w:before="40" w:after="40"/>
            </w:pPr>
            <w:r>
              <w:rPr>
                <w:sz w:val="19"/>
              </w:rPr>
              <w:t>PostgreSQL (via Supabase)</w:t>
            </w:r>
          </w:p>
        </w:tc>
        <w:tc>
          <w:tcPr>
            <w:tcW w:type="dxa" w:w="2412"/>
            <w:tcMar>
              <w:top w:w="80" w:type="dxa"/>
              <w:bottom w:w="80" w:type="dxa"/>
              <w:left w:w="120" w:type="dxa"/>
              <w:right w:w="120" w:type="dxa"/>
            </w:tcMar>
          </w:tcPr>
          <w:p>
            <w:pPr>
              <w:spacing w:before="40" w:after="40"/>
            </w:pPr>
            <w:r>
              <w:rPr>
                <w:sz w:val="19"/>
              </w:rPr>
              <w:t>—</w:t>
            </w:r>
          </w:p>
        </w:tc>
        <w:tc>
          <w:tcPr>
            <w:tcW w:type="dxa" w:w="2412"/>
            <w:tcMar>
              <w:top w:w="80" w:type="dxa"/>
              <w:bottom w:w="80" w:type="dxa"/>
              <w:left w:w="120" w:type="dxa"/>
              <w:right w:w="120" w:type="dxa"/>
            </w:tcMar>
          </w:tcPr>
          <w:p>
            <w:pPr>
              <w:spacing w:before="40" w:after="40"/>
            </w:pPr>
            <w:r>
              <w:rPr>
                <w:sz w:val="19"/>
              </w:rPr>
              <w:t>Full relational integrity (foreign keys, enums, check constraints) for a domain that is fundamentally about state machines and referential correctness — a package is either in a bag or it isn't.</w:t>
            </w:r>
          </w:p>
        </w:tc>
      </w:tr>
    </w:tbl>
    <w:p>
      <w:pPr>
        <w:spacing w:after="80"/>
      </w:pPr>
    </w:p>
    <w:p>
      <w:pPr>
        <w:pStyle w:val="Heading3"/>
        <w:spacing w:before="200" w:after="80"/>
      </w:pPr>
      <w:r>
        <w:rPr>
          <w:rFonts w:ascii="Segoe UI" w:hAnsi="Segoe UI"/>
          <w:b/>
          <w:color w:val="2563EB"/>
          <w:sz w:val="26"/>
        </w:rPr>
        <w:t>1.3 Cloud infrastructure ("hardware") equivalents</w:t>
      </w:r>
    </w:p>
    <w:p>
      <w:pPr>
        <w:spacing w:before="60" w:after="80" w:line="276" w:lineRule="auto"/>
      </w:pPr>
      <w:r>
        <w:t>LOCUS has no traditional servers. Every "hardware" requirement below is a managed cloud service or a piece of client hardware LOCUS already assumes staff carry:</w:t>
      </w:r>
    </w:p>
    <w:tbl>
      <w:tblPr>
        <w:tblW w:type="auto" w:w="0"/>
        <w:jc w:val="center"/>
        <w:tblLayout w:type="autofit"/>
        <w:tblLook w:firstColumn="1" w:firstRow="1" w:lastColumn="0" w:lastRow="0" w:noHBand="0" w:noVBand="1" w:val="04A0"/>
      </w:tblPr>
      <w:tblGrid>
        <w:gridCol w:w="4824"/>
        <w:gridCol w:w="4824"/>
      </w:tblGrid>
      <w:tr>
        <w:tc>
          <w:tcPr>
            <w:tcW w:type="dxa" w:w="4824"/>
            <w:tcMar>
              <w:top w:w="80" w:type="dxa"/>
              <w:bottom w:w="80" w:type="dxa"/>
              <w:left w:w="120" w:type="dxa"/>
              <w:right w:w="120" w:type="dxa"/>
            </w:tcMar>
            <w:shd w:fill="E2E8F0"/>
          </w:tcPr>
          <w:p>
            <w:pPr>
              <w:spacing w:before="40" w:after="40"/>
            </w:pPr>
            <w:r>
              <w:rPr>
                <w:b/>
                <w:sz w:val="19"/>
              </w:rPr>
              <w:t>Traditional H/W role</w:t>
            </w:r>
          </w:p>
        </w:tc>
        <w:tc>
          <w:tcPr>
            <w:tcW w:type="dxa" w:w="4824"/>
            <w:tcMar>
              <w:top w:w="80" w:type="dxa"/>
              <w:bottom w:w="80" w:type="dxa"/>
              <w:left w:w="120" w:type="dxa"/>
              <w:right w:w="120" w:type="dxa"/>
            </w:tcMar>
            <w:shd w:fill="E2E8F0"/>
          </w:tcPr>
          <w:p>
            <w:pPr>
              <w:spacing w:before="40" w:after="40"/>
            </w:pPr>
            <w:r>
              <w:rPr>
                <w:b/>
                <w:sz w:val="19"/>
              </w:rPr>
              <w:t>LOCUS's cloud/device equivalent</w:t>
            </w:r>
          </w:p>
        </w:tc>
      </w:tr>
      <w:tr>
        <w:tc>
          <w:tcPr>
            <w:tcW w:type="dxa" w:w="4824"/>
            <w:tcMar>
              <w:top w:w="80" w:type="dxa"/>
              <w:bottom w:w="80" w:type="dxa"/>
              <w:left w:w="120" w:type="dxa"/>
              <w:right w:w="120" w:type="dxa"/>
            </w:tcMar>
          </w:tcPr>
          <w:p>
            <w:pPr>
              <w:spacing w:before="40" w:after="40"/>
            </w:pPr>
            <w:r>
              <w:rPr>
                <w:sz w:val="19"/>
              </w:rPr>
              <w:t>Application server</w:t>
            </w:r>
          </w:p>
        </w:tc>
        <w:tc>
          <w:tcPr>
            <w:tcW w:type="dxa" w:w="4824"/>
            <w:tcMar>
              <w:top w:w="80" w:type="dxa"/>
              <w:bottom w:w="80" w:type="dxa"/>
              <w:left w:w="120" w:type="dxa"/>
              <w:right w:w="120" w:type="dxa"/>
            </w:tcMar>
          </w:tcPr>
          <w:p>
            <w:pPr>
              <w:spacing w:before="40" w:after="40"/>
            </w:pPr>
            <w:r>
              <w:rPr>
                <w:sz w:val="19"/>
              </w:rPr>
              <w:t>Vercel Serverless Functions (Python runtime, auto-scaled, zero always-on cost)</w:t>
            </w:r>
          </w:p>
        </w:tc>
      </w:tr>
      <w:tr>
        <w:tc>
          <w:tcPr>
            <w:tcW w:type="dxa" w:w="4824"/>
            <w:tcMar>
              <w:top w:w="80" w:type="dxa"/>
              <w:bottom w:w="80" w:type="dxa"/>
              <w:left w:w="120" w:type="dxa"/>
              <w:right w:w="120" w:type="dxa"/>
            </w:tcMar>
            <w:shd w:fill="F8FAFC"/>
          </w:tcPr>
          <w:p>
            <w:pPr>
              <w:spacing w:before="40" w:after="40"/>
            </w:pPr>
            <w:r>
              <w:rPr>
                <w:sz w:val="19"/>
              </w:rPr>
              <w:t>Web/static server</w:t>
            </w:r>
          </w:p>
        </w:tc>
        <w:tc>
          <w:tcPr>
            <w:tcW w:type="dxa" w:w="4824"/>
            <w:tcMar>
              <w:top w:w="80" w:type="dxa"/>
              <w:bottom w:w="80" w:type="dxa"/>
              <w:left w:w="120" w:type="dxa"/>
              <w:right w:w="120" w:type="dxa"/>
            </w:tcMar>
            <w:shd w:fill="F8FAFC"/>
          </w:tcPr>
          <w:p>
            <w:pPr>
              <w:spacing w:before="40" w:after="40"/>
            </w:pPr>
            <w:r>
              <w:rPr>
                <w:sz w:val="19"/>
              </w:rPr>
              <w:t>Vercel's Next.js hosting (edge CDN + SSR)</w:t>
            </w:r>
          </w:p>
        </w:tc>
      </w:tr>
      <w:tr>
        <w:tc>
          <w:tcPr>
            <w:tcW w:type="dxa" w:w="4824"/>
            <w:tcMar>
              <w:top w:w="80" w:type="dxa"/>
              <w:bottom w:w="80" w:type="dxa"/>
              <w:left w:w="120" w:type="dxa"/>
              <w:right w:w="120" w:type="dxa"/>
            </w:tcMar>
          </w:tcPr>
          <w:p>
            <w:pPr>
              <w:spacing w:before="40" w:after="40"/>
            </w:pPr>
            <w:r>
              <w:rPr>
                <w:sz w:val="19"/>
              </w:rPr>
              <w:t>Database server</w:t>
            </w:r>
          </w:p>
        </w:tc>
        <w:tc>
          <w:tcPr>
            <w:tcW w:type="dxa" w:w="4824"/>
            <w:tcMar>
              <w:top w:w="80" w:type="dxa"/>
              <w:bottom w:w="80" w:type="dxa"/>
              <w:left w:w="120" w:type="dxa"/>
              <w:right w:w="120" w:type="dxa"/>
            </w:tcMar>
          </w:tcPr>
          <w:p>
            <w:pPr>
              <w:spacing w:before="40" w:after="40"/>
            </w:pPr>
            <w:r>
              <w:rPr>
                <w:sz w:val="19"/>
              </w:rPr>
              <w:t>Supabase-managed Postgres (provisioned, backed up, and patched by Supabase)</w:t>
            </w:r>
          </w:p>
        </w:tc>
      </w:tr>
      <w:tr>
        <w:tc>
          <w:tcPr>
            <w:tcW w:type="dxa" w:w="4824"/>
            <w:tcMar>
              <w:top w:w="80" w:type="dxa"/>
              <w:bottom w:w="80" w:type="dxa"/>
              <w:left w:w="120" w:type="dxa"/>
              <w:right w:w="120" w:type="dxa"/>
            </w:tcMar>
            <w:shd w:fill="F8FAFC"/>
          </w:tcPr>
          <w:p>
            <w:pPr>
              <w:spacing w:before="40" w:after="40"/>
            </w:pPr>
            <w:r>
              <w:rPr>
                <w:sz w:val="19"/>
              </w:rPr>
              <w:t>Auth server</w:t>
            </w:r>
          </w:p>
        </w:tc>
        <w:tc>
          <w:tcPr>
            <w:tcW w:type="dxa" w:w="4824"/>
            <w:tcMar>
              <w:top w:w="80" w:type="dxa"/>
              <w:bottom w:w="80" w:type="dxa"/>
              <w:left w:w="120" w:type="dxa"/>
              <w:right w:w="120" w:type="dxa"/>
            </w:tcMar>
            <w:shd w:fill="F8FAFC"/>
          </w:tcPr>
          <w:p>
            <w:pPr>
              <w:spacing w:before="40" w:after="40"/>
            </w:pPr>
            <w:r>
              <w:rPr>
                <w:sz w:val="19"/>
              </w:rPr>
              <w:t>Supabase Auth (phone OTP, admin user provisioning API)</w:t>
            </w:r>
          </w:p>
        </w:tc>
      </w:tr>
      <w:tr>
        <w:tc>
          <w:tcPr>
            <w:tcW w:type="dxa" w:w="4824"/>
            <w:tcMar>
              <w:top w:w="80" w:type="dxa"/>
              <w:bottom w:w="80" w:type="dxa"/>
              <w:left w:w="120" w:type="dxa"/>
              <w:right w:w="120" w:type="dxa"/>
            </w:tcMar>
          </w:tcPr>
          <w:p>
            <w:pPr>
              <w:spacing w:before="40" w:after="40"/>
            </w:pPr>
            <w:r>
              <w:rPr>
                <w:sz w:val="19"/>
              </w:rPr>
              <w:t>Object/file storage</w:t>
            </w:r>
          </w:p>
        </w:tc>
        <w:tc>
          <w:tcPr>
            <w:tcW w:type="dxa" w:w="4824"/>
            <w:tcMar>
              <w:top w:w="80" w:type="dxa"/>
              <w:bottom w:w="80" w:type="dxa"/>
              <w:left w:w="120" w:type="dxa"/>
              <w:right w:w="120" w:type="dxa"/>
            </w:tcMar>
          </w:tcPr>
          <w:p>
            <w:pPr>
              <w:spacing w:before="40" w:after="40"/>
            </w:pPr>
            <w:r>
              <w:rPr>
                <w:sz w:val="19"/>
              </w:rPr>
              <w:t>Supabase Storage (</w:t>
            </w:r>
            <w:r>
              <w:rPr>
                <w:rFonts w:ascii="Consolas" w:hAnsi="Consolas"/>
                <w:color w:val="C026D3"/>
                <w:sz w:val="19"/>
              </w:rPr>
              <w:t>package_conditions</w:t>
            </w:r>
            <w:r>
              <w:rPr>
                <w:sz w:val="19"/>
              </w:rPr>
              <w:t xml:space="preserve"> bucket)</w:t>
            </w:r>
          </w:p>
        </w:tc>
      </w:tr>
      <w:tr>
        <w:tc>
          <w:tcPr>
            <w:tcW w:type="dxa" w:w="4824"/>
            <w:tcMar>
              <w:top w:w="80" w:type="dxa"/>
              <w:bottom w:w="80" w:type="dxa"/>
              <w:left w:w="120" w:type="dxa"/>
              <w:right w:w="120" w:type="dxa"/>
            </w:tcMar>
            <w:shd w:fill="F8FAFC"/>
          </w:tcPr>
          <w:p>
            <w:pPr>
              <w:spacing w:before="40" w:after="40"/>
            </w:pPr>
            <w:r>
              <w:rPr>
                <w:sz w:val="19"/>
              </w:rPr>
              <w:t>Message broker / pub-sub</w:t>
            </w:r>
          </w:p>
        </w:tc>
        <w:tc>
          <w:tcPr>
            <w:tcW w:type="dxa" w:w="4824"/>
            <w:tcMar>
              <w:top w:w="80" w:type="dxa"/>
              <w:bottom w:w="80" w:type="dxa"/>
              <w:left w:w="120" w:type="dxa"/>
              <w:right w:w="120" w:type="dxa"/>
            </w:tcMar>
            <w:shd w:fill="F8FAFC"/>
          </w:tcPr>
          <w:p>
            <w:pPr>
              <w:spacing w:before="40" w:after="40"/>
            </w:pPr>
            <w:r>
              <w:rPr>
                <w:sz w:val="19"/>
              </w:rPr>
              <w:t>Supabase Realtime (Postgres logical replication over WebSocket)</w:t>
            </w:r>
          </w:p>
        </w:tc>
      </w:tr>
      <w:tr>
        <w:tc>
          <w:tcPr>
            <w:tcW w:type="dxa" w:w="4824"/>
            <w:tcMar>
              <w:top w:w="80" w:type="dxa"/>
              <w:bottom w:w="80" w:type="dxa"/>
              <w:left w:w="120" w:type="dxa"/>
              <w:right w:w="120" w:type="dxa"/>
            </w:tcMar>
          </w:tcPr>
          <w:p>
            <w:pPr>
              <w:spacing w:before="40" w:after="40"/>
            </w:pPr>
            <w:r>
              <w:rPr>
                <w:sz w:val="19"/>
              </w:rPr>
              <w:t>Barcode/label printer</w:t>
            </w:r>
          </w:p>
        </w:tc>
        <w:tc>
          <w:tcPr>
            <w:tcW w:type="dxa" w:w="4824"/>
            <w:tcMar>
              <w:top w:w="80" w:type="dxa"/>
              <w:bottom w:w="80" w:type="dxa"/>
              <w:left w:w="120" w:type="dxa"/>
              <w:right w:w="120" w:type="dxa"/>
            </w:tcMar>
          </w:tcPr>
          <w:p>
            <w:pPr>
              <w:spacing w:before="40" w:after="40"/>
            </w:pPr>
            <w:r>
              <w:rPr>
                <w:sz w:val="19"/>
              </w:rPr>
              <w:t>Any desktop + browser + physical printer, driven by the Digital Printer web page (</w:t>
            </w:r>
            <w:r>
              <w:rPr>
                <w:rFonts w:ascii="Consolas" w:hAnsi="Consolas"/>
                <w:color w:val="C026D3"/>
                <w:sz w:val="19"/>
              </w:rPr>
              <w:t>/printer</w:t>
            </w:r>
            <w:r>
              <w:rPr>
                <w:sz w:val="19"/>
              </w:rPr>
              <w:t>) — literally "print this QR code and paste it on the box"</w:t>
            </w:r>
          </w:p>
        </w:tc>
      </w:tr>
      <w:tr>
        <w:tc>
          <w:tcPr>
            <w:tcW w:type="dxa" w:w="4824"/>
            <w:tcMar>
              <w:top w:w="80" w:type="dxa"/>
              <w:bottom w:w="80" w:type="dxa"/>
              <w:left w:w="120" w:type="dxa"/>
              <w:right w:w="120" w:type="dxa"/>
            </w:tcMar>
            <w:shd w:fill="F8FAFC"/>
          </w:tcPr>
          <w:p>
            <w:pPr>
              <w:spacing w:before="40" w:after="40"/>
            </w:pPr>
            <w:r>
              <w:rPr>
                <w:sz w:val="19"/>
              </w:rPr>
              <w:t>Handheld scanner</w:t>
            </w:r>
          </w:p>
        </w:tc>
        <w:tc>
          <w:tcPr>
            <w:tcW w:type="dxa" w:w="4824"/>
            <w:tcMar>
              <w:top w:w="80" w:type="dxa"/>
              <w:bottom w:w="80" w:type="dxa"/>
              <w:left w:w="120" w:type="dxa"/>
              <w:right w:w="120" w:type="dxa"/>
            </w:tcMar>
            <w:shd w:fill="F8FAFC"/>
          </w:tcPr>
          <w:p>
            <w:pPr>
              <w:spacing w:before="40" w:after="40"/>
            </w:pPr>
            <w:r>
              <w:rPr>
                <w:sz w:val="19"/>
              </w:rPr>
              <w:t xml:space="preserve">The staff member's own Android/iOS phone camera, via </w:t>
            </w:r>
            <w:r>
              <w:rPr>
                <w:rFonts w:ascii="Consolas" w:hAnsi="Consolas"/>
                <w:color w:val="C026D3"/>
                <w:sz w:val="19"/>
              </w:rPr>
              <w:t>expo-camera</w:t>
            </w:r>
          </w:p>
        </w:tc>
      </w:tr>
      <w:tr>
        <w:tc>
          <w:tcPr>
            <w:tcW w:type="dxa" w:w="4824"/>
            <w:tcMar>
              <w:top w:w="80" w:type="dxa"/>
              <w:bottom w:w="80" w:type="dxa"/>
              <w:left w:w="120" w:type="dxa"/>
              <w:right w:w="120" w:type="dxa"/>
            </w:tcMar>
          </w:tcPr>
          <w:p>
            <w:pPr>
              <w:spacing w:before="40" w:after="40"/>
            </w:pPr>
            <w:r>
              <w:rPr>
                <w:sz w:val="19"/>
              </w:rPr>
              <w:t>GPS unit</w:t>
            </w:r>
          </w:p>
        </w:tc>
        <w:tc>
          <w:tcPr>
            <w:tcW w:type="dxa" w:w="4824"/>
            <w:tcMar>
              <w:top w:w="80" w:type="dxa"/>
              <w:bottom w:w="80" w:type="dxa"/>
              <w:left w:w="120" w:type="dxa"/>
              <w:right w:w="120" w:type="dxa"/>
            </w:tcMar>
          </w:tcPr>
          <w:p>
            <w:pPr>
              <w:spacing w:before="40" w:after="40"/>
            </w:pPr>
            <w:r>
              <w:rPr>
                <w:sz w:val="19"/>
              </w:rPr>
              <w:t xml:space="preserve">The staff member's own phone GPS, via </w:t>
            </w:r>
            <w:r>
              <w:rPr>
                <w:rFonts w:ascii="Consolas" w:hAnsi="Consolas"/>
                <w:color w:val="C026D3"/>
                <w:sz w:val="19"/>
              </w:rPr>
              <w:t>expo-location</w:t>
            </w:r>
          </w:p>
        </w:tc>
      </w:tr>
    </w:tbl>
    <w:p>
      <w:pPr>
        <w:spacing w:after="80"/>
      </w:pPr>
    </w:p>
    <w:p>
      <w:pPr>
        <w:spacing w:before="60" w:after="80" w:line="276" w:lineRule="auto"/>
      </w:pPr>
      <w:r>
        <w:t>This is a deliberate choice: a hackathon-viable, near-zero-fixed-cost infrastructure that still enforces real relational integrity and real authorization — not a toy in-memory prototype.</w:t>
      </w:r>
    </w:p>
    <w:p>
      <w:pPr>
        <w:pStyle w:val="Heading3"/>
        <w:spacing w:before="200" w:after="80"/>
      </w:pPr>
      <w:r>
        <w:rPr>
          <w:rFonts w:ascii="Segoe UI" w:hAnsi="Segoe UI"/>
          <w:b/>
          <w:color w:val="2563EB"/>
          <w:sz w:val="26"/>
        </w:rPr>
        <w:t>1.4 Shared design system</w:t>
      </w:r>
    </w:p>
    <w:p>
      <w:pPr>
        <w:spacing w:before="60" w:after="80" w:line="276" w:lineRule="auto"/>
      </w:pPr>
      <w:r>
        <w:t xml:space="preserve">Both frontends draw from one documented palette, defined once as a comment block in </w:t>
      </w:r>
      <w:r>
        <w:rPr>
          <w:rFonts w:ascii="Consolas" w:hAnsi="Consolas"/>
          <w:color w:val="C026D3"/>
          <w:sz w:val="19"/>
        </w:rPr>
        <w:t>web/tailwind.config.ts</w:t>
      </w:r>
      <w:r>
        <w:t xml:space="preserve"> and mirrored in </w:t>
      </w:r>
      <w:r>
        <w:rPr>
          <w:rFonts w:ascii="Consolas" w:hAnsi="Consolas"/>
          <w:color w:val="C026D3"/>
          <w:sz w:val="19"/>
        </w:rPr>
        <w:t>mobile/tailwind.config.js</w:t>
      </w:r>
      <w:r>
        <w:t>:</w:t>
      </w:r>
    </w:p>
    <w:p>
      <w:pPr>
        <w:pStyle w:val="ListBullet"/>
        <w:spacing w:before="20" w:after="40"/>
        <w:ind w:left="360"/>
      </w:pPr>
      <w:r>
        <w:rPr>
          <w:b/>
        </w:rPr>
        <w:t>Warm Ivory</w:t>
      </w:r>
      <w:r>
        <w:t xml:space="preserve"> </w:t>
      </w:r>
      <w:r>
        <w:rPr>
          <w:rFonts w:ascii="Consolas" w:hAnsi="Consolas"/>
          <w:color w:val="C026D3"/>
          <w:sz w:val="19"/>
        </w:rPr>
        <w:t>#F8F5EF</w:t>
      </w:r>
      <w:r>
        <w:t xml:space="preserve"> — background</w:t>
      </w:r>
    </w:p>
    <w:p>
      <w:pPr>
        <w:pStyle w:val="ListBullet"/>
        <w:spacing w:before="20" w:after="40"/>
        <w:ind w:left="360"/>
      </w:pPr>
      <w:r>
        <w:rPr>
          <w:b/>
        </w:rPr>
        <w:t>Deep Navy</w:t>
      </w:r>
      <w:r>
        <w:t xml:space="preserve"> </w:t>
      </w:r>
      <w:r>
        <w:rPr>
          <w:rFonts w:ascii="Consolas" w:hAnsi="Consolas"/>
          <w:color w:val="C026D3"/>
          <w:sz w:val="19"/>
        </w:rPr>
        <w:t>#172B3A</w:t>
      </w:r>
      <w:r>
        <w:t xml:space="preserve"> — text &amp; primary surfaces</w:t>
      </w:r>
    </w:p>
    <w:p>
      <w:pPr>
        <w:pStyle w:val="ListBullet"/>
        <w:spacing w:before="20" w:after="40"/>
        <w:ind w:left="360"/>
      </w:pPr>
      <w:r>
        <w:rPr>
          <w:b/>
        </w:rPr>
        <w:t>Cobalt-Indigo</w:t>
      </w:r>
      <w:r>
        <w:t xml:space="preserve"> </w:t>
      </w:r>
      <w:r>
        <w:rPr>
          <w:rFonts w:ascii="Consolas" w:hAnsi="Consolas"/>
          <w:color w:val="C026D3"/>
          <w:sz w:val="19"/>
        </w:rPr>
        <w:t>#4F46E5</w:t>
      </w:r>
      <w:r>
        <w:t xml:space="preserve"> — primary actions</w:t>
      </w:r>
    </w:p>
    <w:p>
      <w:pPr>
        <w:pStyle w:val="ListBullet"/>
        <w:spacing w:before="20" w:after="40"/>
        <w:ind w:left="360"/>
      </w:pPr>
      <w:r>
        <w:rPr>
          <w:b/>
        </w:rPr>
        <w:t>Burnt Orange</w:t>
      </w:r>
      <w:r>
        <w:t xml:space="preserve"> </w:t>
      </w:r>
      <w:r>
        <w:rPr>
          <w:rFonts w:ascii="Consolas" w:hAnsi="Consolas"/>
          <w:color w:val="C026D3"/>
          <w:sz w:val="19"/>
        </w:rPr>
        <w:t>#E76F2F</w:t>
      </w:r>
      <w:r>
        <w:t xml:space="preserve"> — active scans / warehouse actions</w:t>
      </w:r>
    </w:p>
    <w:p>
      <w:pPr>
        <w:pStyle w:val="ListBullet"/>
        <w:spacing w:before="20" w:after="40"/>
        <w:ind w:left="360"/>
      </w:pPr>
      <w:r>
        <w:rPr>
          <w:b/>
        </w:rPr>
        <w:t>Muted Sage</w:t>
      </w:r>
      <w:r>
        <w:t xml:space="preserve"> </w:t>
      </w:r>
      <w:r>
        <w:rPr>
          <w:rFonts w:ascii="Consolas" w:hAnsi="Consolas"/>
          <w:color w:val="C026D3"/>
          <w:sz w:val="19"/>
        </w:rPr>
        <w:t>#6B8F71</w:t>
      </w:r>
      <w:r>
        <w:t xml:space="preserve"> — success states</w:t>
      </w:r>
    </w:p>
    <w:p>
      <w:pPr>
        <w:pStyle w:val="ListBullet"/>
        <w:spacing w:before="20" w:after="40"/>
        <w:ind w:left="360"/>
      </w:pPr>
      <w:r>
        <w:rPr>
          <w:b/>
        </w:rPr>
        <w:t>Brick-Red</w:t>
      </w:r>
      <w:r>
        <w:t xml:space="preserve"> </w:t>
      </w:r>
      <w:r>
        <w:rPr>
          <w:rFonts w:ascii="Consolas" w:hAnsi="Consolas"/>
          <w:color w:val="C026D3"/>
          <w:sz w:val="19"/>
        </w:rPr>
        <w:t>#B84A3A</w:t>
      </w:r>
      <w:r>
        <w:t xml:space="preserve"> — errors, exceptions, quarantine</w:t>
      </w:r>
    </w:p>
    <w:p>
      <w:pPr>
        <w:spacing w:before="60" w:after="80" w:line="276" w:lineRule="auto"/>
      </w:pPr>
      <w:r>
        <w:t>Typography: Newsreader (serif, headings) + IBM Plex Sans (body) + IBM Plex Mono (every ID, timestamp, and scan code — deliberately monospaced so a tracking ID or shortcode is always visually unambiguous). The web app additionally chains in Noto Sans Telugu and Noto Sans Devanagari as font-stack fallbacks (not per-locale font switches) so Telugu and Hindi UI text renders correctly without any locale-conditional font logic — the browser simply pulls each glyph from whichever font in the stack actually has it.</w:t>
      </w:r>
    </w:p>
    <w:p>
      <w:pPr>
        <w:spacing w:before="60" w:after="80" w:line="276" w:lineRule="auto"/>
      </w:pPr>
      <w:r>
        <w:t>Dark mode on web is implemented as CSS-variable-backed Tailwind colors (</w:t>
      </w:r>
      <w:r>
        <w:rPr>
          <w:rFonts w:ascii="Consolas" w:hAnsi="Consolas"/>
          <w:color w:val="C026D3"/>
          <w:sz w:val="19"/>
        </w:rPr>
        <w:t>rgb(var(--color-navy) / &lt;alpha-value&gt;)</w:t>
      </w:r>
      <w:r>
        <w:t xml:space="preserve">), flipped in one place via a </w:t>
      </w:r>
      <w:r>
        <w:rPr>
          <w:rFonts w:ascii="Consolas" w:hAnsi="Consolas"/>
          <w:color w:val="C026D3"/>
          <w:sz w:val="19"/>
        </w:rPr>
        <w:t>[data-theme="dark"]</w:t>
      </w:r>
      <w:r>
        <w:t xml:space="preserve"> block — every existing </w:t>
      </w:r>
      <w:r>
        <w:rPr>
          <w:rFonts w:ascii="Consolas" w:hAnsi="Consolas"/>
          <w:color w:val="C026D3"/>
          <w:sz w:val="19"/>
        </w:rPr>
        <w:t>bg-ivory</w:t>
      </w:r>
      <w:r>
        <w:t>/</w:t>
      </w:r>
      <w:r>
        <w:rPr>
          <w:rFonts w:ascii="Consolas" w:hAnsi="Consolas"/>
          <w:color w:val="C026D3"/>
          <w:sz w:val="19"/>
        </w:rPr>
        <w:t>text-navy</w:t>
      </w:r>
      <w:r>
        <w:t xml:space="preserve"> class in the app repaints correctly without per-component dark-mode variants.</w:t>
      </w:r>
    </w:p>
    <w:p>
      <w:pPr>
        <w:pStyle w:val="Heading3"/>
        <w:spacing w:before="200" w:after="80"/>
      </w:pPr>
      <w:r>
        <w:rPr>
          <w:rFonts w:ascii="Segoe UI" w:hAnsi="Segoe UI"/>
          <w:b/>
          <w:color w:val="2563EB"/>
          <w:sz w:val="26"/>
        </w:rPr>
        <w:t>1.5 How it all fits together</w:t>
      </w:r>
    </w:p>
    <w:tbl>
      <w:tblPr>
        <w:tblW w:type="auto" w:w="0"/>
        <w:jc w:val="center"/>
        <w:tblLayout w:type="fixed"/>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0F172A"/>
                <w:sz w:val="18"/>
              </w:rPr>
              <w:t>Staff phone (Expo app)  ──┐</w:t>
              <w:br/>
              <w:t xml:space="preserve">                          ├─▶  FastAPI (/api/*, Vercel Python function)  ──▶  Supabase Postgres (service-role key, bypasses RLS)</w:t>
              <w:br/>
              <w:t>Browser (Next.js app)    ─┘         │                                          │</w:t>
              <w:br/>
              <w:t xml:space="preserve">        │                            ├─▶ Mistral AI (bill OCR)                 └─▶ Supabase Auth / Storage</w:t>
              <w:br/>
              <w:t xml:space="preserve">        └── anon-key Realtime ───────┼─▶ Nominatim (geocoding)</w:t>
              <w:br/>
              <w:t xml:space="preserve">            (bag-scoped only)        ├─▶ OSRM (routing/ETA)</w:t>
              <w:br/>
              <w:t xml:space="preserve">                                      └─▶ Fast2SMS (customer SMS)</w:t>
            </w:r>
          </w:p>
        </w:tc>
      </w:tr>
    </w:tbl>
    <w:p>
      <w:pPr>
        <w:spacing w:after="80"/>
      </w:pPr>
    </w:p>
    <w:p>
      <w:pPr>
        <w:spacing w:before="60" w:after="80" w:line="276" w:lineRule="auto"/>
      </w:pPr>
      <w:r>
        <w:t xml:space="preserve">Next.js and the FastAPI function are deployed as </w:t>
      </w:r>
      <w:r>
        <w:rPr>
          <w:b/>
        </w:rPr>
        <w:t>one Vercel project</w:t>
      </w:r>
      <w:r>
        <w:t xml:space="preserve"> (</w:t>
      </w:r>
      <w:r>
        <w:rPr>
          <w:rFonts w:ascii="Consolas" w:hAnsi="Consolas"/>
          <w:color w:val="C026D3"/>
          <w:sz w:val="19"/>
        </w:rPr>
        <w:t>vercel.json</w:t>
      </w:r>
      <w:r>
        <w:t xml:space="preserve">): requests to </w:t>
      </w:r>
      <w:r>
        <w:rPr>
          <w:rFonts w:ascii="Consolas" w:hAnsi="Consolas"/>
          <w:color w:val="C026D3"/>
          <w:sz w:val="19"/>
        </w:rPr>
        <w:t>/api/(.*)</w:t>
      </w:r>
      <w:r>
        <w:t xml:space="preserve"> route to </w:t>
      </w:r>
      <w:r>
        <w:rPr>
          <w:rFonts w:ascii="Consolas" w:hAnsi="Consolas"/>
          <w:color w:val="C026D3"/>
          <w:sz w:val="19"/>
        </w:rPr>
        <w:t>api/index.py</w:t>
      </w:r>
      <w:r>
        <w:t xml:space="preserve"> (a thin shim that imports the real </w:t>
      </w:r>
      <w:r>
        <w:rPr>
          <w:rFonts w:ascii="Consolas" w:hAnsi="Consolas"/>
          <w:color w:val="C026D3"/>
          <w:sz w:val="19"/>
        </w:rPr>
        <w:t>backend/app</w:t>
      </w:r>
      <w:r>
        <w:t xml:space="preserve"> FastAPI app onto Python's import path), everything else routes to the Next.js build. This means web and backend ship together, on one domain, with no CORS configuration needed in production — CORS middleware in </w:t>
      </w:r>
      <w:r>
        <w:rPr>
          <w:rFonts w:ascii="Consolas" w:hAnsi="Consolas"/>
          <w:color w:val="C026D3"/>
          <w:sz w:val="19"/>
        </w:rPr>
        <w:t>main.py</w:t>
      </w:r>
      <w:r>
        <w:t xml:space="preserve"> exists purely for local development, where the Next dev server and </w:t>
      </w:r>
      <w:r>
        <w:rPr>
          <w:rFonts w:ascii="Consolas" w:hAnsi="Consolas"/>
          <w:color w:val="C026D3"/>
          <w:sz w:val="19"/>
        </w:rPr>
        <w:t>uvicorn</w:t>
      </w:r>
      <w:r>
        <w:t xml:space="preserve"> run on different ports.</w:t>
      </w:r>
    </w:p>
    <w:p>
      <w:pPr>
        <w:spacing w:before="120" w:after="120"/>
      </w:pPr>
      <w:r>
        <w:rPr>
          <w:color w:val="CBD5E1"/>
          <w:sz w:val="16"/>
        </w:rPr>
        <w:t>__________________________________________________________________</w:t>
      </w:r>
    </w:p>
    <w:p>
      <w:pPr>
        <w:pStyle w:val="Heading2"/>
        <w:spacing w:before="280" w:after="120"/>
      </w:pPr>
      <w:r>
        <w:rPr>
          <w:rFonts w:ascii="Segoe UI" w:hAnsi="Segoe UI"/>
          <w:b/>
          <w:color w:val="1E3A8A"/>
          <w:sz w:val="32"/>
        </w:rPr>
        <w:t>2. Backend Architecture &amp; Functionality</w:t>
      </w:r>
    </w:p>
    <w:p>
      <w:pPr>
        <w:pStyle w:val="Heading3"/>
        <w:spacing w:before="200" w:after="80"/>
      </w:pPr>
      <w:r>
        <w:rPr>
          <w:rFonts w:ascii="Segoe UI" w:hAnsi="Segoe UI"/>
          <w:b/>
          <w:color w:val="2563EB"/>
          <w:sz w:val="26"/>
        </w:rPr>
        <w:t>2.1 Layered structure</w:t>
      </w:r>
    </w:p>
    <w:tbl>
      <w:tblPr>
        <w:tblW w:type="auto" w:w="0"/>
        <w:jc w:val="center"/>
        <w:tblLayout w:type="fixed"/>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0F172A"/>
                <w:sz w:val="18"/>
              </w:rPr>
              <w:t>backend/app/</w:t>
              <w:br/>
              <w:t>├── main.py            FastAPI app assembly, CORS, /api prefix, /api/health</w:t>
              <w:br/>
              <w:t>├── routers/            HTTP boundary — one file per feature area, thin</w:t>
              <w:br/>
              <w:t>├── core/               Business logic, integrations, shared helpers</w:t>
              <w:br/>
              <w:t>├── models/              Pydantic request/response schemas, one file per phase/feature</w:t>
              <w:br/>
              <w:t>└── seed.py              Idempotent local-dev database seeding script</w:t>
            </w:r>
          </w:p>
        </w:tc>
      </w:tr>
    </w:tbl>
    <w:p>
      <w:pPr>
        <w:spacing w:after="80"/>
      </w:pPr>
    </w:p>
    <w:p>
      <w:pPr>
        <w:spacing w:before="60" w:after="80" w:line="276" w:lineRule="auto"/>
      </w:pPr>
      <w:r>
        <w:t xml:space="preserve">The separation is strict and consistent across all fourteen routers: a router function extracts and validates the request (via a Pydantic model and a </w:t>
      </w:r>
      <w:r>
        <w:rPr>
          <w:rFonts w:ascii="Consolas" w:hAnsi="Consolas"/>
          <w:color w:val="C026D3"/>
          <w:sz w:val="19"/>
        </w:rPr>
        <w:t>Depends(require_roles(...))</w:t>
      </w:r>
      <w:r>
        <w:t xml:space="preserve"> auth check), delegates all actual logic to </w:t>
      </w:r>
      <w:r>
        <w:rPr>
          <w:rFonts w:ascii="Consolas" w:hAnsi="Consolas"/>
          <w:color w:val="C026D3"/>
          <w:sz w:val="19"/>
        </w:rPr>
        <w:t>core/</w:t>
      </w:r>
      <w:r>
        <w:t xml:space="preserve"> functions, and returns a Pydantic response model. No router file talks to an external API directly — that always goes through a </w:t>
      </w:r>
      <w:r>
        <w:rPr>
          <w:rFonts w:ascii="Consolas" w:hAnsi="Consolas"/>
          <w:color w:val="C026D3"/>
          <w:sz w:val="19"/>
        </w:rPr>
        <w:t>core/</w:t>
      </w:r>
      <w:r>
        <w:t xml:space="preserve"> module (</w:t>
      </w:r>
      <w:r>
        <w:rPr>
          <w:rFonts w:ascii="Consolas" w:hAnsi="Consolas"/>
          <w:color w:val="C026D3"/>
          <w:sz w:val="19"/>
        </w:rPr>
        <w:t>geocode.py</w:t>
      </w:r>
      <w:r>
        <w:t xml:space="preserve">, </w:t>
      </w:r>
      <w:r>
        <w:rPr>
          <w:rFonts w:ascii="Consolas" w:hAnsi="Consolas"/>
          <w:color w:val="C026D3"/>
          <w:sz w:val="19"/>
        </w:rPr>
        <w:t>osrm.py</w:t>
      </w:r>
      <w:r>
        <w:t xml:space="preserve">, </w:t>
      </w:r>
      <w:r>
        <w:rPr>
          <w:rFonts w:ascii="Consolas" w:hAnsi="Consolas"/>
          <w:color w:val="C026D3"/>
          <w:sz w:val="19"/>
        </w:rPr>
        <w:t>vision_ocr.py</w:t>
      </w:r>
      <w:r>
        <w:t xml:space="preserve">, </w:t>
      </w:r>
      <w:r>
        <w:rPr>
          <w:rFonts w:ascii="Consolas" w:hAnsi="Consolas"/>
          <w:color w:val="C026D3"/>
          <w:sz w:val="19"/>
        </w:rPr>
        <w:t>fast2sms.py</w:t>
      </w:r>
      <w:r>
        <w:t>).</w:t>
      </w:r>
    </w:p>
    <w:p>
      <w:pPr>
        <w:pStyle w:val="Heading3"/>
        <w:spacing w:before="200" w:after="80"/>
      </w:pPr>
      <w:r>
        <w:rPr>
          <w:rFonts w:ascii="Segoe UI" w:hAnsi="Segoe UI"/>
          <w:b/>
          <w:color w:val="2563EB"/>
          <w:sz w:val="26"/>
        </w:rPr>
        <w:t>2.2 Request lifecycle</w:t>
      </w:r>
    </w:p>
    <w:p>
      <w:pPr>
        <w:pStyle w:val="ListNumber"/>
        <w:spacing w:before="20" w:after="40"/>
        <w:ind w:left="360"/>
      </w:pPr>
      <w:r>
        <w:rPr>
          <w:b/>
        </w:rPr>
        <w:t>Transport</w:t>
      </w:r>
      <w:r>
        <w:t xml:space="preserve">: client sends </w:t>
      </w:r>
      <w:r>
        <w:rPr>
          <w:rFonts w:ascii="Consolas" w:hAnsi="Consolas"/>
          <w:color w:val="C026D3"/>
          <w:sz w:val="19"/>
        </w:rPr>
        <w:t>Authorization: Bearer &lt;JWT&gt;</w:t>
      </w:r>
      <w:r>
        <w:t xml:space="preserve"> (except </w:t>
      </w:r>
      <w:r>
        <w:rPr>
          <w:rFonts w:ascii="Consolas" w:hAnsi="Consolas"/>
          <w:color w:val="C026D3"/>
          <w:sz w:val="19"/>
        </w:rPr>
        <w:t>/track/{code}</w:t>
      </w:r>
      <w:r>
        <w:t xml:space="preserve">, </w:t>
      </w:r>
      <w:r>
        <w:rPr>
          <w:rFonts w:ascii="Consolas" w:hAnsi="Consolas"/>
          <w:color w:val="C026D3"/>
          <w:sz w:val="19"/>
        </w:rPr>
        <w:t>/auth/request-otp</w:t>
      </w:r>
      <w:r>
        <w:t xml:space="preserve">, </w:t>
      </w:r>
      <w:r>
        <w:rPr>
          <w:rFonts w:ascii="Consolas" w:hAnsi="Consolas"/>
          <w:color w:val="C026D3"/>
          <w:sz w:val="19"/>
        </w:rPr>
        <w:t>/auth/verify-otp</w:t>
      </w:r>
      <w:r>
        <w:t>, which are intentionally public).</w:t>
      </w:r>
    </w:p>
    <w:p>
      <w:pPr>
        <w:pStyle w:val="ListNumber"/>
        <w:spacing w:before="20" w:after="40"/>
        <w:ind w:left="360"/>
      </w:pPr>
      <w:r>
        <w:rPr>
          <w:b/>
        </w:rPr>
        <w:t>Authentication</w:t>
      </w:r>
      <w:r>
        <w:t xml:space="preserve"> (</w:t>
      </w:r>
      <w:r>
        <w:rPr>
          <w:rFonts w:ascii="Consolas" w:hAnsi="Consolas"/>
          <w:color w:val="C026D3"/>
          <w:sz w:val="19"/>
        </w:rPr>
        <w:t>core/security.py</w:t>
      </w:r>
      <w:r>
        <w:t xml:space="preserve">): </w:t>
      </w:r>
      <w:r>
        <w:rPr>
          <w:rFonts w:ascii="Consolas" w:hAnsi="Consolas"/>
          <w:color w:val="C026D3"/>
          <w:sz w:val="19"/>
        </w:rPr>
        <w:t>get_current_staff</w:t>
      </w:r>
      <w:r>
        <w:t xml:space="preserve"> decodes the JWT via </w:t>
      </w:r>
      <w:r>
        <w:rPr>
          <w:rFonts w:ascii="Consolas" w:hAnsi="Consolas"/>
          <w:color w:val="C026D3"/>
          <w:sz w:val="19"/>
        </w:rPr>
        <w:t>python-jose</w:t>
      </w:r>
      <w:r>
        <w:t xml:space="preserve">, then </w:t>
      </w:r>
      <w:r>
        <w:rPr>
          <w:b/>
        </w:rPr>
        <w:t>re-fetches the staff row from Postgres by the decoded `staff_id`</w:t>
      </w:r>
      <w:r>
        <w:t xml:space="preserve"> on every single request — it never trusts the role/hub embedded in the token payload for authorization decisions, only for identity. This is deliberate: if a Super Admin changes someone's role or reassigns their hub, that change takes effect on their very next API call, with no forced re-login.</w:t>
      </w:r>
    </w:p>
    <w:p>
      <w:pPr>
        <w:pStyle w:val="ListNumber"/>
        <w:spacing w:before="20" w:after="40"/>
        <w:ind w:left="360"/>
      </w:pPr>
      <w:r>
        <w:rPr>
          <w:b/>
        </w:rPr>
        <w:t>Authorization</w:t>
      </w:r>
      <w:r>
        <w:t xml:space="preserve">: </w:t>
      </w:r>
      <w:r>
        <w:rPr>
          <w:rFonts w:ascii="Consolas" w:hAnsi="Consolas"/>
          <w:color w:val="C026D3"/>
          <w:sz w:val="19"/>
        </w:rPr>
        <w:t>require_roles(*allowed)</w:t>
      </w:r>
      <w:r>
        <w:t xml:space="preserve"> wraps </w:t>
      </w:r>
      <w:r>
        <w:rPr>
          <w:rFonts w:ascii="Consolas" w:hAnsi="Consolas"/>
          <w:color w:val="C026D3"/>
          <w:sz w:val="19"/>
        </w:rPr>
        <w:t>get_current_staff</w:t>
      </w:r>
      <w:r>
        <w:t xml:space="preserve"> and 403s if the fetched role isn't in the allowed set. Hub-scoping (</w:t>
      </w:r>
      <w:r>
        <w:rPr>
          <w:rFonts w:ascii="Consolas" w:hAnsi="Consolas"/>
          <w:color w:val="C026D3"/>
          <w:sz w:val="19"/>
        </w:rPr>
        <w:t>core/hub_scope.py::resolve_scope_hub_id</w:t>
      </w:r>
      <w:r>
        <w:t xml:space="preserve">) is a second, separate authorization layer used by every </w:t>
      </w:r>
      <w:r>
        <w:rPr>
          <w:rFonts w:ascii="Consolas" w:hAnsi="Consolas"/>
          <w:color w:val="C026D3"/>
          <w:sz w:val="19"/>
        </w:rPr>
        <w:t>/admin/*</w:t>
      </w:r>
      <w:r>
        <w:t xml:space="preserve"> endpoint: a Hub Manager is hard-locked to </w:t>
      </w:r>
      <w:r>
        <w:rPr>
          <w:rFonts w:ascii="Consolas" w:hAnsi="Consolas"/>
          <w:color w:val="C026D3"/>
          <w:sz w:val="19"/>
        </w:rPr>
        <w:t>staff.assigned_hub_id</w:t>
      </w:r>
      <w:r>
        <w:t xml:space="preserve">; a Super Admin gets the full network by default, or can pass </w:t>
      </w:r>
      <w:r>
        <w:rPr>
          <w:rFonts w:ascii="Consolas" w:hAnsi="Consolas"/>
          <w:color w:val="C026D3"/>
          <w:sz w:val="19"/>
        </w:rPr>
        <w:t>preview_hub_id</w:t>
      </w:r>
      <w:r>
        <w:t xml:space="preserve"> to see exactly what a given Hub Manager sees (itself gated — a real Hub Manager who tries to pass </w:t>
      </w:r>
      <w:r>
        <w:rPr>
          <w:rFonts w:ascii="Consolas" w:hAnsi="Consolas"/>
          <w:color w:val="C026D3"/>
          <w:sz w:val="19"/>
        </w:rPr>
        <w:t>preview_hub_id</w:t>
      </w:r>
      <w:r>
        <w:t xml:space="preserve"> gets a 403, not a silent ignore).</w:t>
      </w:r>
    </w:p>
    <w:p>
      <w:pPr>
        <w:pStyle w:val="ListNumber"/>
        <w:spacing w:before="20" w:after="40"/>
        <w:ind w:left="360"/>
      </w:pPr>
      <w:r>
        <w:rPr>
          <w:b/>
        </w:rPr>
        <w:t>Business logic</w:t>
      </w:r>
      <w:r>
        <w:t xml:space="preserve">: the relevant </w:t>
      </w:r>
      <w:r>
        <w:rPr>
          <w:rFonts w:ascii="Consolas" w:hAnsi="Consolas"/>
          <w:color w:val="C026D3"/>
          <w:sz w:val="19"/>
        </w:rPr>
        <w:t>core/</w:t>
      </w:r>
      <w:r>
        <w:t xml:space="preserve"> module executes, performing whatever defense checks apply (see §5), and issues one or more Supabase calls via the shared </w:t>
      </w:r>
      <w:r>
        <w:rPr>
          <w:rFonts w:ascii="Consolas" w:hAnsi="Consolas"/>
          <w:color w:val="C026D3"/>
          <w:sz w:val="19"/>
        </w:rPr>
        <w:t>get_admin_client()</w:t>
      </w:r>
      <w:r>
        <w:t xml:space="preserve"> — a service-role client, cached with </w:t>
      </w:r>
      <w:r>
        <w:rPr>
          <w:rFonts w:ascii="Consolas" w:hAnsi="Consolas"/>
          <w:color w:val="C026D3"/>
          <w:sz w:val="19"/>
        </w:rPr>
        <w:t>@lru_cache</w:t>
      </w:r>
      <w:r>
        <w:t>, that bypasses Postgres RLS entirely. FastAPI, not Postgres, is the real authorization boundary; RLS is a defense-in-depth backstop (§5.3).</w:t>
      </w:r>
    </w:p>
    <w:p>
      <w:pPr>
        <w:pStyle w:val="ListNumber"/>
        <w:spacing w:before="20" w:after="40"/>
        <w:ind w:left="360"/>
      </w:pPr>
      <w:r>
        <w:rPr>
          <w:b/>
        </w:rPr>
        <w:t>Ledger write</w:t>
      </w:r>
      <w:r>
        <w:t xml:space="preserve">: almost every state-changing action inserts one or more rows into </w:t>
      </w:r>
      <w:r>
        <w:rPr>
          <w:rFonts w:ascii="Consolas" w:hAnsi="Consolas"/>
          <w:color w:val="C026D3"/>
          <w:sz w:val="19"/>
        </w:rPr>
        <w:t>tracking_events</w:t>
      </w:r>
      <w:r>
        <w:t xml:space="preserve"> — an append-only table enforced by a Postgres trigger that rejects </w:t>
      </w:r>
      <w:r>
        <w:rPr>
          <w:rFonts w:ascii="Consolas" w:hAnsi="Consolas"/>
          <w:color w:val="C026D3"/>
          <w:sz w:val="19"/>
        </w:rPr>
        <w:t>UPDATE</w:t>
      </w:r>
      <w:r>
        <w:t>/</w:t>
      </w:r>
      <w:r>
        <w:rPr>
          <w:rFonts w:ascii="Consolas" w:hAnsi="Consolas"/>
          <w:color w:val="C026D3"/>
          <w:sz w:val="19"/>
        </w:rPr>
        <w:t>DELETE</w:t>
      </w:r>
      <w:r>
        <w:t xml:space="preserve"> even for the service-role key (§5.3). This table is the system's single source of historical truth; the public tracking page, the staff activity feed, the analytics dashboard, and the Live Topology Map are all just different views over it.</w:t>
      </w:r>
    </w:p>
    <w:p>
      <w:pPr>
        <w:pStyle w:val="ListNumber"/>
        <w:spacing w:before="20" w:after="40"/>
        <w:ind w:left="360"/>
      </w:pPr>
      <w:r>
        <w:rPr>
          <w:b/>
        </w:rPr>
        <w:t>Response</w:t>
      </w:r>
      <w:r>
        <w:t xml:space="preserve">: the handler constructs and returns a typed Pydantic model; FastAPI serializes it to JSON. Validation errors never leak Python internals — every deliberate rejection raises </w:t>
      </w:r>
      <w:r>
        <w:rPr>
          <w:rFonts w:ascii="Consolas" w:hAnsi="Consolas"/>
          <w:color w:val="C026D3"/>
          <w:sz w:val="19"/>
        </w:rPr>
        <w:t>HTTPException</w:t>
      </w:r>
      <w:r>
        <w:t xml:space="preserve"> with a structured </w:t>
      </w:r>
      <w:r>
        <w:rPr>
          <w:rFonts w:ascii="Consolas" w:hAnsi="Consolas"/>
          <w:color w:val="C026D3"/>
          <w:sz w:val="19"/>
        </w:rPr>
        <w:t>detail</w:t>
      </w:r>
      <w:r>
        <w:t xml:space="preserve"> (</w:t>
      </w:r>
      <w:r>
        <w:rPr>
          <w:rFonts w:ascii="Consolas" w:hAnsi="Consolas"/>
          <w:color w:val="C026D3"/>
          <w:sz w:val="19"/>
        </w:rPr>
        <w:t>{"code": "...", "message": "...", ...extra fields}</w:t>
      </w:r>
      <w:r>
        <w:t xml:space="preserve">), which both frontends' </w:t>
      </w:r>
      <w:r>
        <w:rPr>
          <w:rFonts w:ascii="Consolas" w:hAnsi="Consolas"/>
          <w:color w:val="C026D3"/>
          <w:sz w:val="19"/>
        </w:rPr>
        <w:t>ApiError</w:t>
      </w:r>
      <w:r>
        <w:t xml:space="preserve"> classes know how to unpack into a specific, actionable UI message rather than a generic "something went wrong."</w:t>
      </w:r>
    </w:p>
    <w:p>
      <w:pPr>
        <w:pStyle w:val="Heading3"/>
        <w:spacing w:before="200" w:after="80"/>
      </w:pPr>
      <w:r>
        <w:rPr>
          <w:rFonts w:ascii="Segoe UI" w:hAnsi="Segoe UI"/>
          <w:b/>
          <w:color w:val="2563EB"/>
          <w:sz w:val="26"/>
        </w:rPr>
        <w:t>2.3 The `fetch_one` helper — a real, documented gotcha</w:t>
      </w:r>
    </w:p>
    <w:p>
      <w:pPr>
        <w:spacing w:before="60" w:after="80" w:line="276" w:lineRule="auto"/>
      </w:pPr>
      <w:r>
        <w:rPr>
          <w:rFonts w:ascii="Consolas" w:hAnsi="Consolas"/>
          <w:color w:val="C026D3"/>
          <w:sz w:val="19"/>
        </w:rPr>
        <w:t>core/supabase_client.py::fetch_one</w:t>
      </w:r>
      <w:r>
        <w:t xml:space="preserve"> exists because of a genuine bug class: the installed </w:t>
      </w:r>
      <w:r>
        <w:rPr>
          <w:rFonts w:ascii="Consolas" w:hAnsi="Consolas"/>
          <w:color w:val="C026D3"/>
          <w:sz w:val="19"/>
        </w:rPr>
        <w:t>postgrest-py</w:t>
      </w:r>
      <w:r>
        <w:t xml:space="preserve"> version returns a bare </w:t>
      </w:r>
      <w:r>
        <w:rPr>
          <w:rFonts w:ascii="Consolas" w:hAnsi="Consolas"/>
          <w:color w:val="C026D3"/>
          <w:sz w:val="19"/>
        </w:rPr>
        <w:t>None</w:t>
      </w:r>
      <w:r>
        <w:t xml:space="preserve"> (not a response object with </w:t>
      </w:r>
      <w:r>
        <w:rPr>
          <w:rFonts w:ascii="Consolas" w:hAnsi="Consolas"/>
          <w:color w:val="C026D3"/>
          <w:sz w:val="19"/>
        </w:rPr>
        <w:t>.data = None</w:t>
      </w:r>
      <w:r>
        <w:t xml:space="preserve">) when a </w:t>
      </w:r>
      <w:r>
        <w:rPr>
          <w:rFonts w:ascii="Consolas" w:hAnsi="Consolas"/>
          <w:color w:val="C026D3"/>
          <w:sz w:val="19"/>
        </w:rPr>
        <w:t>.maybe_single()</w:t>
      </w:r>
      <w:r>
        <w:t xml:space="preserve"> query matches zero rows. Every "not found" lookup in the entire backend goes through </w:t>
      </w:r>
      <w:r>
        <w:rPr>
          <w:rFonts w:ascii="Consolas" w:hAnsi="Consolas"/>
          <w:color w:val="C026D3"/>
          <w:sz w:val="19"/>
        </w:rPr>
        <w:t>fetch_one()</w:t>
      </w:r>
      <w:r>
        <w:t xml:space="preserve"> rather than calling </w:t>
      </w:r>
      <w:r>
        <w:rPr>
          <w:rFonts w:ascii="Consolas" w:hAnsi="Consolas"/>
          <w:color w:val="C026D3"/>
          <w:sz w:val="19"/>
        </w:rPr>
        <w:t>.execute()</w:t>
      </w:r>
      <w:r>
        <w:t xml:space="preserve"> directly on a </w:t>
      </w:r>
      <w:r>
        <w:rPr>
          <w:rFonts w:ascii="Consolas" w:hAnsi="Consolas"/>
          <w:color w:val="C026D3"/>
          <w:sz w:val="19"/>
        </w:rPr>
        <w:t>.maybe_single()</w:t>
      </w:r>
      <w:r>
        <w:t xml:space="preserve"> builder, specifically to normalize this away in one place instead of forty.</w:t>
      </w:r>
    </w:p>
    <w:p>
      <w:pPr>
        <w:pStyle w:val="Heading3"/>
        <w:spacing w:before="200" w:after="80"/>
      </w:pPr>
      <w:r>
        <w:rPr>
          <w:rFonts w:ascii="Segoe UI" w:hAnsi="Segoe UI"/>
          <w:b/>
          <w:color w:val="2563EB"/>
          <w:sz w:val="26"/>
        </w:rPr>
        <w:t>2.4 Sequential ID generation</w:t>
      </w:r>
    </w:p>
    <w:p>
      <w:pPr>
        <w:spacing w:before="60" w:after="80" w:line="276" w:lineRule="auto"/>
      </w:pPr>
      <w:r>
        <w:t>Tracking IDs (</w:t>
      </w:r>
      <w:r>
        <w:rPr>
          <w:rFonts w:ascii="Consolas" w:hAnsi="Consolas"/>
          <w:color w:val="C026D3"/>
          <w:sz w:val="19"/>
        </w:rPr>
        <w:t>TRK-000001</w:t>
      </w:r>
      <w:r>
        <w:t>) and bag IDs (</w:t>
      </w:r>
      <w:r>
        <w:rPr>
          <w:rFonts w:ascii="Consolas" w:hAnsi="Consolas"/>
          <w:color w:val="C026D3"/>
          <w:sz w:val="19"/>
        </w:rPr>
        <w:t>BAG-000001</w:t>
      </w:r>
      <w:r>
        <w:t>) are generated by Postgres sequences (</w:t>
      </w:r>
      <w:r>
        <w:rPr>
          <w:rFonts w:ascii="Consolas" w:hAnsi="Consolas"/>
          <w:color w:val="C026D3"/>
          <w:sz w:val="19"/>
        </w:rPr>
        <w:t>shipment_id_seq</w:t>
      </w:r>
      <w:r>
        <w:t xml:space="preserve">, </w:t>
      </w:r>
      <w:r>
        <w:rPr>
          <w:rFonts w:ascii="Consolas" w:hAnsi="Consolas"/>
          <w:color w:val="C026D3"/>
          <w:sz w:val="19"/>
        </w:rPr>
        <w:t>bag_id_seq</w:t>
      </w:r>
      <w:r>
        <w:t xml:space="preserve">) via SQL functions </w:t>
      </w:r>
      <w:r>
        <w:rPr>
          <w:rFonts w:ascii="Consolas" w:hAnsi="Consolas"/>
          <w:color w:val="C026D3"/>
          <w:sz w:val="19"/>
        </w:rPr>
        <w:t>next_tracking_id()</w:t>
      </w:r>
      <w:r>
        <w:t>/</w:t>
      </w:r>
      <w:r>
        <w:rPr>
          <w:rFonts w:ascii="Consolas" w:hAnsi="Consolas"/>
          <w:color w:val="C026D3"/>
          <w:sz w:val="19"/>
        </w:rPr>
        <w:t>next_bag_id()</w:t>
      </w:r>
      <w:r>
        <w:t xml:space="preserve"> (migration </w:t>
      </w:r>
      <w:r>
        <w:rPr>
          <w:rFonts w:ascii="Consolas" w:hAnsi="Consolas"/>
          <w:color w:val="C026D3"/>
          <w:sz w:val="19"/>
        </w:rPr>
        <w:t>0002</w:t>
      </w:r>
      <w:r>
        <w:t xml:space="preserve">), called through </w:t>
      </w:r>
      <w:r>
        <w:rPr>
          <w:rFonts w:ascii="Consolas" w:hAnsi="Consolas"/>
          <w:color w:val="C026D3"/>
          <w:sz w:val="19"/>
        </w:rPr>
        <w:t>core/ids.py</w:t>
      </w:r>
      <w:r>
        <w:t xml:space="preserve">. This is deliberately </w:t>
      </w:r>
      <w:r>
        <w:rPr>
          <w:b/>
        </w:rPr>
        <w:t>not</w:t>
      </w:r>
      <w:r>
        <w:t xml:space="preserve"> "count existing rows + 1" — that pattern produces duplicate IDs under concurrent requests (two staff members hitting "Generate" on the Digital Printer at the same moment); a database sequence is atomic by construction. Each ID is paired with a random 6-character shortcode (</w:t>
      </w:r>
      <w:r>
        <w:rPr>
          <w:rFonts w:ascii="Consolas" w:hAnsi="Consolas"/>
          <w:color w:val="C026D3"/>
          <w:sz w:val="19"/>
        </w:rPr>
        <w:t>core/ids.py::generate_shortcode</w:t>
      </w:r>
      <w:r>
        <w:t xml:space="preserve">, alphabet excludes visually ambiguous characters </w:t>
      </w:r>
      <w:r>
        <w:rPr>
          <w:rFonts w:ascii="Consolas" w:hAnsi="Consolas"/>
          <w:color w:val="C026D3"/>
          <w:sz w:val="19"/>
        </w:rPr>
        <w:t>0/O/1/I</w:t>
      </w:r>
      <w:r>
        <w:t>) — this is the fallback code printed under every QR label, and, since migration-era hardening, also the public-facing identifier used in tracking links (see §5.5).</w:t>
      </w:r>
    </w:p>
    <w:p>
      <w:pPr>
        <w:pStyle w:val="Heading3"/>
        <w:spacing w:before="200" w:after="80"/>
      </w:pPr>
      <w:r>
        <w:rPr>
          <w:rFonts w:ascii="Segoe UI" w:hAnsi="Segoe UI"/>
          <w:b/>
          <w:color w:val="2563EB"/>
          <w:sz w:val="26"/>
        </w:rPr>
        <w:t>2.5 API surface</w:t>
      </w:r>
    </w:p>
    <w:p>
      <w:pPr>
        <w:spacing w:before="60" w:after="80" w:line="276" w:lineRule="auto"/>
      </w:pPr>
      <w:r>
        <w:t xml:space="preserve">All routes are mounted under </w:t>
      </w:r>
      <w:r>
        <w:rPr>
          <w:rFonts w:ascii="Consolas" w:hAnsi="Consolas"/>
          <w:color w:val="C026D3"/>
          <w:sz w:val="19"/>
        </w:rPr>
        <w:t>/api</w:t>
      </w:r>
      <w:r>
        <w:t xml:space="preserve"> (</w:t>
      </w:r>
      <w:r>
        <w:rPr>
          <w:rFonts w:ascii="Consolas" w:hAnsi="Consolas"/>
          <w:color w:val="C026D3"/>
          <w:sz w:val="19"/>
        </w:rPr>
        <w:t>main.py</w:t>
      </w:r>
      <w:r>
        <w:t>). Full endpoint inventory:</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Mar>
              <w:top w:w="80" w:type="dxa"/>
              <w:bottom w:w="80" w:type="dxa"/>
              <w:left w:w="120" w:type="dxa"/>
              <w:right w:w="120" w:type="dxa"/>
            </w:tcMar>
            <w:shd w:fill="E2E8F0"/>
          </w:tcPr>
          <w:p>
            <w:pPr>
              <w:spacing w:before="40" w:after="40"/>
            </w:pPr>
            <w:r>
              <w:rPr>
                <w:b/>
                <w:sz w:val="19"/>
              </w:rPr>
              <w:t>Router</w:t>
            </w:r>
          </w:p>
        </w:tc>
        <w:tc>
          <w:tcPr>
            <w:tcW w:type="dxa" w:w="2412"/>
            <w:tcMar>
              <w:top w:w="80" w:type="dxa"/>
              <w:bottom w:w="80" w:type="dxa"/>
              <w:left w:w="120" w:type="dxa"/>
              <w:right w:w="120" w:type="dxa"/>
            </w:tcMar>
            <w:shd w:fill="E2E8F0"/>
          </w:tcPr>
          <w:p>
            <w:pPr>
              <w:spacing w:before="40" w:after="40"/>
            </w:pPr>
            <w:r>
              <w:rPr>
                <w:b/>
                <w:sz w:val="19"/>
              </w:rPr>
              <w:t>Method &amp; Path</w:t>
            </w:r>
          </w:p>
        </w:tc>
        <w:tc>
          <w:tcPr>
            <w:tcW w:type="dxa" w:w="2412"/>
            <w:tcMar>
              <w:top w:w="80" w:type="dxa"/>
              <w:bottom w:w="80" w:type="dxa"/>
              <w:left w:w="120" w:type="dxa"/>
              <w:right w:w="120" w:type="dxa"/>
            </w:tcMar>
            <w:shd w:fill="E2E8F0"/>
          </w:tcPr>
          <w:p>
            <w:pPr>
              <w:spacing w:before="40" w:after="40"/>
            </w:pPr>
            <w:r>
              <w:rPr>
                <w:b/>
                <w:sz w:val="19"/>
              </w:rPr>
              <w:t>Purpose</w:t>
            </w:r>
          </w:p>
        </w:tc>
        <w:tc>
          <w:tcPr>
            <w:tcW w:type="dxa" w:w="2412"/>
            <w:tcMar>
              <w:top w:w="80" w:type="dxa"/>
              <w:bottom w:w="80" w:type="dxa"/>
              <w:left w:w="120" w:type="dxa"/>
              <w:right w:w="120" w:type="dxa"/>
            </w:tcMar>
            <w:shd w:fill="E2E8F0"/>
          </w:tcPr>
          <w:p>
            <w:pPr>
              <w:spacing w:before="40" w:after="40"/>
            </w:pPr>
            <w:r>
              <w:rPr>
                <w:b/>
                <w:sz w:val="19"/>
              </w:rPr>
              <w:t>Roles</w:t>
            </w:r>
          </w:p>
        </w:tc>
      </w:tr>
      <w:tr>
        <w:tc>
          <w:tcPr>
            <w:tcW w:type="dxa" w:w="2412"/>
            <w:tcMar>
              <w:top w:w="80" w:type="dxa"/>
              <w:bottom w:w="80" w:type="dxa"/>
              <w:left w:w="120" w:type="dxa"/>
              <w:right w:w="120" w:type="dxa"/>
            </w:tcMar>
          </w:tcPr>
          <w:p>
            <w:pPr>
              <w:spacing w:before="40" w:after="40"/>
            </w:pPr>
            <w:r>
              <w:rPr>
                <w:rFonts w:ascii="Consolas" w:hAnsi="Consolas"/>
                <w:color w:val="C026D3"/>
                <w:sz w:val="19"/>
              </w:rPr>
              <w:t>auth</w:t>
            </w:r>
          </w:p>
        </w:tc>
        <w:tc>
          <w:tcPr>
            <w:tcW w:type="dxa" w:w="2412"/>
            <w:tcMar>
              <w:top w:w="80" w:type="dxa"/>
              <w:bottom w:w="80" w:type="dxa"/>
              <w:left w:w="120" w:type="dxa"/>
              <w:right w:w="120" w:type="dxa"/>
            </w:tcMar>
          </w:tcPr>
          <w:p>
            <w:pPr>
              <w:spacing w:before="40" w:after="40"/>
            </w:pPr>
            <w:r>
              <w:rPr>
                <w:rFonts w:ascii="Consolas" w:hAnsi="Consolas"/>
                <w:color w:val="C026D3"/>
                <w:sz w:val="19"/>
              </w:rPr>
              <w:t>POST /auth/request-otp</w:t>
            </w:r>
          </w:p>
        </w:tc>
        <w:tc>
          <w:tcPr>
            <w:tcW w:type="dxa" w:w="2412"/>
            <w:tcMar>
              <w:top w:w="80" w:type="dxa"/>
              <w:bottom w:w="80" w:type="dxa"/>
              <w:left w:w="120" w:type="dxa"/>
              <w:right w:w="120" w:type="dxa"/>
            </w:tcMar>
          </w:tcPr>
          <w:p>
            <w:pPr>
              <w:spacing w:before="40" w:after="40"/>
            </w:pPr>
            <w:r>
              <w:rPr>
                <w:sz w:val="19"/>
              </w:rPr>
              <w:t>Send phone OTP (or report demo bypass available)</w:t>
            </w:r>
          </w:p>
        </w:tc>
        <w:tc>
          <w:tcPr>
            <w:tcW w:type="dxa" w:w="2412"/>
            <w:tcMar>
              <w:top w:w="80" w:type="dxa"/>
              <w:bottom w:w="80" w:type="dxa"/>
              <w:left w:w="120" w:type="dxa"/>
              <w:right w:w="120" w:type="dxa"/>
            </w:tcMar>
          </w:tcPr>
          <w:p>
            <w:pPr>
              <w:spacing w:before="40" w:after="40"/>
            </w:pPr>
            <w:r>
              <w:rPr>
                <w:sz w:val="19"/>
              </w:rPr>
              <w:t>public</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/auth/verify-otp</w:t>
            </w:r>
          </w:p>
        </w:tc>
        <w:tc>
          <w:tcPr>
            <w:tcW w:type="dxa" w:w="2412"/>
            <w:tcMar>
              <w:top w:w="80" w:type="dxa"/>
              <w:bottom w:w="80" w:type="dxa"/>
              <w:left w:w="120" w:type="dxa"/>
              <w:right w:w="120" w:type="dxa"/>
            </w:tcMar>
            <w:shd w:fill="F8FAFC"/>
          </w:tcPr>
          <w:p>
            <w:pPr>
              <w:spacing w:before="40" w:after="40"/>
            </w:pPr>
            <w:r>
              <w:rPr>
                <w:sz w:val="19"/>
              </w:rPr>
              <w:t>Verify OTP, mint session JWT</w:t>
            </w:r>
          </w:p>
        </w:tc>
        <w:tc>
          <w:tcPr>
            <w:tcW w:type="dxa" w:w="2412"/>
            <w:tcMar>
              <w:top w:w="80" w:type="dxa"/>
              <w:bottom w:w="80" w:type="dxa"/>
              <w:left w:w="120" w:type="dxa"/>
              <w:right w:w="120" w:type="dxa"/>
            </w:tcMar>
            <w:shd w:fill="F8FAFC"/>
          </w:tcPr>
          <w:p>
            <w:pPr>
              <w:spacing w:before="40" w:after="40"/>
            </w:pPr>
            <w:r>
              <w:rPr>
                <w:sz w:val="19"/>
              </w:rPr>
              <w:t>public</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GET /auth/me</w:t>
            </w:r>
          </w:p>
        </w:tc>
        <w:tc>
          <w:tcPr>
            <w:tcW w:type="dxa" w:w="2412"/>
            <w:tcMar>
              <w:top w:w="80" w:type="dxa"/>
              <w:bottom w:w="80" w:type="dxa"/>
              <w:left w:w="120" w:type="dxa"/>
              <w:right w:w="120" w:type="dxa"/>
            </w:tcMar>
          </w:tcPr>
          <w:p>
            <w:pPr>
              <w:spacing w:before="40" w:after="40"/>
            </w:pPr>
            <w:r>
              <w:rPr>
                <w:sz w:val="19"/>
              </w:rPr>
              <w:t>Current staff profile</w:t>
            </w:r>
          </w:p>
        </w:tc>
        <w:tc>
          <w:tcPr>
            <w:tcW w:type="dxa" w:w="2412"/>
            <w:tcMar>
              <w:top w:w="80" w:type="dxa"/>
              <w:bottom w:w="80" w:type="dxa"/>
              <w:left w:w="120" w:type="dxa"/>
              <w:right w:w="120" w:type="dxa"/>
            </w:tcMar>
          </w:tcPr>
          <w:p>
            <w:pPr>
              <w:spacing w:before="40" w:after="40"/>
            </w:pPr>
            <w:r>
              <w:rPr>
                <w:sz w:val="19"/>
              </w:rPr>
              <w:t>any staff</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 /auth/me/activity</w:t>
            </w:r>
          </w:p>
        </w:tc>
        <w:tc>
          <w:tcPr>
            <w:tcW w:type="dxa" w:w="2412"/>
            <w:tcMar>
              <w:top w:w="80" w:type="dxa"/>
              <w:bottom w:w="80" w:type="dxa"/>
              <w:left w:w="120" w:type="dxa"/>
              <w:right w:w="120" w:type="dxa"/>
            </w:tcMar>
            <w:shd w:fill="F8FAFC"/>
          </w:tcPr>
          <w:p>
            <w:pPr>
              <w:spacing w:before="40" w:after="40"/>
            </w:pPr>
            <w:r>
              <w:rPr>
                <w:sz w:val="19"/>
              </w:rPr>
              <w:t>Self activity feed (today/total counts, error points, recent events)</w:t>
            </w:r>
          </w:p>
        </w:tc>
        <w:tc>
          <w:tcPr>
            <w:tcW w:type="dxa" w:w="2412"/>
            <w:tcMar>
              <w:top w:w="80" w:type="dxa"/>
              <w:bottom w:w="80" w:type="dxa"/>
              <w:left w:w="120" w:type="dxa"/>
              <w:right w:w="120" w:type="dxa"/>
            </w:tcMar>
            <w:shd w:fill="F8FAFC"/>
          </w:tcPr>
          <w:p>
            <w:pPr>
              <w:spacing w:before="40" w:after="40"/>
            </w:pPr>
            <w:r>
              <w:rPr>
                <w:sz w:val="19"/>
              </w:rPr>
              <w:t>any staff</w:t>
            </w:r>
          </w:p>
        </w:tc>
      </w:tr>
      <w:tr>
        <w:tc>
          <w:tcPr>
            <w:tcW w:type="dxa" w:w="2412"/>
            <w:tcMar>
              <w:top w:w="80" w:type="dxa"/>
              <w:bottom w:w="80" w:type="dxa"/>
              <w:left w:w="120" w:type="dxa"/>
              <w:right w:w="120" w:type="dxa"/>
            </w:tcMar>
          </w:tcPr>
          <w:p>
            <w:pPr>
              <w:spacing w:before="40" w:after="40"/>
            </w:pPr>
            <w:r>
              <w:rPr>
                <w:rFonts w:ascii="Consolas" w:hAnsi="Consolas"/>
                <w:color w:val="C026D3"/>
                <w:sz w:val="19"/>
              </w:rPr>
              <w:t>printer</w:t>
            </w:r>
          </w:p>
        </w:tc>
        <w:tc>
          <w:tcPr>
            <w:tcW w:type="dxa" w:w="2412"/>
            <w:tcMar>
              <w:top w:w="80" w:type="dxa"/>
              <w:bottom w:w="80" w:type="dxa"/>
              <w:left w:w="120" w:type="dxa"/>
              <w:right w:w="120" w:type="dxa"/>
            </w:tcMar>
          </w:tcPr>
          <w:p>
            <w:pPr>
              <w:spacing w:before="40" w:after="40"/>
            </w:pPr>
            <w:r>
              <w:rPr>
                <w:rFonts w:ascii="Consolas" w:hAnsi="Consolas"/>
                <w:color w:val="C026D3"/>
                <w:sz w:val="19"/>
              </w:rPr>
              <w:t>POST /printer/generate</w:t>
            </w:r>
          </w:p>
        </w:tc>
        <w:tc>
          <w:tcPr>
            <w:tcW w:type="dxa" w:w="2412"/>
            <w:tcMar>
              <w:top w:w="80" w:type="dxa"/>
              <w:bottom w:w="80" w:type="dxa"/>
              <w:left w:w="120" w:type="dxa"/>
              <w:right w:w="120" w:type="dxa"/>
            </w:tcMar>
          </w:tcPr>
          <w:p>
            <w:pPr>
              <w:spacing w:before="40" w:after="40"/>
            </w:pPr>
            <w:r>
              <w:rPr>
                <w:sz w:val="19"/>
              </w:rPr>
              <w:t xml:space="preserve">Generate one </w:t>
            </w:r>
            <w:r>
              <w:rPr>
                <w:rFonts w:ascii="Consolas" w:hAnsi="Consolas"/>
                <w:color w:val="C026D3"/>
                <w:sz w:val="19"/>
              </w:rPr>
              <w:t>TRK-</w:t>
            </w:r>
            <w:r>
              <w:rPr>
                <w:sz w:val="19"/>
              </w:rPr>
              <w:t>/</w:t>
            </w:r>
            <w:r>
              <w:rPr>
                <w:rFonts w:ascii="Consolas" w:hAnsi="Consolas"/>
                <w:color w:val="C026D3"/>
                <w:sz w:val="19"/>
              </w:rPr>
              <w:t>BAG-</w:t>
            </w:r>
            <w:r>
              <w:rPr>
                <w:sz w:val="19"/>
              </w:rPr>
              <w:t xml:space="preserve"> QR + shortcode</w:t>
            </w:r>
          </w:p>
        </w:tc>
        <w:tc>
          <w:tcPr>
            <w:tcW w:type="dxa" w:w="2412"/>
            <w:tcMar>
              <w:top w:w="80" w:type="dxa"/>
              <w:bottom w:w="80" w:type="dxa"/>
              <w:left w:w="120" w:type="dxa"/>
              <w:right w:w="120" w:type="dxa"/>
            </w:tcMar>
          </w:tcPr>
          <w:p>
            <w:pPr>
              <w:spacing w:before="40" w:after="40"/>
            </w:pPr>
            <w:r>
              <w:rPr>
                <w:sz w:val="19"/>
              </w:rPr>
              <w:t>QR_PASTER, HUB_MANAGER, SUPER_ADMIN</w:t>
            </w:r>
          </w:p>
        </w:tc>
      </w:tr>
      <w:tr>
        <w:tc>
          <w:tcPr>
            <w:tcW w:type="dxa" w:w="2412"/>
            <w:tcMar>
              <w:top w:w="80" w:type="dxa"/>
              <w:bottom w:w="80" w:type="dxa"/>
              <w:left w:w="120" w:type="dxa"/>
              <w:right w:w="120" w:type="dxa"/>
            </w:tcMar>
            <w:shd w:fill="F8FAFC"/>
          </w:tcPr>
          <w:p>
            <w:pPr>
              <w:spacing w:before="40" w:after="40"/>
            </w:pPr>
            <w:r>
              <w:rPr>
                <w:rFonts w:ascii="Consolas" w:hAnsi="Consolas"/>
                <w:color w:val="C026D3"/>
                <w:sz w:val="19"/>
              </w:rPr>
              <w:t>ocr</w:t>
            </w: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/ocr/bill</w:t>
            </w:r>
          </w:p>
        </w:tc>
        <w:tc>
          <w:tcPr>
            <w:tcW w:type="dxa" w:w="2412"/>
            <w:tcMar>
              <w:top w:w="80" w:type="dxa"/>
              <w:bottom w:w="80" w:type="dxa"/>
              <w:left w:w="120" w:type="dxa"/>
              <w:right w:w="120" w:type="dxa"/>
            </w:tcMar>
            <w:shd w:fill="F8FAFC"/>
          </w:tcPr>
          <w:p>
            <w:pPr>
              <w:spacing w:before="40" w:after="40"/>
            </w:pPr>
            <w:r>
              <w:rPr>
                <w:sz w:val="19"/>
              </w:rPr>
              <w:t>Bill photo → extracted fields (multipart)</w:t>
            </w:r>
          </w:p>
        </w:tc>
        <w:tc>
          <w:tcPr>
            <w:tcW w:type="dxa" w:w="2412"/>
            <w:tcMar>
              <w:top w:w="80" w:type="dxa"/>
              <w:bottom w:w="80" w:type="dxa"/>
              <w:left w:w="120" w:type="dxa"/>
              <w:right w:w="120" w:type="dxa"/>
            </w:tcMar>
            <w:shd w:fill="F8FAFC"/>
          </w:tcPr>
          <w:p>
            <w:pPr>
              <w:spacing w:before="40" w:after="40"/>
            </w:pPr>
            <w:r>
              <w:rPr>
                <w:sz w:val="19"/>
              </w:rPr>
              <w:t>any staff</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POST /ocr/bill-base64</w:t>
            </w:r>
          </w:p>
        </w:tc>
        <w:tc>
          <w:tcPr>
            <w:tcW w:type="dxa" w:w="2412"/>
            <w:tcMar>
              <w:top w:w="80" w:type="dxa"/>
              <w:bottom w:w="80" w:type="dxa"/>
              <w:left w:w="120" w:type="dxa"/>
              <w:right w:w="120" w:type="dxa"/>
            </w:tcMar>
          </w:tcPr>
          <w:p>
            <w:pPr>
              <w:spacing w:before="40" w:after="40"/>
            </w:pPr>
            <w:r>
              <w:rPr>
                <w:sz w:val="19"/>
              </w:rPr>
              <w:t>Same, JSON/base64 (Android multipart workaround)</w:t>
            </w:r>
          </w:p>
        </w:tc>
        <w:tc>
          <w:tcPr>
            <w:tcW w:type="dxa" w:w="2412"/>
            <w:tcMar>
              <w:top w:w="80" w:type="dxa"/>
              <w:bottom w:w="80" w:type="dxa"/>
              <w:left w:w="120" w:type="dxa"/>
              <w:right w:w="120" w:type="dxa"/>
            </w:tcMar>
          </w:tcPr>
          <w:p>
            <w:pPr>
              <w:spacing w:before="40" w:after="40"/>
            </w:pPr>
            <w:r>
              <w:rPr>
                <w:sz w:val="19"/>
              </w:rPr>
              <w:t>any staff</w:t>
            </w:r>
          </w:p>
        </w:tc>
      </w:tr>
      <w:tr>
        <w:tc>
          <w:tcPr>
            <w:tcW w:type="dxa" w:w="2412"/>
            <w:tcMar>
              <w:top w:w="80" w:type="dxa"/>
              <w:bottom w:w="80" w:type="dxa"/>
              <w:left w:w="120" w:type="dxa"/>
              <w:right w:w="120" w:type="dxa"/>
            </w:tcMar>
            <w:shd w:fill="F8FAFC"/>
          </w:tcPr>
          <w:p>
            <w:pPr>
              <w:spacing w:before="40" w:after="40"/>
            </w:pPr>
            <w:r>
              <w:rPr>
                <w:rFonts w:ascii="Consolas" w:hAnsi="Consolas"/>
                <w:color w:val="C026D3"/>
                <w:sz w:val="19"/>
              </w:rPr>
              <w:t>shipments</w:t>
            </w: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 /msmes/by-phone/{phone}</w:t>
            </w:r>
          </w:p>
        </w:tc>
        <w:tc>
          <w:tcPr>
            <w:tcW w:type="dxa" w:w="2412"/>
            <w:tcMar>
              <w:top w:w="80" w:type="dxa"/>
              <w:bottom w:w="80" w:type="dxa"/>
              <w:left w:w="120" w:type="dxa"/>
              <w:right w:w="120" w:type="dxa"/>
            </w:tcMar>
            <w:shd w:fill="F8FAFC"/>
          </w:tcPr>
          <w:p>
            <w:pPr>
              <w:spacing w:before="40" w:after="40"/>
            </w:pPr>
            <w:r>
              <w:rPr>
                <w:sz w:val="19"/>
              </w:rPr>
              <w:t>MSME lookup</w:t>
            </w:r>
          </w:p>
        </w:tc>
        <w:tc>
          <w:tcPr>
            <w:tcW w:type="dxa" w:w="2412"/>
            <w:tcMar>
              <w:top w:w="80" w:type="dxa"/>
              <w:bottom w:w="80" w:type="dxa"/>
              <w:left w:w="120" w:type="dxa"/>
              <w:right w:w="120" w:type="dxa"/>
            </w:tcMar>
            <w:shd w:fill="F8FAFC"/>
          </w:tcPr>
          <w:p>
            <w:pPr>
              <w:spacing w:before="40" w:after="40"/>
            </w:pPr>
            <w:r>
              <w:rPr>
                <w:sz w:val="19"/>
              </w:rPr>
              <w:t>any staff</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GET /shipments/{tracking_id}</w:t>
            </w:r>
          </w:p>
        </w:tc>
        <w:tc>
          <w:tcPr>
            <w:tcW w:type="dxa" w:w="2412"/>
            <w:tcMar>
              <w:top w:w="80" w:type="dxa"/>
              <w:bottom w:w="80" w:type="dxa"/>
              <w:left w:w="120" w:type="dxa"/>
              <w:right w:w="120" w:type="dxa"/>
            </w:tcMar>
          </w:tcPr>
          <w:p>
            <w:pPr>
              <w:spacing w:before="40" w:after="40"/>
            </w:pPr>
            <w:r>
              <w:rPr>
                <w:sz w:val="19"/>
              </w:rPr>
              <w:t>Shipment detail</w:t>
            </w:r>
          </w:p>
        </w:tc>
        <w:tc>
          <w:tcPr>
            <w:tcW w:type="dxa" w:w="2412"/>
            <w:tcMar>
              <w:top w:w="80" w:type="dxa"/>
              <w:bottom w:w="80" w:type="dxa"/>
              <w:left w:w="120" w:type="dxa"/>
              <w:right w:w="120" w:type="dxa"/>
            </w:tcMar>
          </w:tcPr>
          <w:p>
            <w:pPr>
              <w:spacing w:before="40" w:after="40"/>
            </w:pPr>
            <w:r>
              <w:rPr>
                <w:sz w:val="19"/>
              </w:rPr>
              <w:t>any staff</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/shipments/{tracking_id}/intake</w:t>
            </w:r>
          </w:p>
        </w:tc>
        <w:tc>
          <w:tcPr>
            <w:tcW w:type="dxa" w:w="2412"/>
            <w:tcMar>
              <w:top w:w="80" w:type="dxa"/>
              <w:bottom w:w="80" w:type="dxa"/>
              <w:left w:w="120" w:type="dxa"/>
              <w:right w:w="120" w:type="dxa"/>
            </w:tcMar>
            <w:shd w:fill="F8FAFC"/>
          </w:tcPr>
          <w:p>
            <w:pPr>
              <w:spacing w:before="40" w:after="40"/>
            </w:pPr>
            <w:r>
              <w:rPr>
                <w:sz w:val="19"/>
              </w:rPr>
              <w:t>Confirm intake</w:t>
            </w:r>
          </w:p>
        </w:tc>
        <w:tc>
          <w:tcPr>
            <w:tcW w:type="dxa" w:w="2412"/>
            <w:tcMar>
              <w:top w:w="80" w:type="dxa"/>
              <w:bottom w:w="80" w:type="dxa"/>
              <w:left w:w="120" w:type="dxa"/>
              <w:right w:w="120" w:type="dxa"/>
            </w:tcMar>
            <w:shd w:fill="F8FAFC"/>
          </w:tcPr>
          <w:p>
            <w:pPr>
              <w:spacing w:before="40" w:after="40"/>
            </w:pPr>
            <w:r>
              <w:rPr>
                <w:sz w:val="19"/>
              </w:rPr>
              <w:t>BILL_SCANNER,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POST /shipments/{tracking_id}/condition-photos</w:t>
            </w:r>
          </w:p>
        </w:tc>
        <w:tc>
          <w:tcPr>
            <w:tcW w:type="dxa" w:w="2412"/>
            <w:tcMar>
              <w:top w:w="80" w:type="dxa"/>
              <w:bottom w:w="80" w:type="dxa"/>
              <w:left w:w="120" w:type="dxa"/>
              <w:right w:w="120" w:type="dxa"/>
            </w:tcMar>
          </w:tcPr>
          <w:p>
            <w:pPr>
              <w:spacing w:before="40" w:after="40"/>
            </w:pPr>
            <w:r>
              <w:rPr>
                <w:sz w:val="19"/>
              </w:rPr>
              <w:t>Upload condition photos (multipart)</w:t>
            </w:r>
          </w:p>
        </w:tc>
        <w:tc>
          <w:tcPr>
            <w:tcW w:type="dxa" w:w="2412"/>
            <w:tcMar>
              <w:top w:w="80" w:type="dxa"/>
              <w:bottom w:w="80" w:type="dxa"/>
              <w:left w:w="120" w:type="dxa"/>
              <w:right w:w="120" w:type="dxa"/>
            </w:tcMar>
          </w:tcPr>
          <w:p>
            <w:pPr>
              <w:spacing w:before="40" w:after="40"/>
            </w:pPr>
            <w:r>
              <w:rPr>
                <w:sz w:val="19"/>
              </w:rPr>
              <w:t>BILL_SCANNER,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/shipments/{tracking_id}/condition-photos-base64</w:t>
            </w:r>
          </w:p>
        </w:tc>
        <w:tc>
          <w:tcPr>
            <w:tcW w:type="dxa" w:w="2412"/>
            <w:tcMar>
              <w:top w:w="80" w:type="dxa"/>
              <w:bottom w:w="80" w:type="dxa"/>
              <w:left w:w="120" w:type="dxa"/>
              <w:right w:w="120" w:type="dxa"/>
            </w:tcMar>
            <w:shd w:fill="F8FAFC"/>
          </w:tcPr>
          <w:p>
            <w:pPr>
              <w:spacing w:before="40" w:after="40"/>
            </w:pPr>
            <w:r>
              <w:rPr>
                <w:sz w:val="19"/>
              </w:rPr>
              <w:t>Same, JSON/base64</w:t>
            </w:r>
          </w:p>
        </w:tc>
        <w:tc>
          <w:tcPr>
            <w:tcW w:type="dxa" w:w="2412"/>
            <w:tcMar>
              <w:top w:w="80" w:type="dxa"/>
              <w:bottom w:w="80" w:type="dxa"/>
              <w:left w:w="120" w:type="dxa"/>
              <w:right w:w="120" w:type="dxa"/>
            </w:tcMar>
            <w:shd w:fill="F8FAFC"/>
          </w:tcPr>
          <w:p>
            <w:pPr>
              <w:spacing w:before="40" w:after="40"/>
            </w:pPr>
            <w:r>
              <w:rPr>
                <w:sz w:val="19"/>
              </w:rPr>
              <w:t>BILL_SCANNER, SUPER_ADMIN</w:t>
            </w:r>
          </w:p>
        </w:tc>
      </w:tr>
      <w:tr>
        <w:tc>
          <w:tcPr>
            <w:tcW w:type="dxa" w:w="2412"/>
            <w:tcMar>
              <w:top w:w="80" w:type="dxa"/>
              <w:bottom w:w="80" w:type="dxa"/>
              <w:left w:w="120" w:type="dxa"/>
              <w:right w:w="120" w:type="dxa"/>
            </w:tcMar>
          </w:tcPr>
          <w:p>
            <w:pPr>
              <w:spacing w:before="40" w:after="40"/>
            </w:pPr>
            <w:r>
              <w:rPr>
                <w:rFonts w:ascii="Consolas" w:hAnsi="Consolas"/>
                <w:color w:val="C026D3"/>
                <w:sz w:val="19"/>
              </w:rPr>
              <w:t>consolidation</w:t>
            </w:r>
          </w:p>
        </w:tc>
        <w:tc>
          <w:tcPr>
            <w:tcW w:type="dxa" w:w="2412"/>
            <w:tcMar>
              <w:top w:w="80" w:type="dxa"/>
              <w:bottom w:w="80" w:type="dxa"/>
              <w:left w:w="120" w:type="dxa"/>
              <w:right w:w="120" w:type="dxa"/>
            </w:tcMar>
          </w:tcPr>
          <w:p>
            <w:pPr>
              <w:spacing w:before="40" w:after="40"/>
            </w:pPr>
            <w:r>
              <w:rPr>
                <w:rFonts w:ascii="Consolas" w:hAnsi="Consolas"/>
                <w:color w:val="C026D3"/>
                <w:sz w:val="19"/>
              </w:rPr>
              <w:t>GET /bags/{bag_id}</w:t>
            </w:r>
          </w:p>
        </w:tc>
        <w:tc>
          <w:tcPr>
            <w:tcW w:type="dxa" w:w="2412"/>
            <w:tcMar>
              <w:top w:w="80" w:type="dxa"/>
              <w:bottom w:w="80" w:type="dxa"/>
              <w:left w:w="120" w:type="dxa"/>
              <w:right w:w="120" w:type="dxa"/>
            </w:tcMar>
          </w:tcPr>
          <w:p>
            <w:pPr>
              <w:spacing w:before="40" w:after="40"/>
            </w:pPr>
            <w:r>
              <w:rPr>
                <w:sz w:val="19"/>
              </w:rPr>
              <w:t>Bag detail</w:t>
            </w:r>
          </w:p>
        </w:tc>
        <w:tc>
          <w:tcPr>
            <w:tcW w:type="dxa" w:w="2412"/>
            <w:tcMar>
              <w:top w:w="80" w:type="dxa"/>
              <w:bottom w:w="80" w:type="dxa"/>
              <w:left w:w="120" w:type="dxa"/>
              <w:right w:w="120" w:type="dxa"/>
            </w:tcMar>
          </w:tcPr>
          <w:p>
            <w:pPr>
              <w:spacing w:before="40" w:after="40"/>
            </w:pPr>
            <w:r>
              <w:rPr>
                <w:sz w:val="19"/>
              </w:rPr>
              <w:t>CONSOLIDATOR, LINE_HAUL, LAST_MILE, HUB_MANAGER,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/bags/{bag_id}/bind</w:t>
            </w:r>
          </w:p>
        </w:tc>
        <w:tc>
          <w:tcPr>
            <w:tcW w:type="dxa" w:w="2412"/>
            <w:tcMar>
              <w:top w:w="80" w:type="dxa"/>
              <w:bottom w:w="80" w:type="dxa"/>
              <w:left w:w="120" w:type="dxa"/>
              <w:right w:w="120" w:type="dxa"/>
            </w:tcMar>
            <w:shd w:fill="F8FAFC"/>
          </w:tcPr>
          <w:p>
            <w:pPr>
              <w:spacing w:before="40" w:after="40"/>
            </w:pPr>
            <w:r>
              <w:rPr>
                <w:sz w:val="19"/>
              </w:rPr>
              <w:t>Bind destination hub</w:t>
            </w:r>
          </w:p>
        </w:tc>
        <w:tc>
          <w:tcPr>
            <w:tcW w:type="dxa" w:w="2412"/>
            <w:tcMar>
              <w:top w:w="80" w:type="dxa"/>
              <w:bottom w:w="80" w:type="dxa"/>
              <w:left w:w="120" w:type="dxa"/>
              <w:right w:w="120" w:type="dxa"/>
            </w:tcMar>
            <w:shd w:fill="F8FAFC"/>
          </w:tcPr>
          <w:p>
            <w:pPr>
              <w:spacing w:before="40" w:after="40"/>
            </w:pPr>
            <w:r>
              <w:rPr>
                <w:sz w:val="19"/>
              </w:rPr>
              <w:t>CONSOLIDATOR,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POST /bags/{bag_id}/scan-child</w:t>
            </w:r>
          </w:p>
        </w:tc>
        <w:tc>
          <w:tcPr>
            <w:tcW w:type="dxa" w:w="2412"/>
            <w:tcMar>
              <w:top w:w="80" w:type="dxa"/>
              <w:bottom w:w="80" w:type="dxa"/>
              <w:left w:w="120" w:type="dxa"/>
              <w:right w:w="120" w:type="dxa"/>
            </w:tcMar>
          </w:tcPr>
          <w:p>
            <w:pPr>
              <w:spacing w:before="40" w:after="40"/>
            </w:pPr>
            <w:r>
              <w:rPr>
                <w:sz w:val="19"/>
              </w:rPr>
              <w:t>Consolidate a parcel into a bag</w:t>
            </w:r>
          </w:p>
        </w:tc>
        <w:tc>
          <w:tcPr>
            <w:tcW w:type="dxa" w:w="2412"/>
            <w:tcMar>
              <w:top w:w="80" w:type="dxa"/>
              <w:bottom w:w="80" w:type="dxa"/>
              <w:left w:w="120" w:type="dxa"/>
              <w:right w:w="120" w:type="dxa"/>
            </w:tcMar>
          </w:tcPr>
          <w:p>
            <w:pPr>
              <w:spacing w:before="40" w:after="40"/>
            </w:pPr>
            <w:r>
              <w:rPr>
                <w:sz w:val="19"/>
              </w:rPr>
              <w:t>CONSOLIDATOR,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/bags/{bag_id}/dispatch</w:t>
            </w:r>
          </w:p>
        </w:tc>
        <w:tc>
          <w:tcPr>
            <w:tcW w:type="dxa" w:w="2412"/>
            <w:tcMar>
              <w:top w:w="80" w:type="dxa"/>
              <w:bottom w:w="80" w:type="dxa"/>
              <w:left w:w="120" w:type="dxa"/>
              <w:right w:w="120" w:type="dxa"/>
            </w:tcMar>
            <w:shd w:fill="F8FAFC"/>
          </w:tcPr>
          <w:p>
            <w:pPr>
              <w:spacing w:before="40" w:after="40"/>
            </w:pPr>
            <w:r>
              <w:rPr>
                <w:sz w:val="19"/>
              </w:rPr>
              <w:t>Weigh &amp; seal</w:t>
            </w:r>
          </w:p>
        </w:tc>
        <w:tc>
          <w:tcPr>
            <w:tcW w:type="dxa" w:w="2412"/>
            <w:tcMar>
              <w:top w:w="80" w:type="dxa"/>
              <w:bottom w:w="80" w:type="dxa"/>
              <w:left w:w="120" w:type="dxa"/>
              <w:right w:w="120" w:type="dxa"/>
            </w:tcMar>
            <w:shd w:fill="F8FAFC"/>
          </w:tcPr>
          <w:p>
            <w:pPr>
              <w:spacing w:before="40" w:after="40"/>
            </w:pPr>
            <w:r>
              <w:rPr>
                <w:sz w:val="19"/>
              </w:rPr>
              <w:t>CONSOLIDATOR, SUPER_ADMIN</w:t>
            </w:r>
          </w:p>
        </w:tc>
      </w:tr>
      <w:tr>
        <w:tc>
          <w:tcPr>
            <w:tcW w:type="dxa" w:w="2412"/>
            <w:tcMar>
              <w:top w:w="80" w:type="dxa"/>
              <w:bottom w:w="80" w:type="dxa"/>
              <w:left w:w="120" w:type="dxa"/>
              <w:right w:w="120" w:type="dxa"/>
            </w:tcMar>
          </w:tcPr>
          <w:p>
            <w:pPr>
              <w:spacing w:before="40" w:after="40"/>
            </w:pPr>
            <w:r>
              <w:rPr>
                <w:rFonts w:ascii="Consolas" w:hAnsi="Consolas"/>
                <w:color w:val="C026D3"/>
                <w:sz w:val="19"/>
              </w:rPr>
              <w:t>linehaul</w:t>
            </w:r>
          </w:p>
        </w:tc>
        <w:tc>
          <w:tcPr>
            <w:tcW w:type="dxa" w:w="2412"/>
            <w:tcMar>
              <w:top w:w="80" w:type="dxa"/>
              <w:bottom w:w="80" w:type="dxa"/>
              <w:left w:w="120" w:type="dxa"/>
              <w:right w:w="120" w:type="dxa"/>
            </w:tcMar>
          </w:tcPr>
          <w:p>
            <w:pPr>
              <w:spacing w:before="40" w:after="40"/>
            </w:pPr>
            <w:r>
              <w:rPr>
                <w:rFonts w:ascii="Consolas" w:hAnsi="Consolas"/>
                <w:color w:val="C026D3"/>
                <w:sz w:val="19"/>
              </w:rPr>
              <w:t>POST /bags/{bag_id}/depart</w:t>
            </w:r>
          </w:p>
        </w:tc>
        <w:tc>
          <w:tcPr>
            <w:tcW w:type="dxa" w:w="2412"/>
            <w:tcMar>
              <w:top w:w="80" w:type="dxa"/>
              <w:bottom w:w="80" w:type="dxa"/>
              <w:left w:w="120" w:type="dxa"/>
              <w:right w:w="120" w:type="dxa"/>
            </w:tcMar>
          </w:tcPr>
          <w:p>
            <w:pPr>
              <w:spacing w:before="40" w:after="40"/>
            </w:pPr>
            <w:r>
              <w:rPr>
                <w:sz w:val="19"/>
              </w:rPr>
              <w:t>Mark bag departed</w:t>
            </w:r>
          </w:p>
        </w:tc>
        <w:tc>
          <w:tcPr>
            <w:tcW w:type="dxa" w:w="2412"/>
            <w:tcMar>
              <w:top w:w="80" w:type="dxa"/>
              <w:bottom w:w="80" w:type="dxa"/>
              <w:left w:w="120" w:type="dxa"/>
              <w:right w:w="120" w:type="dxa"/>
            </w:tcMar>
          </w:tcPr>
          <w:p>
            <w:pPr>
              <w:spacing w:before="40" w:after="40"/>
            </w:pPr>
            <w:r>
              <w:rPr>
                <w:sz w:val="19"/>
              </w:rPr>
              <w:t>LINE_HAUL,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/bags/{bag_id}/arrive</w:t>
            </w:r>
          </w:p>
        </w:tc>
        <w:tc>
          <w:tcPr>
            <w:tcW w:type="dxa" w:w="2412"/>
            <w:tcMar>
              <w:top w:w="80" w:type="dxa"/>
              <w:bottom w:w="80" w:type="dxa"/>
              <w:left w:w="120" w:type="dxa"/>
              <w:right w:w="120" w:type="dxa"/>
            </w:tcMar>
            <w:shd w:fill="F8FAFC"/>
          </w:tcPr>
          <w:p>
            <w:pPr>
              <w:spacing w:before="40" w:after="40"/>
            </w:pPr>
            <w:r>
              <w:rPr>
                <w:sz w:val="19"/>
              </w:rPr>
              <w:t>Mark bag arrived</w:t>
            </w:r>
          </w:p>
        </w:tc>
        <w:tc>
          <w:tcPr>
            <w:tcW w:type="dxa" w:w="2412"/>
            <w:tcMar>
              <w:top w:w="80" w:type="dxa"/>
              <w:bottom w:w="80" w:type="dxa"/>
              <w:left w:w="120" w:type="dxa"/>
              <w:right w:w="120" w:type="dxa"/>
            </w:tcMar>
            <w:shd w:fill="F8FAFC"/>
          </w:tcPr>
          <w:p>
            <w:pPr>
              <w:spacing w:before="40" w:after="40"/>
            </w:pPr>
            <w:r>
              <w:rPr>
                <w:sz w:val="19"/>
              </w:rPr>
              <w:t>LINE_HAUL,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POST /sync/bag-events</w:t>
            </w:r>
          </w:p>
        </w:tc>
        <w:tc>
          <w:tcPr>
            <w:tcW w:type="dxa" w:w="2412"/>
            <w:tcMar>
              <w:top w:w="80" w:type="dxa"/>
              <w:bottom w:w="80" w:type="dxa"/>
              <w:left w:w="120" w:type="dxa"/>
              <w:right w:w="120" w:type="dxa"/>
            </w:tcMar>
          </w:tcPr>
          <w:p>
            <w:pPr>
              <w:spacing w:before="40" w:after="40"/>
            </w:pPr>
            <w:r>
              <w:rPr>
                <w:sz w:val="19"/>
              </w:rPr>
              <w:t>Replay offline-queued depart/arrive events</w:t>
            </w:r>
          </w:p>
        </w:tc>
        <w:tc>
          <w:tcPr>
            <w:tcW w:type="dxa" w:w="2412"/>
            <w:tcMar>
              <w:top w:w="80" w:type="dxa"/>
              <w:bottom w:w="80" w:type="dxa"/>
              <w:left w:w="120" w:type="dxa"/>
              <w:right w:w="120" w:type="dxa"/>
            </w:tcMar>
          </w:tcPr>
          <w:p>
            <w:pPr>
              <w:spacing w:before="40" w:after="40"/>
            </w:pPr>
            <w:r>
              <w:rPr>
                <w:sz w:val="19"/>
              </w:rPr>
              <w:t>LINE_HAUL, SUPER_ADMIN</w:t>
            </w:r>
          </w:p>
        </w:tc>
      </w:tr>
      <w:tr>
        <w:tc>
          <w:tcPr>
            <w:tcW w:type="dxa" w:w="2412"/>
            <w:tcMar>
              <w:top w:w="80" w:type="dxa"/>
              <w:bottom w:w="80" w:type="dxa"/>
              <w:left w:w="120" w:type="dxa"/>
              <w:right w:w="120" w:type="dxa"/>
            </w:tcMar>
            <w:shd w:fill="F8FAFC"/>
          </w:tcPr>
          <w:p>
            <w:pPr>
              <w:spacing w:before="40" w:after="40"/>
            </w:pPr>
            <w:r>
              <w:rPr>
                <w:rFonts w:ascii="Consolas" w:hAnsi="Consolas"/>
                <w:color w:val="C026D3"/>
                <w:sz w:val="19"/>
              </w:rPr>
              <w:t>lastmile</w:t>
            </w: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/bags/{bag_id}/unseal</w:t>
            </w:r>
          </w:p>
        </w:tc>
        <w:tc>
          <w:tcPr>
            <w:tcW w:type="dxa" w:w="2412"/>
            <w:tcMar>
              <w:top w:w="80" w:type="dxa"/>
              <w:bottom w:w="80" w:type="dxa"/>
              <w:left w:w="120" w:type="dxa"/>
              <w:right w:w="120" w:type="dxa"/>
            </w:tcMar>
            <w:shd w:fill="F8FAFC"/>
          </w:tcPr>
          <w:p>
            <w:pPr>
              <w:spacing w:before="40" w:after="40"/>
            </w:pPr>
            <w:r>
              <w:rPr>
                <w:sz w:val="19"/>
              </w:rPr>
              <w:t>Unseal an arrived bag</w:t>
            </w:r>
          </w:p>
        </w:tc>
        <w:tc>
          <w:tcPr>
            <w:tcW w:type="dxa" w:w="2412"/>
            <w:tcMar>
              <w:top w:w="80" w:type="dxa"/>
              <w:bottom w:w="80" w:type="dxa"/>
              <w:left w:w="120" w:type="dxa"/>
              <w:right w:w="120" w:type="dxa"/>
            </w:tcMar>
            <w:shd w:fill="F8FAFC"/>
          </w:tcPr>
          <w:p>
            <w:pPr>
              <w:spacing w:before="40" w:after="40"/>
            </w:pPr>
            <w:r>
              <w:rPr>
                <w:sz w:val="19"/>
              </w:rPr>
              <w:t>LAST_MILE,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POST /bags/{bag_id}/claim-child</w:t>
            </w:r>
          </w:p>
        </w:tc>
        <w:tc>
          <w:tcPr>
            <w:tcW w:type="dxa" w:w="2412"/>
            <w:tcMar>
              <w:top w:w="80" w:type="dxa"/>
              <w:bottom w:w="80" w:type="dxa"/>
              <w:left w:w="120" w:type="dxa"/>
              <w:right w:w="120" w:type="dxa"/>
            </w:tcMar>
          </w:tcPr>
          <w:p>
            <w:pPr>
              <w:spacing w:before="40" w:after="40"/>
            </w:pPr>
            <w:r>
              <w:rPr>
                <w:sz w:val="19"/>
              </w:rPr>
              <w:t>Claim a parcel from an unsealed bag</w:t>
            </w:r>
          </w:p>
        </w:tc>
        <w:tc>
          <w:tcPr>
            <w:tcW w:type="dxa" w:w="2412"/>
            <w:tcMar>
              <w:top w:w="80" w:type="dxa"/>
              <w:bottom w:w="80" w:type="dxa"/>
              <w:left w:w="120" w:type="dxa"/>
              <w:right w:w="120" w:type="dxa"/>
            </w:tcMar>
          </w:tcPr>
          <w:p>
            <w:pPr>
              <w:spacing w:before="40" w:after="40"/>
            </w:pPr>
            <w:r>
              <w:rPr>
                <w:sz w:val="19"/>
              </w:rPr>
              <w:t>LAST_MILE,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 /agent/claimed</w:t>
            </w:r>
          </w:p>
        </w:tc>
        <w:tc>
          <w:tcPr>
            <w:tcW w:type="dxa" w:w="2412"/>
            <w:tcMar>
              <w:top w:w="80" w:type="dxa"/>
              <w:bottom w:w="80" w:type="dxa"/>
              <w:left w:w="120" w:type="dxa"/>
              <w:right w:w="120" w:type="dxa"/>
            </w:tcMar>
            <w:shd w:fill="F8FAFC"/>
          </w:tcPr>
          <w:p>
            <w:pPr>
              <w:spacing w:before="40" w:after="40"/>
            </w:pPr>
            <w:r>
              <w:rPr>
                <w:sz w:val="19"/>
              </w:rPr>
              <w:t>Currently-claimed, not-yet-locked parcels</w:t>
            </w:r>
          </w:p>
        </w:tc>
        <w:tc>
          <w:tcPr>
            <w:tcW w:type="dxa" w:w="2412"/>
            <w:tcMar>
              <w:top w:w="80" w:type="dxa"/>
              <w:bottom w:w="80" w:type="dxa"/>
              <w:left w:w="120" w:type="dxa"/>
              <w:right w:w="120" w:type="dxa"/>
            </w:tcMar>
            <w:shd w:fill="F8FAFC"/>
          </w:tcPr>
          <w:p>
            <w:pPr>
              <w:spacing w:before="40" w:after="40"/>
            </w:pPr>
            <w:r>
              <w:rPr>
                <w:sz w:val="19"/>
              </w:rPr>
              <w:t>LAST_MILE,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POST /agent/proceed-to-deliver</w:t>
            </w:r>
          </w:p>
        </w:tc>
        <w:tc>
          <w:tcPr>
            <w:tcW w:type="dxa" w:w="2412"/>
            <w:tcMar>
              <w:top w:w="80" w:type="dxa"/>
              <w:bottom w:w="80" w:type="dxa"/>
              <w:left w:w="120" w:type="dxa"/>
              <w:right w:w="120" w:type="dxa"/>
            </w:tcMar>
          </w:tcPr>
          <w:p>
            <w:pPr>
              <w:spacing w:before="40" w:after="40"/>
            </w:pPr>
            <w:r>
              <w:rPr>
                <w:sz w:val="19"/>
              </w:rPr>
              <w:t>Lock manifest, issue OTPs, send SMS</w:t>
            </w:r>
          </w:p>
        </w:tc>
        <w:tc>
          <w:tcPr>
            <w:tcW w:type="dxa" w:w="2412"/>
            <w:tcMar>
              <w:top w:w="80" w:type="dxa"/>
              <w:bottom w:w="80" w:type="dxa"/>
              <w:left w:w="120" w:type="dxa"/>
              <w:right w:w="120" w:type="dxa"/>
            </w:tcMar>
          </w:tcPr>
          <w:p>
            <w:pPr>
              <w:spacing w:before="40" w:after="40"/>
            </w:pPr>
            <w:r>
              <w:rPr>
                <w:sz w:val="19"/>
              </w:rPr>
              <w:t>LAST_MILE,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 /agent/manifest</w:t>
            </w:r>
          </w:p>
        </w:tc>
        <w:tc>
          <w:tcPr>
            <w:tcW w:type="dxa" w:w="2412"/>
            <w:tcMar>
              <w:top w:w="80" w:type="dxa"/>
              <w:bottom w:w="80" w:type="dxa"/>
              <w:left w:w="120" w:type="dxa"/>
              <w:right w:w="120" w:type="dxa"/>
            </w:tcMar>
            <w:shd w:fill="F8FAFC"/>
          </w:tcPr>
          <w:p>
            <w:pPr>
              <w:spacing w:before="40" w:after="40"/>
            </w:pPr>
            <w:r>
              <w:rPr>
                <w:sz w:val="19"/>
              </w:rPr>
              <w:t>TSP-ordered delivery stops + real ETA</w:t>
            </w:r>
          </w:p>
        </w:tc>
        <w:tc>
          <w:tcPr>
            <w:tcW w:type="dxa" w:w="2412"/>
            <w:tcMar>
              <w:top w:w="80" w:type="dxa"/>
              <w:bottom w:w="80" w:type="dxa"/>
              <w:left w:w="120" w:type="dxa"/>
              <w:right w:w="120" w:type="dxa"/>
            </w:tcMar>
            <w:shd w:fill="F8FAFC"/>
          </w:tcPr>
          <w:p>
            <w:pPr>
              <w:spacing w:before="40" w:after="40"/>
            </w:pPr>
            <w:r>
              <w:rPr>
                <w:sz w:val="19"/>
              </w:rPr>
              <w:t>LAST_MILE,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POST /shipments/{tracking_id}/deliver</w:t>
            </w:r>
          </w:p>
        </w:tc>
        <w:tc>
          <w:tcPr>
            <w:tcW w:type="dxa" w:w="2412"/>
            <w:tcMar>
              <w:top w:w="80" w:type="dxa"/>
              <w:bottom w:w="80" w:type="dxa"/>
              <w:left w:w="120" w:type="dxa"/>
              <w:right w:w="120" w:type="dxa"/>
            </w:tcMar>
          </w:tcPr>
          <w:p>
            <w:pPr>
              <w:spacing w:before="40" w:after="40"/>
            </w:pPr>
            <w:r>
              <w:rPr>
                <w:sz w:val="19"/>
              </w:rPr>
              <w:t>Confirm doorstep delivery (OTP + geofence)</w:t>
            </w:r>
          </w:p>
        </w:tc>
        <w:tc>
          <w:tcPr>
            <w:tcW w:type="dxa" w:w="2412"/>
            <w:tcMar>
              <w:top w:w="80" w:type="dxa"/>
              <w:bottom w:w="80" w:type="dxa"/>
              <w:left w:w="120" w:type="dxa"/>
              <w:right w:w="120" w:type="dxa"/>
            </w:tcMar>
          </w:tcPr>
          <w:p>
            <w:pPr>
              <w:spacing w:before="40" w:after="40"/>
            </w:pPr>
            <w:r>
              <w:rPr>
                <w:sz w:val="19"/>
              </w:rPr>
              <w:t>LAST_MILE,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/shipments/{tracking_id}/rto</w:t>
            </w:r>
          </w:p>
        </w:tc>
        <w:tc>
          <w:tcPr>
            <w:tcW w:type="dxa" w:w="2412"/>
            <w:tcMar>
              <w:top w:w="80" w:type="dxa"/>
              <w:bottom w:w="80" w:type="dxa"/>
              <w:left w:w="120" w:type="dxa"/>
              <w:right w:w="120" w:type="dxa"/>
            </w:tcMar>
            <w:shd w:fill="F8FAFC"/>
          </w:tcPr>
          <w:p>
            <w:pPr>
              <w:spacing w:before="40" w:after="40"/>
            </w:pPr>
            <w:r>
              <w:rPr>
                <w:sz w:val="19"/>
              </w:rPr>
              <w:t>Mark return-to-origin</w:t>
            </w:r>
          </w:p>
        </w:tc>
        <w:tc>
          <w:tcPr>
            <w:tcW w:type="dxa" w:w="2412"/>
            <w:tcMar>
              <w:top w:w="80" w:type="dxa"/>
              <w:bottom w:w="80" w:type="dxa"/>
              <w:left w:w="120" w:type="dxa"/>
              <w:right w:w="120" w:type="dxa"/>
            </w:tcMar>
            <w:shd w:fill="F8FAFC"/>
          </w:tcPr>
          <w:p>
            <w:pPr>
              <w:spacing w:before="40" w:after="40"/>
            </w:pPr>
            <w:r>
              <w:rPr>
                <w:sz w:val="19"/>
              </w:rPr>
              <w:t>LAST_MILE, SUPER_ADMIN</w:t>
            </w:r>
          </w:p>
        </w:tc>
      </w:tr>
      <w:tr>
        <w:tc>
          <w:tcPr>
            <w:tcW w:type="dxa" w:w="2412"/>
            <w:tcMar>
              <w:top w:w="80" w:type="dxa"/>
              <w:bottom w:w="80" w:type="dxa"/>
              <w:left w:w="120" w:type="dxa"/>
              <w:right w:w="120" w:type="dxa"/>
            </w:tcMar>
          </w:tcPr>
          <w:p>
            <w:pPr>
              <w:spacing w:before="40" w:after="40"/>
            </w:pPr>
            <w:r>
              <w:rPr>
                <w:rFonts w:ascii="Consolas" w:hAnsi="Consolas"/>
                <w:color w:val="C026D3"/>
                <w:sz w:val="19"/>
              </w:rPr>
              <w:t>resolve</w:t>
            </w:r>
          </w:p>
        </w:tc>
        <w:tc>
          <w:tcPr>
            <w:tcW w:type="dxa" w:w="2412"/>
            <w:tcMar>
              <w:top w:w="80" w:type="dxa"/>
              <w:bottom w:w="80" w:type="dxa"/>
              <w:left w:w="120" w:type="dxa"/>
              <w:right w:w="120" w:type="dxa"/>
            </w:tcMar>
          </w:tcPr>
          <w:p>
            <w:pPr>
              <w:spacing w:before="40" w:after="40"/>
            </w:pPr>
            <w:r>
              <w:rPr>
                <w:rFonts w:ascii="Consolas" w:hAnsi="Consolas"/>
                <w:color w:val="C026D3"/>
                <w:sz w:val="19"/>
              </w:rPr>
              <w:t>GET /resolve/{code}</w:t>
            </w:r>
          </w:p>
        </w:tc>
        <w:tc>
          <w:tcPr>
            <w:tcW w:type="dxa" w:w="2412"/>
            <w:tcMar>
              <w:top w:w="80" w:type="dxa"/>
              <w:bottom w:w="80" w:type="dxa"/>
              <w:left w:w="120" w:type="dxa"/>
              <w:right w:w="120" w:type="dxa"/>
            </w:tcMar>
          </w:tcPr>
          <w:p>
            <w:pPr>
              <w:spacing w:before="40" w:after="40"/>
            </w:pPr>
            <w:r>
              <w:rPr>
                <w:sz w:val="19"/>
              </w:rPr>
              <w:t>Shortcode/prefix → concrete parcel or bag ID</w:t>
            </w:r>
          </w:p>
        </w:tc>
        <w:tc>
          <w:tcPr>
            <w:tcW w:type="dxa" w:w="2412"/>
            <w:tcMar>
              <w:top w:w="80" w:type="dxa"/>
              <w:bottom w:w="80" w:type="dxa"/>
              <w:left w:w="120" w:type="dxa"/>
              <w:right w:w="120" w:type="dxa"/>
            </w:tcMar>
          </w:tcPr>
          <w:p>
            <w:pPr>
              <w:spacing w:before="40" w:after="40"/>
            </w:pPr>
            <w:r>
              <w:rPr>
                <w:sz w:val="19"/>
              </w:rPr>
              <w:t>any staff</w:t>
            </w:r>
          </w:p>
        </w:tc>
      </w:tr>
      <w:tr>
        <w:tc>
          <w:tcPr>
            <w:tcW w:type="dxa" w:w="2412"/>
            <w:tcMar>
              <w:top w:w="80" w:type="dxa"/>
              <w:bottom w:w="80" w:type="dxa"/>
              <w:left w:w="120" w:type="dxa"/>
              <w:right w:w="120" w:type="dxa"/>
            </w:tcMar>
            <w:shd w:fill="F8FAFC"/>
          </w:tcPr>
          <w:p>
            <w:pPr>
              <w:spacing w:before="40" w:after="40"/>
            </w:pPr>
            <w:r>
              <w:rPr>
                <w:rFonts w:ascii="Consolas" w:hAnsi="Consolas"/>
                <w:color w:val="C026D3"/>
                <w:sz w:val="19"/>
              </w:rPr>
              <w:t>hubs</w:t>
            </w: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 /hubs</w:t>
            </w:r>
          </w:p>
        </w:tc>
        <w:tc>
          <w:tcPr>
            <w:tcW w:type="dxa" w:w="2412"/>
            <w:tcMar>
              <w:top w:w="80" w:type="dxa"/>
              <w:bottom w:w="80" w:type="dxa"/>
              <w:left w:w="120" w:type="dxa"/>
              <w:right w:w="120" w:type="dxa"/>
            </w:tcMar>
            <w:shd w:fill="F8FAFC"/>
          </w:tcPr>
          <w:p>
            <w:pPr>
              <w:spacing w:before="40" w:after="40"/>
            </w:pPr>
            <w:r>
              <w:rPr>
                <w:sz w:val="19"/>
              </w:rPr>
              <w:t>List all hubs</w:t>
            </w:r>
          </w:p>
        </w:tc>
        <w:tc>
          <w:tcPr>
            <w:tcW w:type="dxa" w:w="2412"/>
            <w:tcMar>
              <w:top w:w="80" w:type="dxa"/>
              <w:bottom w:w="80" w:type="dxa"/>
              <w:left w:w="120" w:type="dxa"/>
              <w:right w:w="120" w:type="dxa"/>
            </w:tcMar>
            <w:shd w:fill="F8FAFC"/>
          </w:tcPr>
          <w:p>
            <w:pPr>
              <w:spacing w:before="40" w:after="40"/>
            </w:pPr>
            <w:r>
              <w:rPr>
                <w:sz w:val="19"/>
              </w:rPr>
              <w:t>any staff</w:t>
            </w:r>
          </w:p>
        </w:tc>
      </w:tr>
      <w:tr>
        <w:tc>
          <w:tcPr>
            <w:tcW w:type="dxa" w:w="2412"/>
            <w:tcMar>
              <w:top w:w="80" w:type="dxa"/>
              <w:bottom w:w="80" w:type="dxa"/>
              <w:left w:w="120" w:type="dxa"/>
              <w:right w:w="120" w:type="dxa"/>
            </w:tcMar>
          </w:tcPr>
          <w:p>
            <w:pPr>
              <w:spacing w:before="40" w:after="40"/>
            </w:pPr>
            <w:r>
              <w:rPr>
                <w:rFonts w:ascii="Consolas" w:hAnsi="Consolas"/>
                <w:color w:val="C026D3"/>
                <w:sz w:val="19"/>
              </w:rPr>
              <w:t>admin</w:t>
            </w:r>
          </w:p>
        </w:tc>
        <w:tc>
          <w:tcPr>
            <w:tcW w:type="dxa" w:w="2412"/>
            <w:tcMar>
              <w:top w:w="80" w:type="dxa"/>
              <w:bottom w:w="80" w:type="dxa"/>
              <w:left w:w="120" w:type="dxa"/>
              <w:right w:w="120" w:type="dxa"/>
            </w:tcMar>
          </w:tcPr>
          <w:p>
            <w:pPr>
              <w:spacing w:before="40" w:after="40"/>
            </w:pPr>
            <w:r>
              <w:rPr>
                <w:rFonts w:ascii="Consolas" w:hAnsi="Consolas"/>
                <w:color w:val="C026D3"/>
                <w:sz w:val="19"/>
              </w:rPr>
              <w:t>GET /admin/kpis</w:t>
            </w:r>
          </w:p>
        </w:tc>
        <w:tc>
          <w:tcPr>
            <w:tcW w:type="dxa" w:w="2412"/>
            <w:tcMar>
              <w:top w:w="80" w:type="dxa"/>
              <w:bottom w:w="80" w:type="dxa"/>
              <w:left w:w="120" w:type="dxa"/>
              <w:right w:w="120" w:type="dxa"/>
            </w:tcMar>
          </w:tcPr>
          <w:p>
            <w:pPr>
              <w:spacing w:before="40" w:after="40"/>
            </w:pPr>
            <w:r>
              <w:rPr>
                <w:sz w:val="19"/>
              </w:rPr>
              <w:t>Network/hub KPIs</w:t>
            </w:r>
          </w:p>
        </w:tc>
        <w:tc>
          <w:tcPr>
            <w:tcW w:type="dxa" w:w="2412"/>
            <w:tcMar>
              <w:top w:w="80" w:type="dxa"/>
              <w:bottom w:w="80" w:type="dxa"/>
              <w:left w:w="120" w:type="dxa"/>
              <w:right w:w="120" w:type="dxa"/>
            </w:tcMar>
          </w:tcPr>
          <w:p>
            <w:pPr>
              <w:spacing w:before="40" w:after="40"/>
            </w:pPr>
            <w:r>
              <w:rPr>
                <w:sz w:val="19"/>
              </w:rPr>
              <w:t>HUB_MANAGER,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 /admin/active-transits</w:t>
            </w:r>
          </w:p>
        </w:tc>
        <w:tc>
          <w:tcPr>
            <w:tcW w:type="dxa" w:w="2412"/>
            <w:tcMar>
              <w:top w:w="80" w:type="dxa"/>
              <w:bottom w:w="80" w:type="dxa"/>
              <w:left w:w="120" w:type="dxa"/>
              <w:right w:w="120" w:type="dxa"/>
            </w:tcMar>
            <w:shd w:fill="F8FAFC"/>
          </w:tcPr>
          <w:p>
            <w:pPr>
              <w:spacing w:before="40" w:after="40"/>
            </w:pPr>
            <w:r>
              <w:rPr>
                <w:sz w:val="19"/>
              </w:rPr>
              <w:t>Live Topology Map data</w:t>
            </w:r>
          </w:p>
        </w:tc>
        <w:tc>
          <w:tcPr>
            <w:tcW w:type="dxa" w:w="2412"/>
            <w:tcMar>
              <w:top w:w="80" w:type="dxa"/>
              <w:bottom w:w="80" w:type="dxa"/>
              <w:left w:w="120" w:type="dxa"/>
              <w:right w:w="120" w:type="dxa"/>
            </w:tcMar>
            <w:shd w:fill="F8FAFC"/>
          </w:tcPr>
          <w:p>
            <w:pPr>
              <w:spacing w:before="40" w:after="40"/>
            </w:pPr>
            <w:r>
              <w:rPr>
                <w:sz w:val="19"/>
              </w:rPr>
              <w:t>HUB_MANAGER,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GET /admin/bottlenecks</w:t>
            </w:r>
          </w:p>
        </w:tc>
        <w:tc>
          <w:tcPr>
            <w:tcW w:type="dxa" w:w="2412"/>
            <w:tcMar>
              <w:top w:w="80" w:type="dxa"/>
              <w:bottom w:w="80" w:type="dxa"/>
              <w:left w:w="120" w:type="dxa"/>
              <w:right w:w="120" w:type="dxa"/>
            </w:tcMar>
          </w:tcPr>
          <w:p>
            <w:pPr>
              <w:spacing w:before="40" w:after="40"/>
            </w:pPr>
            <w:r>
              <w:rPr>
                <w:sz w:val="19"/>
              </w:rPr>
              <w:t>AI Bottleneck Auditor</w:t>
            </w:r>
          </w:p>
        </w:tc>
        <w:tc>
          <w:tcPr>
            <w:tcW w:type="dxa" w:w="2412"/>
            <w:tcMar>
              <w:top w:w="80" w:type="dxa"/>
              <w:bottom w:w="80" w:type="dxa"/>
              <w:left w:w="120" w:type="dxa"/>
              <w:right w:w="120" w:type="dxa"/>
            </w:tcMar>
          </w:tcPr>
          <w:p>
            <w:pPr>
              <w:spacing w:before="40" w:after="40"/>
            </w:pPr>
            <w:r>
              <w:rPr>
                <w:sz w:val="19"/>
              </w:rPr>
              <w:t>HUB_MANAGER,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 /admin/security-events</w:t>
            </w:r>
          </w:p>
        </w:tc>
        <w:tc>
          <w:tcPr>
            <w:tcW w:type="dxa" w:w="2412"/>
            <w:tcMar>
              <w:top w:w="80" w:type="dxa"/>
              <w:bottom w:w="80" w:type="dxa"/>
              <w:left w:w="120" w:type="dxa"/>
              <w:right w:w="120" w:type="dxa"/>
            </w:tcMar>
            <w:shd w:fill="F8FAFC"/>
          </w:tcPr>
          <w:p>
            <w:pPr>
              <w:spacing w:before="40" w:after="40"/>
            </w:pPr>
            <w:r>
              <w:rPr>
                <w:sz w:val="19"/>
              </w:rPr>
              <w:t>Compromised/auto-healed event feed</w:t>
            </w:r>
          </w:p>
        </w:tc>
        <w:tc>
          <w:tcPr>
            <w:tcW w:type="dxa" w:w="2412"/>
            <w:tcMar>
              <w:top w:w="80" w:type="dxa"/>
              <w:bottom w:w="80" w:type="dxa"/>
              <w:left w:w="120" w:type="dxa"/>
              <w:right w:w="120" w:type="dxa"/>
            </w:tcMar>
            <w:shd w:fill="F8FAFC"/>
          </w:tcPr>
          <w:p>
            <w:pPr>
              <w:spacing w:before="40" w:after="40"/>
            </w:pPr>
            <w:r>
              <w:rPr>
                <w:sz w:val="19"/>
              </w:rPr>
              <w:t>HUB_MANAGER,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GET /admin/staff-lookup</w:t>
            </w:r>
          </w:p>
        </w:tc>
        <w:tc>
          <w:tcPr>
            <w:tcW w:type="dxa" w:w="2412"/>
            <w:tcMar>
              <w:top w:w="80" w:type="dxa"/>
              <w:bottom w:w="80" w:type="dxa"/>
              <w:left w:w="120" w:type="dxa"/>
              <w:right w:w="120" w:type="dxa"/>
            </w:tcMar>
          </w:tcPr>
          <w:p>
            <w:pPr>
              <w:spacing w:before="40" w:after="40"/>
            </w:pPr>
            <w:r>
              <w:rPr>
                <w:sz w:val="19"/>
              </w:rPr>
              <w:t>Resolve bare staff UUIDs (from Realtime) to names</w:t>
            </w:r>
          </w:p>
        </w:tc>
        <w:tc>
          <w:tcPr>
            <w:tcW w:type="dxa" w:w="2412"/>
            <w:tcMar>
              <w:top w:w="80" w:type="dxa"/>
              <w:bottom w:w="80" w:type="dxa"/>
              <w:left w:w="120" w:type="dxa"/>
              <w:right w:w="120" w:type="dxa"/>
            </w:tcMar>
          </w:tcPr>
          <w:p>
            <w:pPr>
              <w:spacing w:before="40" w:after="40"/>
            </w:pPr>
            <w:r>
              <w:rPr>
                <w:sz w:val="19"/>
              </w:rPr>
              <w:t>HUB_MANAGER,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GET/POST /admin/staff</w:t>
            </w:r>
          </w:p>
        </w:tc>
        <w:tc>
          <w:tcPr>
            <w:tcW w:type="dxa" w:w="2412"/>
            <w:tcMar>
              <w:top w:w="80" w:type="dxa"/>
              <w:bottom w:w="80" w:type="dxa"/>
              <w:left w:w="120" w:type="dxa"/>
              <w:right w:w="120" w:type="dxa"/>
            </w:tcMar>
            <w:shd w:fill="F8FAFC"/>
          </w:tcPr>
          <w:p>
            <w:pPr>
              <w:spacing w:before="40" w:after="40"/>
            </w:pPr>
            <w:r>
              <w:rPr>
                <w:sz w:val="19"/>
              </w:rPr>
              <w:t>List / create staff</w:t>
            </w:r>
          </w:p>
        </w:tc>
        <w:tc>
          <w:tcPr>
            <w:tcW w:type="dxa" w:w="2412"/>
            <w:tcMar>
              <w:top w:w="80" w:type="dxa"/>
              <w:bottom w:w="80" w:type="dxa"/>
              <w:left w:w="120" w:type="dxa"/>
              <w:right w:w="120" w:type="dxa"/>
            </w:tcMar>
            <w:shd w:fill="F8FAFC"/>
          </w:tcPr>
          <w:p>
            <w:pPr>
              <w:spacing w:before="40" w:after="40"/>
            </w:pPr>
            <w:r>
              <w:rPr>
                <w:sz w:val="19"/>
              </w:rPr>
              <w:t>HUB_MANAGER,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DELETE /admin/staff/{id}</w:t>
            </w:r>
          </w:p>
        </w:tc>
        <w:tc>
          <w:tcPr>
            <w:tcW w:type="dxa" w:w="2412"/>
            <w:tcMar>
              <w:top w:w="80" w:type="dxa"/>
              <w:bottom w:w="80" w:type="dxa"/>
              <w:left w:w="120" w:type="dxa"/>
              <w:right w:w="120" w:type="dxa"/>
            </w:tcMar>
          </w:tcPr>
          <w:p>
            <w:pPr>
              <w:spacing w:before="40" w:after="40"/>
            </w:pPr>
            <w:r>
              <w:rPr>
                <w:sz w:val="19"/>
              </w:rPr>
              <w:t>Remove staff</w:t>
            </w:r>
          </w:p>
        </w:tc>
        <w:tc>
          <w:tcPr>
            <w:tcW w:type="dxa" w:w="2412"/>
            <w:tcMar>
              <w:top w:w="80" w:type="dxa"/>
              <w:bottom w:w="80" w:type="dxa"/>
              <w:left w:w="120" w:type="dxa"/>
              <w:right w:w="120" w:type="dxa"/>
            </w:tcMar>
          </w:tcPr>
          <w:p>
            <w:pPr>
              <w:spacing w:before="40" w:after="40"/>
            </w:pPr>
            <w:r>
              <w:rPr>
                <w:sz w:val="19"/>
              </w:rPr>
              <w:t>HUB_MANAGER,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/admin/hubs</w:t>
            </w:r>
            <w:r>
              <w:rPr>
                <w:sz w:val="19"/>
              </w:rPr>
              <w:t xml:space="preserve">, </w:t>
            </w:r>
            <w:r>
              <w:rPr>
                <w:rFonts w:ascii="Consolas" w:hAnsi="Consolas"/>
                <w:color w:val="C026D3"/>
                <w:sz w:val="19"/>
              </w:rPr>
              <w:t>DELETE /admin/hubs/{id}</w:t>
            </w:r>
          </w:p>
        </w:tc>
        <w:tc>
          <w:tcPr>
            <w:tcW w:type="dxa" w:w="2412"/>
            <w:tcMar>
              <w:top w:w="80" w:type="dxa"/>
              <w:bottom w:w="80" w:type="dxa"/>
              <w:left w:w="120" w:type="dxa"/>
              <w:right w:w="120" w:type="dxa"/>
            </w:tcMar>
            <w:shd w:fill="F8FAFC"/>
          </w:tcPr>
          <w:p>
            <w:pPr>
              <w:spacing w:before="40" w:after="40"/>
            </w:pPr>
            <w:r>
              <w:rPr>
                <w:sz w:val="19"/>
              </w:rPr>
              <w:t>Create/delete hub</w:t>
            </w:r>
          </w:p>
        </w:tc>
        <w:tc>
          <w:tcPr>
            <w:tcW w:type="dxa" w:w="2412"/>
            <w:tcMar>
              <w:top w:w="80" w:type="dxa"/>
              <w:bottom w:w="80" w:type="dxa"/>
              <w:left w:w="120" w:type="dxa"/>
              <w:right w:w="120" w:type="dxa"/>
            </w:tcMar>
            <w:shd w:fill="F8FAFC"/>
          </w:tcPr>
          <w:p>
            <w:pPr>
              <w:spacing w:before="40" w:after="40"/>
            </w:pPr>
            <w:r>
              <w:rPr>
                <w:sz w:val="19"/>
              </w:rPr>
              <w:t>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GET/POST /admin/pincode-routes</w:t>
            </w:r>
            <w:r>
              <w:rPr>
                <w:sz w:val="19"/>
              </w:rPr>
              <w:t xml:space="preserve">, </w:t>
            </w:r>
            <w:r>
              <w:rPr>
                <w:rFonts w:ascii="Consolas" w:hAnsi="Consolas"/>
                <w:color w:val="C026D3"/>
                <w:sz w:val="19"/>
              </w:rPr>
              <w:t>DELETE /admin/pincode-routes/{code}</w:t>
            </w:r>
          </w:p>
        </w:tc>
        <w:tc>
          <w:tcPr>
            <w:tcW w:type="dxa" w:w="2412"/>
            <w:tcMar>
              <w:top w:w="80" w:type="dxa"/>
              <w:bottom w:w="80" w:type="dxa"/>
              <w:left w:w="120" w:type="dxa"/>
              <w:right w:w="120" w:type="dxa"/>
            </w:tcMar>
          </w:tcPr>
          <w:p>
            <w:pPr>
              <w:spacing w:before="40" w:after="40"/>
            </w:pPr>
            <w:r>
              <w:rPr>
                <w:sz w:val="19"/>
              </w:rPr>
              <w:t>Manage pincode routing</w:t>
            </w:r>
          </w:p>
        </w:tc>
        <w:tc>
          <w:tcPr>
            <w:tcW w:type="dxa" w:w="2412"/>
            <w:tcMar>
              <w:top w:w="80" w:type="dxa"/>
              <w:bottom w:w="80" w:type="dxa"/>
              <w:left w:w="120" w:type="dxa"/>
              <w:right w:w="120" w:type="dxa"/>
            </w:tcMar>
          </w:tcPr>
          <w:p>
            <w:pPr>
              <w:spacing w:before="40" w:after="40"/>
            </w:pPr>
            <w:r>
              <w:rPr>
                <w:sz w:val="19"/>
              </w:rPr>
              <w:t>HUB_MANAGER, SUPER_ADMIN</w:t>
            </w:r>
          </w:p>
        </w:tc>
      </w:tr>
      <w:tr>
        <w:tc>
          <w:tcPr>
            <w:tcW w:type="dxa" w:w="2412"/>
            <w:tcMar>
              <w:top w:w="80" w:type="dxa"/>
              <w:bottom w:w="80" w:type="dxa"/>
              <w:left w:w="120" w:type="dxa"/>
              <w:right w:w="120" w:type="dxa"/>
            </w:tcMar>
            <w:shd w:fill="F8FAFC"/>
          </w:tcPr>
          <w:p>
            <w:pPr>
              <w:spacing w:before="40" w:after="40"/>
            </w:pPr>
            <w:r>
              <w:rPr>
                <w:rFonts w:ascii="Consolas" w:hAnsi="Consolas"/>
                <w:color w:val="C026D3"/>
                <w:sz w:val="19"/>
              </w:rPr>
              <w:t>analytics</w:t>
            </w: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 /admin/analytics</w:t>
            </w:r>
          </w:p>
        </w:tc>
        <w:tc>
          <w:tcPr>
            <w:tcW w:type="dxa" w:w="2412"/>
            <w:tcMar>
              <w:top w:w="80" w:type="dxa"/>
              <w:bottom w:w="80" w:type="dxa"/>
              <w:left w:w="120" w:type="dxa"/>
              <w:right w:w="120" w:type="dxa"/>
            </w:tcMar>
            <w:shd w:fill="F8FAFC"/>
          </w:tcPr>
          <w:p>
            <w:pPr>
              <w:spacing w:before="40" w:after="40"/>
            </w:pPr>
            <w:r>
              <w:rPr>
                <w:sz w:val="19"/>
              </w:rPr>
              <w:t>Full defense/throughput/leaderboard/value/MSME/routing-gap dashboard</w:t>
            </w:r>
          </w:p>
        </w:tc>
        <w:tc>
          <w:tcPr>
            <w:tcW w:type="dxa" w:w="2412"/>
            <w:tcMar>
              <w:top w:w="80" w:type="dxa"/>
              <w:bottom w:w="80" w:type="dxa"/>
              <w:left w:w="120" w:type="dxa"/>
              <w:right w:w="120" w:type="dxa"/>
            </w:tcMar>
            <w:shd w:fill="F8FAFC"/>
          </w:tcPr>
          <w:p>
            <w:pPr>
              <w:spacing w:before="40" w:after="40"/>
            </w:pPr>
            <w:r>
              <w:rPr>
                <w:sz w:val="19"/>
              </w:rPr>
              <w:t>HUB_MANAGER, SUPER_ADMIN</w:t>
            </w:r>
          </w:p>
        </w:tc>
      </w:tr>
      <w:tr>
        <w:tc>
          <w:tcPr>
            <w:tcW w:type="dxa" w:w="2412"/>
            <w:tcMar>
              <w:top w:w="80" w:type="dxa"/>
              <w:bottom w:w="80" w:type="dxa"/>
              <w:left w:w="120" w:type="dxa"/>
              <w:right w:w="120" w:type="dxa"/>
            </w:tcMar>
          </w:tcPr>
          <w:p>
            <w:pPr>
              <w:spacing w:before="40" w:after="40"/>
            </w:pPr>
            <w:r>
              <w:rPr>
                <w:rFonts w:ascii="Consolas" w:hAnsi="Consolas"/>
                <w:color w:val="C026D3"/>
                <w:sz w:val="19"/>
              </w:rPr>
              <w:t>driver_link</w:t>
            </w:r>
          </w:p>
        </w:tc>
        <w:tc>
          <w:tcPr>
            <w:tcW w:type="dxa" w:w="2412"/>
            <w:tcMar>
              <w:top w:w="80" w:type="dxa"/>
              <w:bottom w:w="80" w:type="dxa"/>
              <w:left w:w="120" w:type="dxa"/>
              <w:right w:w="120" w:type="dxa"/>
            </w:tcMar>
          </w:tcPr>
          <w:p>
            <w:pPr>
              <w:spacing w:before="40" w:after="40"/>
            </w:pPr>
            <w:r>
              <w:rPr>
                <w:rFonts w:ascii="Consolas" w:hAnsi="Consolas"/>
                <w:color w:val="C026D3"/>
                <w:sz w:val="19"/>
              </w:rPr>
              <w:t>GET /admin/staff/{id}/manifest</w:t>
            </w:r>
          </w:p>
        </w:tc>
        <w:tc>
          <w:tcPr>
            <w:tcW w:type="dxa" w:w="2412"/>
            <w:tcMar>
              <w:top w:w="80" w:type="dxa"/>
              <w:bottom w:w="80" w:type="dxa"/>
              <w:left w:w="120" w:type="dxa"/>
              <w:right w:w="120" w:type="dxa"/>
            </w:tcMar>
          </w:tcPr>
          <w:p>
            <w:pPr>
              <w:spacing w:before="40" w:after="40"/>
            </w:pPr>
            <w:r>
              <w:rPr>
                <w:sz w:val="19"/>
              </w:rPr>
              <w:t>What a staff member currently, physically holds</w:t>
            </w:r>
          </w:p>
        </w:tc>
        <w:tc>
          <w:tcPr>
            <w:tcW w:type="dxa" w:w="2412"/>
            <w:tcMar>
              <w:top w:w="80" w:type="dxa"/>
              <w:bottom w:w="80" w:type="dxa"/>
              <w:left w:w="120" w:type="dxa"/>
              <w:right w:w="120" w:type="dxa"/>
            </w:tcMar>
          </w:tcPr>
          <w:p>
            <w:pPr>
              <w:spacing w:before="40" w:after="40"/>
            </w:pPr>
            <w:r>
              <w:rPr>
                <w:sz w:val="19"/>
              </w:rPr>
              <w:t>HUB_MANAGER, SUPER_ADMIN</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/admin/staff/{id}/notify</w:t>
            </w:r>
          </w:p>
        </w:tc>
        <w:tc>
          <w:tcPr>
            <w:tcW w:type="dxa" w:w="2412"/>
            <w:tcMar>
              <w:top w:w="80" w:type="dxa"/>
              <w:bottom w:w="80" w:type="dxa"/>
              <w:left w:w="120" w:type="dxa"/>
              <w:right w:w="120" w:type="dxa"/>
            </w:tcMar>
            <w:shd w:fill="F8FAFC"/>
          </w:tcPr>
          <w:p>
            <w:pPr>
              <w:spacing w:before="40" w:after="40"/>
            </w:pPr>
            <w:r>
              <w:rPr>
                <w:sz w:val="19"/>
              </w:rPr>
              <w:t>Send a non-authoritative nudge</w:t>
            </w:r>
          </w:p>
        </w:tc>
        <w:tc>
          <w:tcPr>
            <w:tcW w:type="dxa" w:w="2412"/>
            <w:tcMar>
              <w:top w:w="80" w:type="dxa"/>
              <w:bottom w:w="80" w:type="dxa"/>
              <w:left w:w="120" w:type="dxa"/>
              <w:right w:w="120" w:type="dxa"/>
            </w:tcMar>
            <w:shd w:fill="F8FAFC"/>
          </w:tcPr>
          <w:p>
            <w:pPr>
              <w:spacing w:before="40" w:after="40"/>
            </w:pPr>
            <w:r>
              <w:rPr>
                <w:sz w:val="19"/>
              </w:rPr>
              <w:t>HUB_MANAGER, SUPER_ADMIN</w:t>
            </w:r>
          </w:p>
        </w:tc>
      </w:tr>
      <w:tr>
        <w:tc>
          <w:tcPr>
            <w:tcW w:type="dxa" w:w="2412"/>
            <w:tcMar>
              <w:top w:w="80" w:type="dxa"/>
              <w:bottom w:w="80" w:type="dxa"/>
              <w:left w:w="120" w:type="dxa"/>
              <w:right w:w="120" w:type="dxa"/>
            </w:tcMar>
          </w:tcPr>
          <w:p>
            <w:pPr>
              <w:spacing w:before="40" w:after="40"/>
            </w:pPr>
          </w:p>
        </w:tc>
        <w:tc>
          <w:tcPr>
            <w:tcW w:type="dxa" w:w="2412"/>
            <w:tcMar>
              <w:top w:w="80" w:type="dxa"/>
              <w:bottom w:w="80" w:type="dxa"/>
              <w:left w:w="120" w:type="dxa"/>
              <w:right w:w="120" w:type="dxa"/>
            </w:tcMar>
          </w:tcPr>
          <w:p>
            <w:pPr>
              <w:spacing w:before="40" w:after="40"/>
            </w:pPr>
            <w:r>
              <w:rPr>
                <w:rFonts w:ascii="Consolas" w:hAnsi="Consolas"/>
                <w:color w:val="C026D3"/>
                <w:sz w:val="19"/>
              </w:rPr>
              <w:t>GET /notifications/mine</w:t>
            </w:r>
          </w:p>
        </w:tc>
        <w:tc>
          <w:tcPr>
            <w:tcW w:type="dxa" w:w="2412"/>
            <w:tcMar>
              <w:top w:w="80" w:type="dxa"/>
              <w:bottom w:w="80" w:type="dxa"/>
              <w:left w:w="120" w:type="dxa"/>
              <w:right w:w="120" w:type="dxa"/>
            </w:tcMar>
          </w:tcPr>
          <w:p>
            <w:pPr>
              <w:spacing w:before="40" w:after="40"/>
            </w:pPr>
            <w:r>
              <w:rPr>
                <w:sz w:val="19"/>
              </w:rPr>
              <w:t>My unread notifications</w:t>
            </w:r>
          </w:p>
        </w:tc>
        <w:tc>
          <w:tcPr>
            <w:tcW w:type="dxa" w:w="2412"/>
            <w:tcMar>
              <w:top w:w="80" w:type="dxa"/>
              <w:bottom w:w="80" w:type="dxa"/>
              <w:left w:w="120" w:type="dxa"/>
              <w:right w:w="120" w:type="dxa"/>
            </w:tcMar>
          </w:tcPr>
          <w:p>
            <w:pPr>
              <w:spacing w:before="40" w:after="40"/>
            </w:pPr>
            <w:r>
              <w:rPr>
                <w:sz w:val="19"/>
              </w:rPr>
              <w:t>any staff</w:t>
            </w:r>
          </w:p>
        </w:tc>
      </w:tr>
      <w:tr>
        <w:tc>
          <w:tcPr>
            <w:tcW w:type="dxa" w:w="2412"/>
            <w:tcMar>
              <w:top w:w="80" w:type="dxa"/>
              <w:bottom w:w="80" w:type="dxa"/>
              <w:left w:w="120" w:type="dxa"/>
              <w:right w:w="120" w:type="dxa"/>
            </w:tcMar>
            <w:shd w:fill="F8FAFC"/>
          </w:tcPr>
          <w:p>
            <w:pPr>
              <w:spacing w:before="40" w:after="40"/>
            </w:pP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POST /notifications/{id}/ack</w:t>
            </w:r>
          </w:p>
        </w:tc>
        <w:tc>
          <w:tcPr>
            <w:tcW w:type="dxa" w:w="2412"/>
            <w:tcMar>
              <w:top w:w="80" w:type="dxa"/>
              <w:bottom w:w="80" w:type="dxa"/>
              <w:left w:w="120" w:type="dxa"/>
              <w:right w:w="120" w:type="dxa"/>
            </w:tcMar>
            <w:shd w:fill="F8FAFC"/>
          </w:tcPr>
          <w:p>
            <w:pPr>
              <w:spacing w:before="40" w:after="40"/>
            </w:pPr>
            <w:r>
              <w:rPr>
                <w:sz w:val="19"/>
              </w:rPr>
              <w:t>Acknowledge a notification</w:t>
            </w:r>
          </w:p>
        </w:tc>
        <w:tc>
          <w:tcPr>
            <w:tcW w:type="dxa" w:w="2412"/>
            <w:tcMar>
              <w:top w:w="80" w:type="dxa"/>
              <w:bottom w:w="80" w:type="dxa"/>
              <w:left w:w="120" w:type="dxa"/>
              <w:right w:w="120" w:type="dxa"/>
            </w:tcMar>
            <w:shd w:fill="F8FAFC"/>
          </w:tcPr>
          <w:p>
            <w:pPr>
              <w:spacing w:before="40" w:after="40"/>
            </w:pPr>
            <w:r>
              <w:rPr>
                <w:sz w:val="19"/>
              </w:rPr>
              <w:t>any staff</w:t>
            </w:r>
          </w:p>
        </w:tc>
      </w:tr>
      <w:tr>
        <w:tc>
          <w:tcPr>
            <w:tcW w:type="dxa" w:w="2412"/>
            <w:tcMar>
              <w:top w:w="80" w:type="dxa"/>
              <w:bottom w:w="80" w:type="dxa"/>
              <w:left w:w="120" w:type="dxa"/>
              <w:right w:w="120" w:type="dxa"/>
            </w:tcMar>
          </w:tcPr>
          <w:p>
            <w:pPr>
              <w:spacing w:before="40" w:after="40"/>
            </w:pPr>
            <w:r>
              <w:rPr>
                <w:rFonts w:ascii="Consolas" w:hAnsi="Consolas"/>
                <w:color w:val="C026D3"/>
                <w:sz w:val="19"/>
              </w:rPr>
              <w:t>msme_admin</w:t>
            </w:r>
          </w:p>
        </w:tc>
        <w:tc>
          <w:tcPr>
            <w:tcW w:type="dxa" w:w="2412"/>
            <w:tcMar>
              <w:top w:w="80" w:type="dxa"/>
              <w:bottom w:w="80" w:type="dxa"/>
              <w:left w:w="120" w:type="dxa"/>
              <w:right w:w="120" w:type="dxa"/>
            </w:tcMar>
          </w:tcPr>
          <w:p>
            <w:pPr>
              <w:spacing w:before="40" w:after="40"/>
            </w:pPr>
            <w:r>
              <w:rPr>
                <w:rFonts w:ascii="Consolas" w:hAnsi="Consolas"/>
                <w:color w:val="C026D3"/>
                <w:sz w:val="19"/>
              </w:rPr>
              <w:t>GET /admin/msmes</w:t>
            </w:r>
            <w:r>
              <w:rPr>
                <w:sz w:val="19"/>
              </w:rPr>
              <w:t xml:space="preserve">, </w:t>
            </w:r>
            <w:r>
              <w:rPr>
                <w:rFonts w:ascii="Consolas" w:hAnsi="Consolas"/>
                <w:color w:val="C026D3"/>
                <w:sz w:val="19"/>
              </w:rPr>
              <w:t>GET /admin/msmes/{id}</w:t>
            </w:r>
          </w:p>
        </w:tc>
        <w:tc>
          <w:tcPr>
            <w:tcW w:type="dxa" w:w="2412"/>
            <w:tcMar>
              <w:top w:w="80" w:type="dxa"/>
              <w:bottom w:w="80" w:type="dxa"/>
              <w:left w:w="120" w:type="dxa"/>
              <w:right w:w="120" w:type="dxa"/>
            </w:tcMar>
          </w:tcPr>
          <w:p>
            <w:pPr>
              <w:spacing w:before="40" w:after="40"/>
            </w:pPr>
            <w:r>
              <w:rPr>
                <w:sz w:val="19"/>
              </w:rPr>
              <w:t>MSME directory &amp; detail</w:t>
            </w:r>
          </w:p>
        </w:tc>
        <w:tc>
          <w:tcPr>
            <w:tcW w:type="dxa" w:w="2412"/>
            <w:tcMar>
              <w:top w:w="80" w:type="dxa"/>
              <w:bottom w:w="80" w:type="dxa"/>
              <w:left w:w="120" w:type="dxa"/>
              <w:right w:w="120" w:type="dxa"/>
            </w:tcMar>
          </w:tcPr>
          <w:p>
            <w:pPr>
              <w:spacing w:before="40" w:after="40"/>
            </w:pPr>
            <w:r>
              <w:rPr>
                <w:sz w:val="19"/>
              </w:rPr>
              <w:t>HUB_MANAGER, SUPER_ADMIN</w:t>
            </w:r>
          </w:p>
        </w:tc>
      </w:tr>
      <w:tr>
        <w:tc>
          <w:tcPr>
            <w:tcW w:type="dxa" w:w="2412"/>
            <w:tcMar>
              <w:top w:w="80" w:type="dxa"/>
              <w:bottom w:w="80" w:type="dxa"/>
              <w:left w:w="120" w:type="dxa"/>
              <w:right w:w="120" w:type="dxa"/>
            </w:tcMar>
            <w:shd w:fill="F8FAFC"/>
          </w:tcPr>
          <w:p>
            <w:pPr>
              <w:spacing w:before="40" w:after="40"/>
            </w:pPr>
            <w:r>
              <w:rPr>
                <w:rFonts w:ascii="Consolas" w:hAnsi="Consolas"/>
                <w:color w:val="C026D3"/>
                <w:sz w:val="19"/>
              </w:rPr>
              <w:t>track</w:t>
            </w:r>
          </w:p>
        </w:tc>
        <w:tc>
          <w:tcPr>
            <w:tcW w:type="dxa" w:w="2412"/>
            <w:tcMar>
              <w:top w:w="80" w:type="dxa"/>
              <w:bottom w:w="80" w:type="dxa"/>
              <w:left w:w="120" w:type="dxa"/>
              <w:right w:w="120" w:type="dxa"/>
            </w:tcMar>
            <w:shd w:fill="F8FAFC"/>
          </w:tcPr>
          <w:p>
            <w:pPr>
              <w:spacing w:before="40" w:after="40"/>
            </w:pPr>
            <w:r>
              <w:rPr>
                <w:rFonts w:ascii="Consolas" w:hAnsi="Consolas"/>
                <w:color w:val="C026D3"/>
                <w:sz w:val="19"/>
              </w:rPr>
              <w:t>GET /track/{code}</w:t>
            </w:r>
          </w:p>
        </w:tc>
        <w:tc>
          <w:tcPr>
            <w:tcW w:type="dxa" w:w="2412"/>
            <w:tcMar>
              <w:top w:w="80" w:type="dxa"/>
              <w:bottom w:w="80" w:type="dxa"/>
              <w:left w:w="120" w:type="dxa"/>
              <w:right w:w="120" w:type="dxa"/>
            </w:tcMar>
            <w:shd w:fill="F8FAFC"/>
          </w:tcPr>
          <w:p>
            <w:pPr>
              <w:spacing w:before="40" w:after="40"/>
            </w:pPr>
            <w:r>
              <w:rPr>
                <w:sz w:val="19"/>
              </w:rPr>
              <w:t>Public, unauthenticated tracking</w:t>
            </w:r>
          </w:p>
        </w:tc>
        <w:tc>
          <w:tcPr>
            <w:tcW w:type="dxa" w:w="2412"/>
            <w:tcMar>
              <w:top w:w="80" w:type="dxa"/>
              <w:bottom w:w="80" w:type="dxa"/>
              <w:left w:w="120" w:type="dxa"/>
              <w:right w:w="120" w:type="dxa"/>
            </w:tcMar>
            <w:shd w:fill="F8FAFC"/>
          </w:tcPr>
          <w:p>
            <w:pPr>
              <w:spacing w:before="40" w:after="40"/>
            </w:pPr>
            <w:r>
              <w:rPr>
                <w:sz w:val="19"/>
              </w:rPr>
              <w:t>public</w:t>
            </w:r>
          </w:p>
        </w:tc>
      </w:tr>
      <w:tr>
        <w:tc>
          <w:tcPr>
            <w:tcW w:type="dxa" w:w="2412"/>
            <w:tcMar>
              <w:top w:w="80" w:type="dxa"/>
              <w:bottom w:w="80" w:type="dxa"/>
              <w:left w:w="120" w:type="dxa"/>
              <w:right w:w="120" w:type="dxa"/>
            </w:tcMar>
          </w:tcPr>
          <w:p>
            <w:pPr>
              <w:spacing w:before="40" w:after="40"/>
            </w:pPr>
            <w:r>
              <w:rPr>
                <w:rFonts w:ascii="Consolas" w:hAnsi="Consolas"/>
                <w:color w:val="C026D3"/>
                <w:sz w:val="19"/>
              </w:rPr>
              <w:t>main</w:t>
            </w:r>
          </w:p>
        </w:tc>
        <w:tc>
          <w:tcPr>
            <w:tcW w:type="dxa" w:w="2412"/>
            <w:tcMar>
              <w:top w:w="80" w:type="dxa"/>
              <w:bottom w:w="80" w:type="dxa"/>
              <w:left w:w="120" w:type="dxa"/>
              <w:right w:w="120" w:type="dxa"/>
            </w:tcMar>
          </w:tcPr>
          <w:p>
            <w:pPr>
              <w:spacing w:before="40" w:after="40"/>
            </w:pPr>
            <w:r>
              <w:rPr>
                <w:rFonts w:ascii="Consolas" w:hAnsi="Consolas"/>
                <w:color w:val="C026D3"/>
                <w:sz w:val="19"/>
              </w:rPr>
              <w:t>GET /api/health</w:t>
            </w:r>
          </w:p>
        </w:tc>
        <w:tc>
          <w:tcPr>
            <w:tcW w:type="dxa" w:w="2412"/>
            <w:tcMar>
              <w:top w:w="80" w:type="dxa"/>
              <w:bottom w:w="80" w:type="dxa"/>
              <w:left w:w="120" w:type="dxa"/>
              <w:right w:w="120" w:type="dxa"/>
            </w:tcMar>
          </w:tcPr>
          <w:p>
            <w:pPr>
              <w:spacing w:before="40" w:after="40"/>
            </w:pPr>
            <w:r>
              <w:rPr>
                <w:sz w:val="19"/>
              </w:rPr>
              <w:t>Liveness + config diagnostics</w:t>
            </w:r>
          </w:p>
        </w:tc>
        <w:tc>
          <w:tcPr>
            <w:tcW w:type="dxa" w:w="2412"/>
            <w:tcMar>
              <w:top w:w="80" w:type="dxa"/>
              <w:bottom w:w="80" w:type="dxa"/>
              <w:left w:w="120" w:type="dxa"/>
              <w:right w:w="120" w:type="dxa"/>
            </w:tcMar>
          </w:tcPr>
          <w:p>
            <w:pPr>
              <w:spacing w:before="40" w:after="40"/>
            </w:pPr>
            <w:r>
              <w:rPr>
                <w:sz w:val="19"/>
              </w:rPr>
              <w:t>public</w:t>
            </w:r>
          </w:p>
        </w:tc>
      </w:tr>
    </w:tbl>
    <w:p>
      <w:pPr>
        <w:spacing w:after="80"/>
      </w:pPr>
    </w:p>
    <w:p>
      <w:pPr>
        <w:pStyle w:val="Heading3"/>
        <w:spacing w:before="200" w:after="80"/>
      </w:pPr>
      <w:r>
        <w:rPr>
          <w:rFonts w:ascii="Segoe UI" w:hAnsi="Segoe UI"/>
          <w:b/>
          <w:color w:val="2563EB"/>
          <w:sz w:val="26"/>
        </w:rPr>
        <w:t>2.6 Resilience pattern: config errors can never take down the whole API</w:t>
      </w:r>
    </w:p>
    <w:p>
      <w:pPr>
        <w:spacing w:before="60" w:after="80" w:line="276" w:lineRule="auto"/>
      </w:pPr>
      <w:r>
        <w:rPr>
          <w:rFonts w:ascii="Consolas" w:hAnsi="Consolas"/>
          <w:color w:val="C026D3"/>
          <w:sz w:val="19"/>
        </w:rPr>
        <w:t>main.py</w:t>
      </w:r>
      <w:r>
        <w:t xml:space="preserve"> wraps </w:t>
      </w:r>
      <w:r>
        <w:rPr>
          <w:rFonts w:ascii="Consolas" w:hAnsi="Consolas"/>
          <w:color w:val="C026D3"/>
          <w:sz w:val="19"/>
        </w:rPr>
        <w:t>get_settings()</w:t>
      </w:r>
      <w:r>
        <w:t xml:space="preserve"> in a broad </w:t>
      </w:r>
      <w:r>
        <w:rPr>
          <w:rFonts w:ascii="Consolas" w:hAnsi="Consolas"/>
          <w:color w:val="C026D3"/>
          <w:sz w:val="19"/>
        </w:rPr>
        <w:t>try/except</w:t>
      </w:r>
      <w:r>
        <w:t xml:space="preserve"> at </w:t>
      </w:r>
      <w:r>
        <w:rPr>
          <w:i/>
        </w:rPr>
        <w:t>module import time</w:t>
      </w:r>
      <w:r>
        <w:t xml:space="preserve">. Historically, one missing environment variable on a fresh deployment took down every single route — including </w:t>
      </w:r>
      <w:r>
        <w:rPr>
          <w:rFonts w:ascii="Consolas" w:hAnsi="Consolas"/>
          <w:color w:val="C026D3"/>
          <w:sz w:val="19"/>
        </w:rPr>
        <w:t>/api/health</w:t>
      </w:r>
      <w:r>
        <w:t xml:space="preserve"> — as an opaque Vercel </w:t>
      </w:r>
      <w:r>
        <w:rPr>
          <w:rFonts w:ascii="Consolas" w:hAnsi="Consolas"/>
          <w:color w:val="C026D3"/>
          <w:sz w:val="19"/>
        </w:rPr>
        <w:t>FUNCTION_INVOCATION_FAILED</w:t>
      </w:r>
      <w:r>
        <w:t xml:space="preserve"> with no indication why. Now, a config failure is caught, logged, and surfaced as a readable </w:t>
      </w:r>
      <w:r>
        <w:rPr>
          <w:rFonts w:ascii="Consolas" w:hAnsi="Consolas"/>
          <w:color w:val="C026D3"/>
          <w:sz w:val="19"/>
        </w:rPr>
        <w:t>{"status": "misconfigured", "detail": "..."}</w:t>
      </w:r>
      <w:r>
        <w:t xml:space="preserve"> from </w:t>
      </w:r>
      <w:r>
        <w:rPr>
          <w:rFonts w:ascii="Consolas" w:hAnsi="Consolas"/>
          <w:color w:val="C026D3"/>
          <w:sz w:val="19"/>
        </w:rPr>
        <w:t>/api/health</w:t>
      </w:r>
      <w:r>
        <w:t xml:space="preserve"> itself, while the rest of the app still imports (routes that actually need the missing setting will fail individually, with their own clear error, when called — but the app boots and can diagnose itself).</w:t>
      </w:r>
    </w:p>
    <w:p>
      <w:pPr>
        <w:spacing w:before="120" w:after="120"/>
      </w:pPr>
      <w:r>
        <w:rPr>
          <w:color w:val="CBD5E1"/>
          <w:sz w:val="16"/>
        </w:rPr>
        <w:t>__________________________________________________________________</w:t>
      </w:r>
    </w:p>
    <w:p>
      <w:pPr>
        <w:pStyle w:val="Heading2"/>
        <w:spacing w:before="280" w:after="120"/>
      </w:pPr>
      <w:r>
        <w:rPr>
          <w:rFonts w:ascii="Segoe UI" w:hAnsi="Segoe UI"/>
          <w:b/>
          <w:color w:val="1E3A8A"/>
          <w:sz w:val="32"/>
        </w:rPr>
        <w:t>3. Features &amp; Module Breakdown</w:t>
      </w:r>
    </w:p>
    <w:p>
      <w:pPr>
        <w:spacing w:before="60" w:after="80" w:line="276" w:lineRule="auto"/>
      </w:pPr>
      <w:r>
        <w:t xml:space="preserve">Each module below is described as: </w:t>
      </w:r>
      <w:r>
        <w:rPr>
          <w:b/>
        </w:rPr>
        <w:t>what</w:t>
      </w:r>
      <w:r>
        <w:t xml:space="preserve"> it is, </w:t>
      </w:r>
      <w:r>
        <w:rPr>
          <w:b/>
        </w:rPr>
        <w:t>why</w:t>
      </w:r>
      <w:r>
        <w:t xml:space="preserve"> it exists, and </w:t>
      </w:r>
      <w:r>
        <w:rPr>
          <w:b/>
        </w:rPr>
        <w:t>how</w:t>
      </w:r>
      <w:r>
        <w:t xml:space="preserve"> it works internally.</w:t>
      </w:r>
    </w:p>
    <w:p>
      <w:pPr>
        <w:pStyle w:val="Heading3"/>
        <w:spacing w:before="200" w:after="80"/>
      </w:pPr>
      <w:r>
        <w:rPr>
          <w:rFonts w:ascii="Segoe UI" w:hAnsi="Segoe UI"/>
          <w:b/>
          <w:color w:val="2563EB"/>
          <w:sz w:val="26"/>
        </w:rPr>
        <w:t>3.1 Digital Printer (`printer.py` + `core/ids.py`)</w:t>
      </w:r>
    </w:p>
    <w:p>
      <w:pPr>
        <w:spacing w:before="60" w:after="80" w:line="276" w:lineRule="auto"/>
      </w:pPr>
      <w:r>
        <w:rPr>
          <w:b/>
        </w:rPr>
        <w:t>What</w:t>
      </w:r>
      <w:r>
        <w:t>: A web page (</w:t>
      </w:r>
      <w:r>
        <w:rPr>
          <w:rFonts w:ascii="Consolas" w:hAnsi="Consolas"/>
          <w:color w:val="C026D3"/>
          <w:sz w:val="19"/>
        </w:rPr>
        <w:t>/printer</w:t>
      </w:r>
      <w:r>
        <w:t xml:space="preserve">, role-gated to </w:t>
      </w:r>
      <w:r>
        <w:rPr>
          <w:rFonts w:ascii="Consolas" w:hAnsi="Consolas"/>
          <w:color w:val="C026D3"/>
          <w:sz w:val="19"/>
        </w:rPr>
        <w:t>QR_PASTER</w:t>
      </w:r>
      <w:r>
        <w:t>/</w:t>
      </w:r>
      <w:r>
        <w:rPr>
          <w:rFonts w:ascii="Consolas" w:hAnsi="Consolas"/>
          <w:color w:val="C026D3"/>
          <w:sz w:val="19"/>
        </w:rPr>
        <w:t>HUB_MANAGER</w:t>
      </w:r>
      <w:r>
        <w:t>/</w:t>
      </w:r>
      <w:r>
        <w:rPr>
          <w:rFonts w:ascii="Consolas" w:hAnsi="Consolas"/>
          <w:color w:val="C026D3"/>
          <w:sz w:val="19"/>
        </w:rPr>
        <w:t>SUPER_ADMIN</w:t>
      </w:r>
      <w:r>
        <w:t xml:space="preserve">) that generates one QR code at a time — a </w:t>
      </w:r>
      <w:r>
        <w:rPr>
          <w:rFonts w:ascii="Consolas" w:hAnsi="Consolas"/>
          <w:color w:val="C026D3"/>
          <w:sz w:val="19"/>
        </w:rPr>
        <w:t>TRK-######</w:t>
      </w:r>
      <w:r>
        <w:t xml:space="preserve"> sticker for a parcel or a </w:t>
      </w:r>
      <w:r>
        <w:rPr>
          <w:rFonts w:ascii="Consolas" w:hAnsi="Consolas"/>
          <w:color w:val="C026D3"/>
          <w:sz w:val="19"/>
        </w:rPr>
        <w:t>BAG-######</w:t>
      </w:r>
      <w:r>
        <w:t xml:space="preserve"> sticker for a master bag.</w:t>
      </w:r>
    </w:p>
    <w:p>
      <w:pPr>
        <w:spacing w:before="60" w:after="80" w:line="276" w:lineRule="auto"/>
      </w:pPr>
      <w:r>
        <w:rPr>
          <w:b/>
        </w:rPr>
        <w:t>Why</w:t>
      </w:r>
      <w:r>
        <w:t xml:space="preserve">: Every physical object in the system needs a scannable, globally-unique identity </w:t>
      </w:r>
      <w:r>
        <w:rPr>
          <w:i/>
        </w:rPr>
        <w:t>before</w:t>
      </w:r>
      <w:r>
        <w:t xml:space="preserve"> anything is known about it (a blank sticker gets pasted on a box, then the bill is scanned later). One-at-a-time generation deliberately matches the real physical pace of peeling and pasting one sticker before requesting the next — there is no "Generate Batch of 50" button, because that isn't how a QR Paster actually works.</w:t>
      </w:r>
    </w:p>
    <w:p>
      <w:pPr>
        <w:spacing w:before="60" w:after="80" w:line="276" w:lineRule="auto"/>
      </w:pPr>
      <w:r>
        <w:rPr>
          <w:b/>
        </w:rPr>
        <w:t>How</w:t>
      </w:r>
      <w:r>
        <w:t xml:space="preserve">: </w:t>
      </w:r>
      <w:r>
        <w:rPr>
          <w:rFonts w:ascii="Consolas" w:hAnsi="Consolas"/>
          <w:color w:val="C026D3"/>
          <w:sz w:val="19"/>
        </w:rPr>
        <w:t>POST /printer/generate</w:t>
      </w:r>
      <w:r>
        <w:t xml:space="preserve"> calls a Postgres sequence function (</w:t>
      </w:r>
      <w:r>
        <w:rPr>
          <w:rFonts w:ascii="Consolas" w:hAnsi="Consolas"/>
          <w:color w:val="C026D3"/>
          <w:sz w:val="19"/>
        </w:rPr>
        <w:t>next_tracking_id()</w:t>
      </w:r>
      <w:r>
        <w:t>/</w:t>
      </w:r>
      <w:r>
        <w:rPr>
          <w:rFonts w:ascii="Consolas" w:hAnsi="Consolas"/>
          <w:color w:val="C026D3"/>
          <w:sz w:val="19"/>
        </w:rPr>
        <w:t>next_bag_id()</w:t>
      </w:r>
      <w:r>
        <w:t xml:space="preserve">), inserts a </w:t>
      </w:r>
      <w:r>
        <w:rPr>
          <w:rFonts w:ascii="Consolas" w:hAnsi="Consolas"/>
          <w:color w:val="C026D3"/>
          <w:sz w:val="19"/>
        </w:rPr>
        <w:t>PRE_ALLOCATED</w:t>
      </w:r>
      <w:r>
        <w:t xml:space="preserve"> row immediately (so the ID exists in the database the instant it's printed, before it's ever scanned again), and returns </w:t>
      </w:r>
      <w:r>
        <w:rPr>
          <w:rFonts w:ascii="Consolas" w:hAnsi="Consolas"/>
          <w:color w:val="C026D3"/>
          <w:sz w:val="19"/>
        </w:rPr>
        <w:t>{id, shortcode}</w:t>
      </w:r>
      <w:r>
        <w:t xml:space="preserve">. The web page renders this as an on-screen QR via </w:t>
      </w:r>
      <w:r>
        <w:rPr>
          <w:rFonts w:ascii="Consolas" w:hAnsi="Consolas"/>
          <w:color w:val="C026D3"/>
          <w:sz w:val="19"/>
        </w:rPr>
        <w:t>qrcode.react</w:t>
      </w:r>
      <w:r>
        <w:t xml:space="preserve"> for physical printing.</w:t>
      </w:r>
    </w:p>
    <w:p>
      <w:pPr>
        <w:pStyle w:val="Heading3"/>
        <w:spacing w:before="200" w:after="80"/>
      </w:pPr>
      <w:r>
        <w:rPr>
          <w:rFonts w:ascii="Segoe UI" w:hAnsi="Segoe UI"/>
          <w:b/>
          <w:color w:val="2563EB"/>
          <w:sz w:val="26"/>
        </w:rPr>
        <w:t>3.2 OCR Bill Digitization (`ocr.py` + `core/vision_ocr.py`)</w:t>
      </w:r>
    </w:p>
    <w:p>
      <w:pPr>
        <w:spacing w:before="60" w:after="80" w:line="276" w:lineRule="auto"/>
      </w:pPr>
      <w:r>
        <w:rPr>
          <w:b/>
        </w:rPr>
        <w:t>What</w:t>
      </w:r>
      <w:r>
        <w:t>: Photographs a paper waybill/invoice and extracts structured fields (names, phones, address, pincode, declared value, weight) via a vision-language model.</w:t>
      </w:r>
    </w:p>
    <w:p>
      <w:pPr>
        <w:spacing w:before="60" w:after="80" w:line="276" w:lineRule="auto"/>
      </w:pPr>
      <w:r>
        <w:rPr>
          <w:b/>
        </w:rPr>
        <w:t>Why</w:t>
      </w:r>
      <w:r>
        <w:t>: MSME shippers hand over paper bills, not structured data. Manual re-typing is slow and error-prone; OCR gets a first-pass form pre-fill that staff can (and are always shown as editable, never trusted blindly) correct.</w:t>
      </w:r>
    </w:p>
    <w:p>
      <w:pPr>
        <w:spacing w:before="60" w:after="80" w:line="276" w:lineRule="auto"/>
      </w:pPr>
      <w:r>
        <w:rPr>
          <w:b/>
        </w:rPr>
        <w:t>How</w:t>
      </w:r>
      <w:r>
        <w:t xml:space="preserve">: The image is base64-encoded and sent to Mistral AI's </w:t>
      </w:r>
      <w:r>
        <w:rPr>
          <w:rFonts w:ascii="Consolas" w:hAnsi="Consolas"/>
          <w:color w:val="C026D3"/>
          <w:sz w:val="19"/>
        </w:rPr>
        <w:t>ministral-8b-latest</w:t>
      </w:r>
      <w:r>
        <w:t xml:space="preserve"> chat-completions endpoint with a strict system prompt demanding a single JSON object matching </w:t>
      </w:r>
      <w:r>
        <w:rPr>
          <w:rFonts w:ascii="Consolas" w:hAnsi="Consolas"/>
          <w:color w:val="C026D3"/>
          <w:sz w:val="19"/>
        </w:rPr>
        <w:t>OcrExtractOut</w:t>
      </w:r>
      <w:r>
        <w:t xml:space="preserve">'s fields, </w:t>
      </w:r>
      <w:r>
        <w:rPr>
          <w:rFonts w:ascii="Consolas" w:hAnsi="Consolas"/>
          <w:color w:val="C026D3"/>
          <w:sz w:val="19"/>
        </w:rPr>
        <w:t>temperature=0</w:t>
      </w:r>
      <w:r>
        <w:t xml:space="preserve">, and </w:t>
      </w:r>
      <w:r>
        <w:rPr>
          <w:rFonts w:ascii="Consolas" w:hAnsi="Consolas"/>
          <w:color w:val="C026D3"/>
          <w:sz w:val="19"/>
        </w:rPr>
        <w:t>response_format: json_object</w:t>
      </w:r>
      <w:r>
        <w:t xml:space="preserve">. Two upload paths exist for the same operation — a real multipart </w:t>
      </w:r>
      <w:r>
        <w:rPr>
          <w:rFonts w:ascii="Consolas" w:hAnsi="Consolas"/>
          <w:color w:val="C026D3"/>
          <w:sz w:val="19"/>
        </w:rPr>
        <w:t>UploadFile</w:t>
      </w:r>
      <w:r>
        <w:t xml:space="preserve"> (</w:t>
      </w:r>
      <w:r>
        <w:rPr>
          <w:rFonts w:ascii="Consolas" w:hAnsi="Consolas"/>
          <w:color w:val="C026D3"/>
          <w:sz w:val="19"/>
        </w:rPr>
        <w:t>/ocr/bill</w:t>
      </w:r>
      <w:r>
        <w:t>) and a JSON/base64 body (</w:t>
      </w:r>
      <w:r>
        <w:rPr>
          <w:rFonts w:ascii="Consolas" w:hAnsi="Consolas"/>
          <w:color w:val="C026D3"/>
          <w:sz w:val="19"/>
        </w:rPr>
        <w:t>/ocr/bill-base64</w:t>
      </w:r>
      <w:r>
        <w:t xml:space="preserve">) — because Android's native multipart </w:t>
      </w:r>
      <w:r>
        <w:rPr>
          <w:rFonts w:ascii="Consolas" w:hAnsi="Consolas"/>
          <w:color w:val="C026D3"/>
          <w:sz w:val="19"/>
        </w:rPr>
        <w:t>FormData</w:t>
      </w:r>
      <w:r>
        <w:t xml:space="preserve"> streaming was found to crash unpredictably; the base64 path is the mobile app's actual default. Every OCR failure surfaces its </w:t>
      </w:r>
      <w:r>
        <w:rPr>
          <w:i/>
        </w:rPr>
        <w:t>real</w:t>
      </w:r>
      <w:r>
        <w:t xml:space="preserve"> reason (timeout vs. malformed response vs. unreadable image) all the way to the UI — an earlier version collapsed every failure into one indistinguishable "couldn't read the bill" message, which made a genuinely broken upload indistinguishable from a blurry photo.</w:t>
      </w:r>
    </w:p>
    <w:p>
      <w:pPr>
        <w:spacing w:before="80" w:after="80"/>
        <w:ind w:left="432"/>
      </w:pPr>
      <w:r>
        <w:rPr>
          <w:b/>
          <w:color w:val="2563EB"/>
        </w:rPr>
        <w:t xml:space="preserve">▎ </w:t>
      </w:r>
      <w:r>
        <w:rPr>
          <w:b/>
          <w:i/>
          <w:color w:val="475569"/>
        </w:rPr>
        <w:t>Provider note</w:t>
      </w:r>
      <w:r>
        <w:rPr>
          <w:i/>
          <w:color w:val="475569"/>
        </w:rPr>
        <w:t>: the project originally specced Groq for this. As of this build, Groq has zero working vision-capable chat models (every Llama vision variant is decommissioned) — confirmed via a live API call, not assumed from documentation. Mistral is the verified, currently-live replacement.</w:t>
      </w:r>
    </w:p>
    <w:p>
      <w:pPr>
        <w:pStyle w:val="Heading3"/>
        <w:spacing w:before="200" w:after="80"/>
      </w:pPr>
      <w:r>
        <w:rPr>
          <w:rFonts w:ascii="Segoe UI" w:hAnsi="Segoe UI"/>
          <w:b/>
          <w:color w:val="2563EB"/>
          <w:sz w:val="26"/>
        </w:rPr>
        <w:t>3.3 Geocoding (`core/geocode.py`)</w:t>
      </w:r>
    </w:p>
    <w:p>
      <w:pPr>
        <w:spacing w:before="60" w:after="80" w:line="276" w:lineRule="auto"/>
      </w:pPr>
      <w:r>
        <w:rPr>
          <w:b/>
        </w:rPr>
        <w:t>What</w:t>
      </w:r>
      <w:r>
        <w:t xml:space="preserve">: Converts a free-text delivery address + pincode into </w:t>
      </w:r>
      <w:r>
        <w:rPr>
          <w:rFonts w:ascii="Consolas" w:hAnsi="Consolas"/>
          <w:color w:val="C026D3"/>
          <w:sz w:val="19"/>
        </w:rPr>
        <w:t>(lat, lng)</w:t>
      </w:r>
      <w:r>
        <w:t xml:space="preserve"> coordinates via Nominatim (OpenStreetMap's free geocoder).</w:t>
      </w:r>
    </w:p>
    <w:p>
      <w:pPr>
        <w:spacing w:before="60" w:after="80" w:line="276" w:lineRule="auto"/>
      </w:pPr>
      <w:r>
        <w:rPr>
          <w:b/>
        </w:rPr>
        <w:t>Why</w:t>
      </w:r>
      <w:r>
        <w:t xml:space="preserve">: This is the ground truth that Defense 9 (doorstep geofencing) is measured against later. Critically, this is a </w:t>
      </w:r>
      <w:r>
        <w:rPr>
          <w:i/>
        </w:rPr>
        <w:t>separate backend step from OCR</w:t>
      </w:r>
      <w:r>
        <w:t xml:space="preserve"> — the vision model reads text off a bill; it has no way to know real-world coordinates, and the code is explicit that this must never be conflated.</w:t>
      </w:r>
    </w:p>
    <w:p>
      <w:pPr>
        <w:spacing w:before="60" w:after="80" w:line="276" w:lineRule="auto"/>
      </w:pPr>
      <w:r>
        <w:rPr>
          <w:b/>
        </w:rPr>
        <w:t>How</w:t>
      </w:r>
      <w:r>
        <w:t xml:space="preserve">: A single </w:t>
      </w:r>
      <w:r>
        <w:rPr>
          <w:rFonts w:ascii="Consolas" w:hAnsi="Consolas"/>
          <w:color w:val="C026D3"/>
          <w:sz w:val="19"/>
        </w:rPr>
        <w:t>GET</w:t>
      </w:r>
      <w:r>
        <w:t xml:space="preserve"> to Nominatim's </w:t>
      </w:r>
      <w:r>
        <w:rPr>
          <w:rFonts w:ascii="Consolas" w:hAnsi="Consolas"/>
          <w:color w:val="C026D3"/>
          <w:sz w:val="19"/>
        </w:rPr>
        <w:t>/search</w:t>
      </w:r>
      <w:r>
        <w:t xml:space="preserve"> endpoint, </w:t>
      </w:r>
      <w:r>
        <w:rPr>
          <w:rFonts w:ascii="Consolas" w:hAnsi="Consolas"/>
          <w:color w:val="C026D3"/>
          <w:sz w:val="19"/>
        </w:rPr>
        <w:t>format=jsonv2</w:t>
      </w:r>
      <w:r>
        <w:t xml:space="preserve">, </w:t>
      </w:r>
      <w:r>
        <w:rPr>
          <w:rFonts w:ascii="Consolas" w:hAnsi="Consolas"/>
          <w:color w:val="C026D3"/>
          <w:sz w:val="19"/>
        </w:rPr>
        <w:t>countrycodes=in</w:t>
      </w:r>
      <w:r>
        <w:t xml:space="preserve">, with a required, recognizable </w:t>
      </w:r>
      <w:r>
        <w:rPr>
          <w:rFonts w:ascii="Consolas" w:hAnsi="Consolas"/>
          <w:color w:val="C026D3"/>
          <w:sz w:val="19"/>
        </w:rPr>
        <w:t>User-Agent</w:t>
      </w:r>
      <w:r>
        <w:t xml:space="preserve"> header (Nominatim's fair-use policy). Best-effort by design: a geocoding miss never blocks intake — it just means Defense 9 later degrades gracefully to a "Call Recipient" button instead of a hard geofence lock.</w:t>
      </w:r>
    </w:p>
    <w:p>
      <w:pPr>
        <w:pStyle w:val="Heading3"/>
        <w:spacing w:before="200" w:after="80"/>
      </w:pPr>
      <w:r>
        <w:rPr>
          <w:rFonts w:ascii="Segoe UI" w:hAnsi="Segoe UI"/>
          <w:b/>
          <w:color w:val="2563EB"/>
          <w:sz w:val="26"/>
        </w:rPr>
        <w:t>3.4 Routing &amp; ETA (`core/osrm.py` + `core/routing.py`)</w:t>
      </w:r>
    </w:p>
    <w:p>
      <w:pPr>
        <w:spacing w:before="60" w:after="80" w:line="276" w:lineRule="auto"/>
      </w:pPr>
      <w:r>
        <w:rPr>
          <w:b/>
        </w:rPr>
        <w:t>What</w:t>
      </w:r>
      <w:r>
        <w:t>: Two related but distinct capabilities — (a) grouping/ordering a driver's delivery stops (</w:t>
      </w:r>
      <w:r>
        <w:rPr>
          <w:rFonts w:ascii="Consolas" w:hAnsi="Consolas"/>
          <w:color w:val="C026D3"/>
          <w:sz w:val="19"/>
        </w:rPr>
        <w:t>routing.py</w:t>
      </w:r>
      <w:r>
        <w:t>, pure math, no external calls), and (b) real road-network distance/duration for a given route (</w:t>
      </w:r>
      <w:r>
        <w:rPr>
          <w:rFonts w:ascii="Consolas" w:hAnsi="Consolas"/>
          <w:color w:val="C026D3"/>
          <w:sz w:val="19"/>
        </w:rPr>
        <w:t>osrm.py</w:t>
      </w:r>
      <w:r>
        <w:t>, calls the public OSRM demo server).</w:t>
      </w:r>
    </w:p>
    <w:p>
      <w:pPr>
        <w:spacing w:before="60" w:after="80" w:line="276" w:lineRule="auto"/>
      </w:pPr>
      <w:r>
        <w:rPr>
          <w:b/>
        </w:rPr>
        <w:t>Why</w:t>
      </w:r>
      <w:r>
        <w:t xml:space="preserve">: A naive "visit stops in the order they were scanned" list is worse than useless for a driver with 20 parcels across a city. </w:t>
      </w:r>
      <w:r>
        <w:rPr>
          <w:rFonts w:ascii="Consolas" w:hAnsi="Consolas"/>
          <w:color w:val="C026D3"/>
          <w:sz w:val="19"/>
        </w:rPr>
        <w:t>group_multidrop</w:t>
      </w:r>
      <w:r>
        <w:t xml:space="preserve"> collapses shipments sharing near-identical coordinates (an apartment block with five orders) into one stop; </w:t>
      </w:r>
      <w:r>
        <w:rPr>
          <w:rFonts w:ascii="Consolas" w:hAnsi="Consolas"/>
          <w:color w:val="C026D3"/>
          <w:sz w:val="19"/>
        </w:rPr>
        <w:t>nearest_neighbor_route</w:t>
      </w:r>
      <w:r>
        <w:t xml:space="preserve"> then greedily orders those stops from the driver's live position (not optimal — true TSP is NP-hard — but a real improvement over an arbitrary order, and O(n²), plenty fast for one driver's daily manifest). OSRM then measures that </w:t>
      </w:r>
      <w:r>
        <w:rPr>
          <w:i/>
        </w:rPr>
        <w:t>already-decided</w:t>
      </w:r>
      <w:r>
        <w:t xml:space="preserve"> order against real roads for an honest ETA, and separately (in the Bottleneck Scanner, §3.9) supplies real driving time instead of a straight-line guess.</w:t>
      </w:r>
    </w:p>
    <w:p>
      <w:pPr>
        <w:spacing w:before="60" w:after="80" w:line="276" w:lineRule="auto"/>
      </w:pPr>
      <w:r>
        <w:rPr>
          <w:b/>
        </w:rPr>
        <w:t>How</w:t>
      </w:r>
      <w:r>
        <w:t xml:space="preserve">: </w:t>
      </w:r>
      <w:r>
        <w:rPr>
          <w:rFonts w:ascii="Consolas" w:hAnsi="Consolas"/>
          <w:color w:val="C026D3"/>
          <w:sz w:val="19"/>
        </w:rPr>
        <w:t>get_route(waypoints)</w:t>
      </w:r>
      <w:r>
        <w:t xml:space="preserve"> hits </w:t>
      </w:r>
      <w:r>
        <w:rPr>
          <w:rFonts w:ascii="Consolas" w:hAnsi="Consolas"/>
          <w:color w:val="C026D3"/>
          <w:sz w:val="19"/>
        </w:rPr>
        <w:t>{OSRM_BASE_URL}/route/v1/driving/{lon,lat;lon,lat;...}</w:t>
      </w:r>
      <w:r>
        <w:t xml:space="preserve"> with </w:t>
      </w:r>
      <w:r>
        <w:rPr>
          <w:rFonts w:ascii="Consolas" w:hAnsi="Consolas"/>
          <w:color w:val="C026D3"/>
          <w:sz w:val="19"/>
        </w:rPr>
        <w:t>overview=simplified</w:t>
      </w:r>
      <w:r>
        <w:t xml:space="preserve"> (a deliberate choice — the initial implementation used </w:t>
      </w:r>
      <w:r>
        <w:rPr>
          <w:rFonts w:ascii="Consolas" w:hAnsi="Consolas"/>
          <w:color w:val="C026D3"/>
          <w:sz w:val="19"/>
        </w:rPr>
        <w:t>overview=full</w:t>
      </w:r>
      <w:r>
        <w:t xml:space="preserve"> and produced a 6,700-point polyline for one ~570km route; </w:t>
      </w:r>
      <w:r>
        <w:rPr>
          <w:rFonts w:ascii="Consolas" w:hAnsi="Consolas"/>
          <w:color w:val="C026D3"/>
          <w:sz w:val="19"/>
        </w:rPr>
        <w:t>simplified</w:t>
      </w:r>
      <w:r>
        <w:t xml:space="preserve"> is what OSRM itself recommends for map display, and renders visually identically at dashboard zoom levels for a fraction of the payload). It is best-effort and never raises: the public OSRM instance is rate-limited and explicitly "not for production" per its own docs, so every caller has a straight-line haversine fallback ready.</w:t>
      </w:r>
    </w:p>
    <w:p>
      <w:pPr>
        <w:pStyle w:val="Heading3"/>
        <w:spacing w:before="200" w:after="80"/>
      </w:pPr>
      <w:r>
        <w:rPr>
          <w:rFonts w:ascii="Segoe UI" w:hAnsi="Segoe UI"/>
          <w:b/>
          <w:color w:val="2563EB"/>
          <w:sz w:val="26"/>
        </w:rPr>
        <w:t>3.5 Intake (`shipments.py`)</w:t>
      </w:r>
    </w:p>
    <w:p>
      <w:pPr>
        <w:spacing w:before="60" w:after="80" w:line="276" w:lineRule="auto"/>
      </w:pPr>
      <w:r>
        <w:rPr>
          <w:b/>
        </w:rPr>
        <w:t>What</w:t>
      </w:r>
      <w:r>
        <w:t xml:space="preserve">: The step that turns a </w:t>
      </w:r>
      <w:r>
        <w:rPr>
          <w:rFonts w:ascii="Consolas" w:hAnsi="Consolas"/>
          <w:color w:val="C026D3"/>
          <w:sz w:val="19"/>
        </w:rPr>
        <w:t>PRE_ALLOCATED</w:t>
      </w:r>
      <w:r>
        <w:t xml:space="preserve"> blank sticker into a real, addressed shipment (</w:t>
      </w:r>
      <w:r>
        <w:rPr>
          <w:rFonts w:ascii="Consolas" w:hAnsi="Consolas"/>
          <w:color w:val="C026D3"/>
          <w:sz w:val="19"/>
        </w:rPr>
        <w:t>POST /shipments/{id}/intake</w:t>
      </w:r>
      <w:r>
        <w:t>).</w:t>
      </w:r>
    </w:p>
    <w:p>
      <w:pPr>
        <w:spacing w:before="60" w:after="80" w:line="276" w:lineRule="auto"/>
      </w:pPr>
      <w:r>
        <w:rPr>
          <w:b/>
        </w:rPr>
        <w:t>Why/How</w:t>
      </w:r>
      <w:r>
        <w:t xml:space="preserve">: Accepts OCR-extracted-or-manually-typed recipient/address fields, geocodes the address, optionally looks up or creates the sending MSME by phone number, writes the </w:t>
      </w:r>
      <w:r>
        <w:rPr>
          <w:rFonts w:ascii="Consolas" w:hAnsi="Consolas"/>
          <w:color w:val="C026D3"/>
          <w:sz w:val="19"/>
        </w:rPr>
        <w:t>INTAKE</w:t>
      </w:r>
      <w:r>
        <w:t xml:space="preserve"> ledger event, and sends the customer their first SMS ("picked up, track it here"). A real production bug is fixed and documented in the code: the original implementation shared one try/catch between the (fast) intake confirmation call and the (slow, larger) photo upload — a slow or failed photo upload after a </w:t>
      </w:r>
      <w:r>
        <w:rPr>
          <w:i/>
        </w:rPr>
        <w:t>successful</w:t>
      </w:r>
      <w:r>
        <w:t xml:space="preserve"> intake showed "could not confirm intake," and a client retry re-ran both calls, including the one that had already succeeded. One flaky submission produced 4 duplicate ledger events and 4 duplicate customer SMS. The fix is an </w:t>
      </w:r>
      <w:r>
        <w:rPr>
          <w:rFonts w:ascii="Consolas" w:hAnsi="Consolas"/>
          <w:color w:val="C026D3"/>
          <w:sz w:val="19"/>
        </w:rPr>
        <w:t>is_first_confirm</w:t>
      </w:r>
      <w:r>
        <w:t xml:space="preserve"> flag computed </w:t>
      </w:r>
      <w:r>
        <w:rPr>
          <w:i/>
        </w:rPr>
        <w:t>before</w:t>
      </w:r>
      <w:r>
        <w:t xml:space="preserve"> the status-changing update runs, so a retry against an already-</w:t>
      </w:r>
      <w:r>
        <w:rPr>
          <w:rFonts w:ascii="Consolas" w:hAnsi="Consolas"/>
          <w:color w:val="C026D3"/>
          <w:sz w:val="19"/>
        </w:rPr>
        <w:t>CREATED</w:t>
      </w:r>
      <w:r>
        <w:t xml:space="preserve"> shipment updates fields (a legitimate correction) without re-logging or re-notifying.</w:t>
      </w:r>
    </w:p>
    <w:p>
      <w:pPr>
        <w:pStyle w:val="Heading3"/>
        <w:spacing w:before="200" w:after="80"/>
      </w:pPr>
      <w:r>
        <w:rPr>
          <w:rFonts w:ascii="Segoe UI" w:hAnsi="Segoe UI"/>
          <w:b/>
          <w:color w:val="2563EB"/>
          <w:sz w:val="26"/>
        </w:rPr>
        <w:t>3.6 Consolidation (`consolidation.py`) — Defenses 1, 2, 3</w:t>
      </w:r>
    </w:p>
    <w:p>
      <w:pPr>
        <w:spacing w:before="60" w:after="80" w:line="276" w:lineRule="auto"/>
      </w:pPr>
      <w:r>
        <w:rPr>
          <w:b/>
        </w:rPr>
        <w:t>What</w:t>
      </w:r>
      <w:r>
        <w:t>: Packing individually-scanned parcels into a shared master bag, then weighing and sealing it for transit.</w:t>
      </w:r>
    </w:p>
    <w:p>
      <w:pPr>
        <w:spacing w:before="60" w:after="80" w:line="276" w:lineRule="auto"/>
      </w:pPr>
      <w:r>
        <w:rPr>
          <w:b/>
        </w:rPr>
        <w:t>How</w:t>
      </w:r>
      <w:r>
        <w:t xml:space="preserve">: </w:t>
      </w:r>
      <w:r>
        <w:rPr>
          <w:rFonts w:ascii="Consolas" w:hAnsi="Consolas"/>
          <w:color w:val="C026D3"/>
          <w:sz w:val="19"/>
        </w:rPr>
        <w:t>scan_child</w:t>
      </w:r>
      <w:r>
        <w:t xml:space="preserve"> runs two checks before accepting a parcel into a bag — </w:t>
      </w:r>
      <w:r>
        <w:rPr>
          <w:b/>
        </w:rPr>
        <w:t>Defense 1 (Pincode Collision)</w:t>
      </w:r>
      <w:r>
        <w:t xml:space="preserve">: the parcel's </w:t>
      </w:r>
      <w:r>
        <w:rPr>
          <w:rFonts w:ascii="Consolas" w:hAnsi="Consolas"/>
          <w:color w:val="C026D3"/>
          <w:sz w:val="19"/>
        </w:rPr>
        <w:t>delivery_pincode</w:t>
      </w:r>
      <w:r>
        <w:t xml:space="preserve"> must route (via </w:t>
      </w:r>
      <w:r>
        <w:rPr>
          <w:rFonts w:ascii="Consolas" w:hAnsi="Consolas"/>
          <w:color w:val="C026D3"/>
          <w:sz w:val="19"/>
        </w:rPr>
        <w:t>pincode_routes</w:t>
      </w:r>
      <w:r>
        <w:t xml:space="preserve">) to the </w:t>
      </w:r>
      <w:r>
        <w:rPr>
          <w:i/>
        </w:rPr>
        <w:t>same</w:t>
      </w:r>
      <w:r>
        <w:t xml:space="preserve"> destination hub the bag is bound for, or the scan is rejected and logged; </w:t>
      </w:r>
      <w:r>
        <w:rPr>
          <w:b/>
        </w:rPr>
        <w:t>Defense 2 (Tamper Seal)</w:t>
      </w:r>
      <w:r>
        <w:t xml:space="preserve">: any parcel with </w:t>
      </w:r>
      <w:r>
        <w:rPr>
          <w:rFonts w:ascii="Consolas" w:hAnsi="Consolas"/>
          <w:color w:val="C026D3"/>
          <w:sz w:val="19"/>
        </w:rPr>
        <w:t>declared_value &gt; ₹5,000</w:t>
      </w:r>
      <w:r>
        <w:t xml:space="preserve"> requires a </w:t>
      </w:r>
      <w:r>
        <w:rPr>
          <w:rFonts w:ascii="Consolas" w:hAnsi="Consolas"/>
          <w:color w:val="C026D3"/>
          <w:sz w:val="19"/>
        </w:rPr>
        <w:t>tamper_seal_id</w:t>
      </w:r>
      <w:r>
        <w:t xml:space="preserve"> to be attached before it's accepted. </w:t>
      </w:r>
      <w:r>
        <w:rPr>
          <w:rFonts w:ascii="Consolas" w:hAnsi="Consolas"/>
          <w:color w:val="C026D3"/>
          <w:sz w:val="19"/>
        </w:rPr>
        <w:t>dispatch_bag</w:t>
      </w:r>
      <w:r>
        <w:t xml:space="preserve"> runs </w:t>
      </w:r>
      <w:r>
        <w:rPr>
          <w:b/>
        </w:rPr>
        <w:t>Defense 3 (Weight Tolerance)</w:t>
      </w:r>
      <w:r>
        <w:t>: the physically-measured weight must fall within ±1.5% of the sum of its constituent parcels' declared weights, or dispatch is blocked outright — this is the "ghost package" check: a bag that's lighter or heavier than its manifest says something silently changed.</w:t>
      </w:r>
    </w:p>
    <w:p>
      <w:pPr>
        <w:pStyle w:val="Heading3"/>
        <w:spacing w:before="200" w:after="80"/>
      </w:pPr>
      <w:r>
        <w:rPr>
          <w:rFonts w:ascii="Segoe UI" w:hAnsi="Segoe UI"/>
          <w:b/>
          <w:color w:val="2563EB"/>
          <w:sz w:val="26"/>
        </w:rPr>
        <w:t>3.7 Line-Haul / Inter-Hub Transit (`linehaul.py`) — Defenses 4, 5, 6</w:t>
      </w:r>
    </w:p>
    <w:p>
      <w:pPr>
        <w:spacing w:before="60" w:after="80" w:line="276" w:lineRule="auto"/>
      </w:pPr>
      <w:r>
        <w:rPr>
          <w:b/>
        </w:rPr>
        <w:t>What</w:t>
      </w:r>
      <w:r>
        <w:t>: Truck-driver scanning at departure and arrival hubs, plus an offline-first sync path.</w:t>
      </w:r>
    </w:p>
    <w:p>
      <w:pPr>
        <w:spacing w:before="60" w:after="80" w:line="276" w:lineRule="auto"/>
      </w:pPr>
      <w:r>
        <w:rPr>
          <w:b/>
        </w:rPr>
        <w:t>How</w:t>
      </w:r>
      <w:r>
        <w:t xml:space="preserve">: </w:t>
      </w:r>
      <w:r>
        <w:rPr>
          <w:b/>
        </w:rPr>
        <w:t>Defense 6 (Haversine Anti-Clone Engine, `core/velocity.py`)</w:t>
      </w:r>
      <w:r>
        <w:t xml:space="preserve"> runs on </w:t>
      </w:r>
      <w:r>
        <w:rPr>
          <w:i/>
        </w:rPr>
        <w:t>every</w:t>
      </w:r>
      <w:r>
        <w:t xml:space="preserve"> depart/arrive scan: it compares this scan's GPS position and time against the bag's last located event and computes implied speed; anything above 1000 km/h is physically impossible for a truck and is rejected as </w:t>
      </w:r>
      <w:r>
        <w:rPr>
          <w:rFonts w:ascii="Consolas" w:hAnsi="Consolas"/>
          <w:color w:val="C026D3"/>
          <w:sz w:val="19"/>
        </w:rPr>
        <w:t>CLONE_SUSPECTED</w:t>
      </w:r>
      <w:r>
        <w:t xml:space="preserve">, with a </w:t>
      </w:r>
      <w:r>
        <w:rPr>
          <w:rFonts w:ascii="Consolas" w:hAnsi="Consolas"/>
          <w:color w:val="C026D3"/>
          <w:sz w:val="19"/>
        </w:rPr>
        <w:t>COMPROMISED</w:t>
      </w:r>
      <w:r>
        <w:t xml:space="preserve"> ledger event. </w:t>
      </w:r>
      <w:r>
        <w:rPr>
          <w:b/>
        </w:rPr>
        <w:t>Defense 5 (Mutilated QR → Soft Audit)</w:t>
      </w:r>
      <w:r>
        <w:t xml:space="preserve"> triggers when a bag code is typed manually instead of scanned (torn/unreadable label): arrival is refused until the driver physically scans at least 3 (or however many actually exist, if fewer) of that bag's real children, proving physical possession rather than just knowledge of a printed code. On a successful arrival, </w:t>
      </w:r>
      <w:r>
        <w:rPr>
          <w:b/>
        </w:rPr>
        <w:t>Defense 4 (Transit Leakage)</w:t>
      </w:r>
      <w:r>
        <w:t xml:space="preserve"> bulk-flips every child parcel to </w:t>
      </w:r>
      <w:r>
        <w:rPr>
          <w:rFonts w:ascii="Consolas" w:hAnsi="Consolas"/>
          <w:color w:val="C026D3"/>
          <w:sz w:val="19"/>
        </w:rPr>
        <w:t>ASSUMED_AT_HUB</w:t>
      </w:r>
      <w:r>
        <w:t xml:space="preserve"> with </w:t>
      </w:r>
      <w:r>
        <w:rPr>
          <w:rFonts w:ascii="Consolas" w:hAnsi="Consolas"/>
          <w:color w:val="C026D3"/>
          <w:sz w:val="19"/>
        </w:rPr>
        <w:t>SOFT</w:t>
      </w:r>
      <w:r>
        <w:t xml:space="preserve"> confidence and writes one ledger event per child (not one event for the whole bag), so each package's own public tracking timeline shows the hub arrival individually.</w:t>
      </w:r>
    </w:p>
    <w:p>
      <w:pPr>
        <w:spacing w:before="60" w:after="80" w:line="276" w:lineRule="auto"/>
      </w:pPr>
      <w:r>
        <w:rPr>
          <w:b/>
        </w:rPr>
        <w:t>The Split-Brain Fix (offline mode)</w:t>
      </w:r>
      <w:r>
        <w:t xml:space="preserve">: depart/arrive actions taken with no connectivity are queued client-side (Zustand + AsyncStorage) with an on-device timestamp, and replayed through </w:t>
      </w:r>
      <w:r>
        <w:rPr>
          <w:rFonts w:ascii="Consolas" w:hAnsi="Consolas"/>
          <w:color w:val="C026D3"/>
          <w:sz w:val="19"/>
        </w:rPr>
        <w:t>POST /sync/bag-events</w:t>
      </w:r>
      <w:r>
        <w:t xml:space="preserve"> on reconnect. The backend discards ("</w:t>
      </w:r>
      <w:r>
        <w:rPr>
          <w:rFonts w:ascii="Consolas" w:hAnsi="Consolas"/>
          <w:color w:val="C026D3"/>
          <w:sz w:val="19"/>
        </w:rPr>
        <w:t>discarded_stale</w:t>
      </w:r>
      <w:r>
        <w:t xml:space="preserve">") any queued action whose timestamp is older than the bag's already-recorded latest event — so a device that was offline for hours can't overwrite state that has since moved on. </w:t>
      </w:r>
      <w:r>
        <w:rPr>
          <w:rFonts w:ascii="Consolas" w:hAnsi="Consolas"/>
          <w:color w:val="C026D3"/>
          <w:sz w:val="19"/>
        </w:rPr>
        <w:t>_depart_bag</w:t>
      </w:r>
      <w:r>
        <w:t>/</w:t>
      </w:r>
      <w:r>
        <w:rPr>
          <w:rFonts w:ascii="Consolas" w:hAnsi="Consolas"/>
          <w:color w:val="C026D3"/>
          <w:sz w:val="19"/>
        </w:rPr>
        <w:t>_arrive_bag</w:t>
      </w:r>
      <w:r>
        <w:t xml:space="preserve"> are shared, single implementations used by both the live endpoints and the sync-replay path, so the offline path can never silently drift from what a live scan does.</w:t>
      </w:r>
    </w:p>
    <w:p>
      <w:pPr>
        <w:pStyle w:val="Heading3"/>
        <w:spacing w:before="200" w:after="80"/>
      </w:pPr>
      <w:r>
        <w:rPr>
          <w:rFonts w:ascii="Segoe UI" w:hAnsi="Segoe UI"/>
          <w:b/>
          <w:color w:val="2563EB"/>
          <w:sz w:val="26"/>
        </w:rPr>
        <w:t>3.8 Last-Mile Delivery (`lastmile.py`) — Defenses 7, 8, 9, 10</w:t>
      </w:r>
    </w:p>
    <w:p>
      <w:pPr>
        <w:spacing w:before="60" w:after="80" w:line="276" w:lineRule="auto"/>
      </w:pPr>
      <w:r>
        <w:rPr>
          <w:b/>
        </w:rPr>
        <w:t>What</w:t>
      </w:r>
      <w:r>
        <w:t>: Claiming parcels from an arrived bag, generating a route, and confirming doorstep delivery.</w:t>
      </w:r>
    </w:p>
    <w:p>
      <w:pPr>
        <w:spacing w:before="60" w:after="80" w:line="276" w:lineRule="auto"/>
      </w:pPr>
      <w:r>
        <w:rPr>
          <w:b/>
        </w:rPr>
        <w:t>How</w:t>
      </w:r>
      <w:r>
        <w:t xml:space="preserve">: </w:t>
      </w:r>
      <w:r>
        <w:rPr>
          <w:b/>
        </w:rPr>
        <w:t>Defense 7 (Stowaway Self-Healing)</w:t>
      </w:r>
      <w:r>
        <w:t xml:space="preserve"> — scanning a parcel that </w:t>
      </w:r>
      <w:r>
        <w:rPr>
          <w:i/>
        </w:rPr>
        <w:t>isn't</w:t>
      </w:r>
      <w:r>
        <w:t xml:space="preserve"> recorded as belonging to the bag the agent is physically holding doesn't just fail; it checks whether that parcel was actually supposed to arrive at this hub (via </w:t>
      </w:r>
      <w:r>
        <w:rPr>
          <w:rFonts w:ascii="Consolas" w:hAnsi="Consolas"/>
          <w:color w:val="C026D3"/>
          <w:sz w:val="19"/>
        </w:rPr>
        <w:t>pincode_routes</w:t>
      </w:r>
      <w:r>
        <w:t xml:space="preserve">). If yes, the system self-heals: </w:t>
      </w:r>
      <w:r>
        <w:rPr>
          <w:rFonts w:ascii="Consolas" w:hAnsi="Consolas"/>
          <w:color w:val="C026D3"/>
          <w:sz w:val="19"/>
        </w:rPr>
        <w:t>current_bag_id</w:t>
      </w:r>
      <w:r>
        <w:t xml:space="preserve"> is reassigned onto the bag actually being held, an </w:t>
      </w:r>
      <w:r>
        <w:rPr>
          <w:rFonts w:ascii="Consolas" w:hAnsi="Consolas"/>
          <w:color w:val="C026D3"/>
          <w:sz w:val="19"/>
        </w:rPr>
        <w:t>AUTO_HEALED</w:t>
      </w:r>
      <w:r>
        <w:t xml:space="preserve"> event is logged, and </w:t>
      </w:r>
      <w:r>
        <w:rPr>
          <w:rFonts w:ascii="Consolas" w:hAnsi="Consolas"/>
          <w:color w:val="C026D3"/>
          <w:sz w:val="19"/>
        </w:rPr>
        <w:t>+1 error_points</w:t>
      </w:r>
      <w:r>
        <w:t xml:space="preserve"> is applied to whichever staff member originally mis-consolidated it. If the parcel genuinely belongs elsewhere, it's rejected outright — a real misroute is never silently "fixed" into the wrong truck. </w:t>
      </w:r>
      <w:r>
        <w:rPr>
          <w:b/>
        </w:rPr>
        <w:t>Defense 8 (TSP + Multi-Drop)</w:t>
      </w:r>
      <w:r>
        <w:t xml:space="preserve"> is </w:t>
      </w:r>
      <w:r>
        <w:rPr>
          <w:rFonts w:ascii="Consolas" w:hAnsi="Consolas"/>
          <w:color w:val="C026D3"/>
          <w:sz w:val="19"/>
        </w:rPr>
        <w:t>group_multidrop</w:t>
      </w:r>
      <w:r>
        <w:t xml:space="preserve"> + </w:t>
      </w:r>
      <w:r>
        <w:rPr>
          <w:rFonts w:ascii="Consolas" w:hAnsi="Consolas"/>
          <w:color w:val="C026D3"/>
          <w:sz w:val="19"/>
        </w:rPr>
        <w:t>nearest_neighbor_route</w:t>
      </w:r>
      <w:r>
        <w:t xml:space="preserve"> (§3.4) applied to the agent's </w:t>
      </w:r>
      <w:r>
        <w:rPr>
          <w:rFonts w:ascii="Consolas" w:hAnsi="Consolas"/>
          <w:color w:val="C026D3"/>
          <w:sz w:val="19"/>
        </w:rPr>
        <w:t>OUT_FOR_DELIVERY</w:t>
      </w:r>
      <w:r>
        <w:t xml:space="preserve"> shipments, plus a real OSRM-measured total distance/ETA for the ordered run. </w:t>
      </w:r>
      <w:r>
        <w:rPr>
          <w:b/>
        </w:rPr>
        <w:t>Defense 9 (Couch Delivery Fraud / Geofence)</w:t>
      </w:r>
      <w:r>
        <w:t xml:space="preserve"> watches live GPS during the delivery screen and locks the OTP field until the agent is within 100 meters of the geocoded delivery address — enforced </w:t>
      </w:r>
      <w:r>
        <w:rPr>
          <w:b/>
        </w:rPr>
        <w:t>server-side</w:t>
      </w:r>
      <w:r>
        <w:t xml:space="preserve">, not just as a disabled button, so a modified client can't bypass it by unlocking its own UI; a blocked attempt is itself logged as a </w:t>
      </w:r>
      <w:r>
        <w:rPr>
          <w:rFonts w:ascii="Consolas" w:hAnsi="Consolas"/>
          <w:color w:val="C026D3"/>
          <w:sz w:val="19"/>
        </w:rPr>
        <w:t>DEFENSE_BLOCKED</w:t>
      </w:r>
      <w:r>
        <w:t xml:space="preserve"> event. A shipment with no geocoded address skips the lock entirely (no ground truth to check against) and falls back to "Call Recipient." </w:t>
      </w:r>
      <w:r>
        <w:rPr>
          <w:b/>
        </w:rPr>
        <w:t>Defense 10 (Dead-Battery Handover)</w:t>
      </w:r>
      <w:r>
        <w:t xml:space="preserve"> is an architectural choice, not a feature: there is deliberately no separate "manifest" table or on-device state — </w:t>
      </w:r>
      <w:r>
        <w:rPr>
          <w:rFonts w:ascii="Consolas" w:hAnsi="Consolas"/>
          <w:color w:val="C026D3"/>
          <w:sz w:val="19"/>
        </w:rPr>
        <w:t>assigned_staff_id</w:t>
      </w:r>
      <w:r>
        <w:t xml:space="preserve"> + </w:t>
      </w:r>
      <w:r>
        <w:rPr>
          <w:rFonts w:ascii="Consolas" w:hAnsi="Consolas"/>
          <w:color w:val="C026D3"/>
          <w:sz w:val="19"/>
        </w:rPr>
        <w:t>status='OUT_FOR_DELIVERY'</w:t>
      </w:r>
      <w:r>
        <w:t xml:space="preserve"> on </w:t>
      </w:r>
      <w:r>
        <w:rPr>
          <w:rFonts w:ascii="Consolas" w:hAnsi="Consolas"/>
          <w:color w:val="C026D3"/>
          <w:sz w:val="19"/>
        </w:rPr>
        <w:t>shipments</w:t>
      </w:r>
      <w:r>
        <w:t xml:space="preserve"> </w:t>
      </w:r>
      <w:r>
        <w:rPr>
          <w:b/>
        </w:rPr>
        <w:t>is</w:t>
      </w:r>
      <w:r>
        <w:t xml:space="preserve"> the active manifest. If a driver's phone dies mid-route and a second driver logs in, the second driver's app queries </w:t>
      </w:r>
      <w:r>
        <w:rPr>
          <w:rFonts w:ascii="Consolas" w:hAnsi="Consolas"/>
          <w:color w:val="C026D3"/>
          <w:sz w:val="19"/>
        </w:rPr>
        <w:t>GET /agent/manifest</w:t>
      </w:r>
      <w:r>
        <w:t xml:space="preserve">, which is purely a DB query keyed on </w:t>
      </w:r>
      <w:r>
        <w:rPr>
          <w:rFonts w:ascii="Consolas" w:hAnsi="Consolas"/>
          <w:color w:val="C026D3"/>
          <w:sz w:val="19"/>
        </w:rPr>
        <w:t>staff.id</w:t>
      </w:r>
      <w:r>
        <w:t xml:space="preserve"> — they see the exact in-progress run, with zero manual handover step.</w:t>
      </w:r>
    </w:p>
    <w:p>
      <w:pPr>
        <w:pStyle w:val="Heading3"/>
        <w:spacing w:before="200" w:after="80"/>
      </w:pPr>
      <w:r>
        <w:rPr>
          <w:rFonts w:ascii="Segoe UI" w:hAnsi="Segoe UI"/>
          <w:b/>
          <w:color w:val="2563EB"/>
          <w:sz w:val="26"/>
        </w:rPr>
        <w:t>3.9 AI Bottleneck Auditor (`core/bottleneck_scanner.py`)</w:t>
      </w:r>
    </w:p>
    <w:p>
      <w:pPr>
        <w:spacing w:before="60" w:after="80" w:line="276" w:lineRule="auto"/>
      </w:pPr>
      <w:r>
        <w:rPr>
          <w:b/>
        </w:rPr>
        <w:t>What</w:t>
      </w:r>
      <w:r>
        <w:t>: A dashboard feature that flags in-transit bags running significantly behind schedule and suggests a waypoint reroute.</w:t>
      </w:r>
    </w:p>
    <w:p>
      <w:pPr>
        <w:spacing w:before="60" w:after="80" w:line="276" w:lineRule="auto"/>
      </w:pPr>
      <w:r>
        <w:rPr>
          <w:b/>
        </w:rPr>
        <w:t>Why</w:t>
      </w:r>
      <w:r>
        <w:t>: A dispatcher staring at a map full of moving dots needs "which of these is actually a problem," not just positions.</w:t>
      </w:r>
    </w:p>
    <w:p>
      <w:pPr>
        <w:spacing w:before="60" w:after="80" w:line="276" w:lineRule="auto"/>
      </w:pPr>
      <w:r>
        <w:rPr>
          <w:b/>
        </w:rPr>
        <w:t>How</w:t>
      </w:r>
      <w:r>
        <w:t xml:space="preserve">: For every </w:t>
      </w:r>
      <w:r>
        <w:rPr>
          <w:rFonts w:ascii="Consolas" w:hAnsi="Consolas"/>
          <w:color w:val="C026D3"/>
          <w:sz w:val="19"/>
        </w:rPr>
        <w:t>IN_TRANSIT</w:t>
      </w:r>
      <w:r>
        <w:t xml:space="preserve"> bag, a cheap straight-line (haversine) time estimate first pre-filters candidates (elapsed time ≥ 1.5× the straight-line estimate) — this avoids spending an OSRM call on every single active bag on every 20-second dashboard poll. Only bags that clear this cheap filter get a real OSRM-measured driving time, which then produces the </w:t>
      </w:r>
      <w:r>
        <w:rPr>
          <w:i/>
        </w:rPr>
        <w:t>actual</w:t>
      </w:r>
      <w:r>
        <w:t xml:space="preserve"> delay verdict (a bag flagged by the cheap heuristic can still clear once measured against real roads). For genuinely delayed bags, a nearest-other-hub waypoint search (haversine-based — cheap, run against every other hub) proposes a detour only if it doesn't balloon the trip past 1.3× the direct distance, and the suggested route's polyline is then a real OSRM road path, not a straight line. This whole feature is explicitly framed to the dashboard as a heuristic suggestion, not a routing guarantee.</w:t>
      </w:r>
    </w:p>
    <w:p>
      <w:pPr>
        <w:pStyle w:val="Heading3"/>
        <w:spacing w:before="200" w:after="80"/>
      </w:pPr>
      <w:r>
        <w:rPr>
          <w:rFonts w:ascii="Segoe UI" w:hAnsi="Segoe UI"/>
          <w:b/>
          <w:color w:val="2563EB"/>
          <w:sz w:val="26"/>
        </w:rPr>
        <w:t>3.10 Public Tracking (`track.py`)</w:t>
      </w:r>
    </w:p>
    <w:p>
      <w:pPr>
        <w:spacing w:before="60" w:after="80" w:line="276" w:lineRule="auto"/>
      </w:pPr>
      <w:r>
        <w:rPr>
          <w:b/>
        </w:rPr>
        <w:t>What</w:t>
      </w:r>
      <w:r>
        <w:t xml:space="preserve">: </w:t>
      </w:r>
      <w:r>
        <w:rPr>
          <w:rFonts w:ascii="Consolas" w:hAnsi="Consolas"/>
          <w:color w:val="C026D3"/>
          <w:sz w:val="19"/>
        </w:rPr>
        <w:t>GET /track/{code}</w:t>
      </w:r>
      <w:r>
        <w:t xml:space="preserve">, unauthenticated, powers the customer-facing </w:t>
      </w:r>
      <w:r>
        <w:rPr>
          <w:rFonts w:ascii="Consolas" w:hAnsi="Consolas"/>
          <w:color w:val="C026D3"/>
          <w:sz w:val="19"/>
        </w:rPr>
        <w:t>/track/[id]</w:t>
      </w:r>
      <w:r>
        <w:t xml:space="preserve"> page.</w:t>
      </w:r>
    </w:p>
    <w:p>
      <w:pPr>
        <w:spacing w:before="60" w:after="80" w:line="276" w:lineRule="auto"/>
      </w:pPr>
      <w:r>
        <w:rPr>
          <w:b/>
        </w:rPr>
        <w:t>Why/How</w:t>
      </w:r>
      <w:r>
        <w:t xml:space="preserve">: Deliberately returns a hand-picked, PII-safe subset of fields (no phone number, no declared value, no MSME identity, no delivery OTP, no staff ID) — there is no anonymous Postgres RLS policy on </w:t>
      </w:r>
      <w:r>
        <w:rPr>
          <w:rFonts w:ascii="Consolas" w:hAnsi="Consolas"/>
          <w:color w:val="C026D3"/>
          <w:sz w:val="19"/>
        </w:rPr>
        <w:t>shipments</w:t>
      </w:r>
      <w:r>
        <w:t xml:space="preserve"> at all; this endpoint, running under the service-role key, is the </w:t>
      </w:r>
      <w:r>
        <w:rPr>
          <w:i/>
        </w:rPr>
        <w:t>only</w:t>
      </w:r>
      <w:r>
        <w:t xml:space="preserve"> way public data ever leaves the system. It's looked up primarily by the random 6-character </w:t>
      </w:r>
      <w:r>
        <w:rPr>
          <w:rFonts w:ascii="Consolas" w:hAnsi="Consolas"/>
          <w:color w:val="C026D3"/>
          <w:sz w:val="19"/>
        </w:rPr>
        <w:t>shortcode</w:t>
      </w:r>
      <w:r>
        <w:t xml:space="preserve"> (32-character alphabet, 6 characters ≈ 1.07 billion combinations — not practically enumerable), falling back to the sequential </w:t>
      </w:r>
      <w:r>
        <w:rPr>
          <w:rFonts w:ascii="Consolas" w:hAnsi="Consolas"/>
          <w:color w:val="C026D3"/>
          <w:sz w:val="19"/>
        </w:rPr>
        <w:t>tracking_id</w:t>
      </w:r>
      <w:r>
        <w:t xml:space="preserve"> only so links sent before this hardening still resolve. The response includes a merged timeline (the parcel's own events, plus every </w:t>
      </w:r>
      <w:r>
        <w:rPr>
          <w:rFonts w:ascii="Consolas" w:hAnsi="Consolas"/>
          <w:color w:val="C026D3"/>
          <w:sz w:val="19"/>
        </w:rPr>
        <w:t>DEPARTED</w:t>
      </w:r>
      <w:r>
        <w:t xml:space="preserve"> event logged against any bag it ever rode in — bag departures are logged once per bag with no </w:t>
      </w:r>
      <w:r>
        <w:rPr>
          <w:rFonts w:ascii="Consolas" w:hAnsi="Consolas"/>
          <w:color w:val="C026D3"/>
          <w:sz w:val="19"/>
        </w:rPr>
        <w:t>tracking_id</w:t>
      </w:r>
      <w:r>
        <w:t xml:space="preserve">, so they'd otherwise be invisible to the customer) and a </w:t>
      </w:r>
      <w:r>
        <w:rPr>
          <w:rFonts w:ascii="Consolas" w:hAnsi="Consolas"/>
          <w:color w:val="C026D3"/>
          <w:sz w:val="19"/>
        </w:rPr>
        <w:t>VERIFIED_GENUINE</w:t>
      </w:r>
      <w:r>
        <w:t xml:space="preserve"> / </w:t>
      </w:r>
      <w:r>
        <w:rPr>
          <w:rFonts w:ascii="Consolas" w:hAnsi="Consolas"/>
          <w:color w:val="C026D3"/>
          <w:sz w:val="19"/>
        </w:rPr>
        <w:t>CLONE_ATTACK_DETECTED</w:t>
      </w:r>
      <w:r>
        <w:t xml:space="preserve"> badge computed from whether the parcel or any bag it ever traveled in has a </w:t>
      </w:r>
      <w:r>
        <w:rPr>
          <w:rFonts w:ascii="Consolas" w:hAnsi="Consolas"/>
          <w:color w:val="C026D3"/>
          <w:sz w:val="19"/>
        </w:rPr>
        <w:t>COMPROMISED</w:t>
      </w:r>
      <w:r>
        <w:t xml:space="preserve"> event.</w:t>
      </w:r>
    </w:p>
    <w:p>
      <w:pPr>
        <w:pStyle w:val="Heading3"/>
        <w:spacing w:before="200" w:after="80"/>
      </w:pPr>
      <w:r>
        <w:rPr>
          <w:rFonts w:ascii="Segoe UI" w:hAnsi="Segoe UI"/>
          <w:b/>
          <w:color w:val="2563EB"/>
          <w:sz w:val="26"/>
        </w:rPr>
        <w:t>3.11 Network &amp; Staff Administration (`admin.py`)</w:t>
      </w:r>
    </w:p>
    <w:p>
      <w:pPr>
        <w:spacing w:before="60" w:after="80" w:line="276" w:lineRule="auto"/>
      </w:pPr>
      <w:r>
        <w:rPr>
          <w:b/>
        </w:rPr>
        <w:t>What</w:t>
      </w:r>
      <w:r>
        <w:t>: KPIs, the Live Topology Map data feed, staff/hub/pincode-route CRUD.</w:t>
      </w:r>
    </w:p>
    <w:p>
      <w:pPr>
        <w:spacing w:before="60" w:after="80" w:line="276" w:lineRule="auto"/>
      </w:pPr>
      <w:r>
        <w:rPr>
          <w:b/>
        </w:rPr>
        <w:t>How</w:t>
      </w:r>
      <w:r>
        <w:t xml:space="preserve">: Every list/read endpoint applies the same hub-scoping pattern (§2.2) — a shipment or MSME is considered "in scope" for a hub if it ever rode in a bag touching that hub, </w:t>
      </w:r>
      <w:r>
        <w:rPr>
          <w:i/>
        </w:rPr>
        <w:t>or</w:t>
      </w:r>
      <w:r>
        <w:t xml:space="preserve">, before ever being bagged, its delivery pincode routes there. Staff creation enforces a real privilege-escalation guard: a Hub Manager can create/delete only </w:t>
      </w:r>
      <w:r>
        <w:rPr>
          <w:rFonts w:ascii="Consolas" w:hAnsi="Consolas"/>
          <w:color w:val="C026D3"/>
          <w:sz w:val="19"/>
        </w:rPr>
        <w:t>QR_PASTER</w:t>
      </w:r>
      <w:r>
        <w:t>/</w:t>
      </w:r>
      <w:r>
        <w:rPr>
          <w:rFonts w:ascii="Consolas" w:hAnsi="Consolas"/>
          <w:color w:val="C026D3"/>
          <w:sz w:val="19"/>
        </w:rPr>
        <w:t>BILL_SCANNER</w:t>
      </w:r>
      <w:r>
        <w:t>/</w:t>
      </w:r>
      <w:r>
        <w:rPr>
          <w:rFonts w:ascii="Consolas" w:hAnsi="Consolas"/>
          <w:color w:val="C026D3"/>
          <w:sz w:val="19"/>
        </w:rPr>
        <w:t>CONSOLIDATOR</w:t>
      </w:r>
      <w:r>
        <w:t>/</w:t>
      </w:r>
      <w:r>
        <w:rPr>
          <w:rFonts w:ascii="Consolas" w:hAnsi="Consolas"/>
          <w:color w:val="C026D3"/>
          <w:sz w:val="19"/>
        </w:rPr>
        <w:t>LINE_HAUL</w:t>
      </w:r>
      <w:r>
        <w:t>/</w:t>
      </w:r>
      <w:r>
        <w:rPr>
          <w:rFonts w:ascii="Consolas" w:hAnsi="Consolas"/>
          <w:color w:val="C026D3"/>
          <w:sz w:val="19"/>
        </w:rPr>
        <w:t>LAST_MILE</w:t>
      </w:r>
      <w:r>
        <w:t xml:space="preserve"> staff, is server-side forced onto their own hub regardless of what the request payload says, and can never create another </w:t>
      </w:r>
      <w:r>
        <w:rPr>
          <w:rFonts w:ascii="Consolas" w:hAnsi="Consolas"/>
          <w:color w:val="C026D3"/>
          <w:sz w:val="19"/>
        </w:rPr>
        <w:t>HUB_MANAGER</w:t>
      </w:r>
      <w:r>
        <w:t xml:space="preserve"> or </w:t>
      </w:r>
      <w:r>
        <w:rPr>
          <w:rFonts w:ascii="Consolas" w:hAnsi="Consolas"/>
          <w:color w:val="C026D3"/>
          <w:sz w:val="19"/>
        </w:rPr>
        <w:t>SUPER_ADMIN</w:t>
      </w:r>
      <w:r>
        <w:t xml:space="preserve"> — this is rejected in Python, not merely hidden in the UI.</w:t>
      </w:r>
    </w:p>
    <w:p>
      <w:pPr>
        <w:pStyle w:val="Heading3"/>
        <w:spacing w:before="200" w:after="80"/>
      </w:pPr>
      <w:r>
        <w:rPr>
          <w:rFonts w:ascii="Segoe UI" w:hAnsi="Segoe UI"/>
          <w:b/>
          <w:color w:val="2563EB"/>
          <w:sz w:val="26"/>
        </w:rPr>
        <w:t>3.12 Analytics v2 (`analytics.py`)</w:t>
      </w:r>
    </w:p>
    <w:p>
      <w:pPr>
        <w:spacing w:before="60" w:after="80" w:line="276" w:lineRule="auto"/>
      </w:pPr>
      <w:r>
        <w:rPr>
          <w:b/>
        </w:rPr>
        <w:t>What</w:t>
      </w:r>
      <w:r>
        <w:t>: A quantified view of all ten defenses, throughput, staff error-point leaderboard, value-at-risk, MSME stats, and routing gaps.</w:t>
      </w:r>
    </w:p>
    <w:p>
      <w:pPr>
        <w:spacing w:before="60" w:after="80" w:line="276" w:lineRule="auto"/>
      </w:pPr>
      <w:r>
        <w:rPr>
          <w:b/>
        </w:rPr>
        <w:t>Why</w:t>
      </w:r>
      <w:r>
        <w:t xml:space="preserve">: Several defenses (pincode collision, tamper seal, weight tolerance, soft audit, geofence) previously only ever raised an </w:t>
      </w:r>
      <w:r>
        <w:rPr>
          <w:rFonts w:ascii="Consolas" w:hAnsi="Consolas"/>
          <w:color w:val="C026D3"/>
          <w:sz w:val="19"/>
        </w:rPr>
        <w:t>HTTPException</w:t>
      </w:r>
      <w:r>
        <w:t xml:space="preserve"> and left no persisted trail — there was no way to answer "how many times has this actually fired" without fabricating a number. Migration </w:t>
      </w:r>
      <w:r>
        <w:rPr>
          <w:rFonts w:ascii="Consolas" w:hAnsi="Consolas"/>
          <w:color w:val="C026D3"/>
          <w:sz w:val="19"/>
        </w:rPr>
        <w:t>0007</w:t>
      </w:r>
      <w:r>
        <w:t xml:space="preserve"> adds one additive </w:t>
      </w:r>
      <w:r>
        <w:rPr>
          <w:rFonts w:ascii="Consolas" w:hAnsi="Consolas"/>
          <w:color w:val="C026D3"/>
          <w:sz w:val="19"/>
        </w:rPr>
        <w:t>DEFENSE_BLOCKED</w:t>
      </w:r>
      <w:r>
        <w:t xml:space="preserve"> tracking-event type (distinguished by a </w:t>
      </w:r>
      <w:r>
        <w:rPr>
          <w:rFonts w:ascii="Consolas" w:hAnsi="Consolas"/>
          <w:color w:val="C026D3"/>
          <w:sz w:val="19"/>
        </w:rPr>
        <w:t>meta.defense</w:t>
      </w:r>
      <w:r>
        <w:t xml:space="preserve"> tag) covering all five, so this dashboard is now backed by a real, queryable ledger rather than estimation.</w:t>
      </w:r>
    </w:p>
    <w:p>
      <w:pPr>
        <w:pStyle w:val="Heading3"/>
        <w:spacing w:before="200" w:after="80"/>
      </w:pPr>
      <w:r>
        <w:rPr>
          <w:rFonts w:ascii="Segoe UI" w:hAnsi="Segoe UI"/>
          <w:b/>
          <w:color w:val="2563EB"/>
          <w:sz w:val="26"/>
        </w:rPr>
        <w:t>3.13 Driver Linking &amp; Notifications (`driver_link.py`)</w:t>
      </w:r>
    </w:p>
    <w:p>
      <w:pPr>
        <w:spacing w:before="60" w:after="80" w:line="276" w:lineRule="auto"/>
      </w:pPr>
      <w:r>
        <w:rPr>
          <w:b/>
        </w:rPr>
        <w:t>What</w:t>
      </w:r>
      <w:r>
        <w:t>: Lets a Hub Manager see exactly what a staff member is physically carrying, and send them a message.</w:t>
      </w:r>
    </w:p>
    <w:p>
      <w:pPr>
        <w:spacing w:before="60" w:after="80" w:line="276" w:lineRule="auto"/>
      </w:pPr>
      <w:r>
        <w:rPr>
          <w:b/>
        </w:rPr>
        <w:t>Why/How — the critical architectural rule</w:t>
      </w:r>
      <w:r>
        <w:t xml:space="preserve">: a Hub Manager "assigning" a driver to a bag or package is </w:t>
      </w:r>
      <w:r>
        <w:rPr>
          <w:b/>
        </w:rPr>
        <w:t>only ever a notification</w:t>
      </w:r>
      <w:r>
        <w:t xml:space="preserve"> (</w:t>
      </w:r>
      <w:r>
        <w:rPr>
          <w:rFonts w:ascii="Consolas" w:hAnsi="Consolas"/>
          <w:color w:val="C026D3"/>
          <w:sz w:val="19"/>
        </w:rPr>
        <w:t>staff_notifications</w:t>
      </w:r>
      <w:r>
        <w:t xml:space="preserve"> table). It </w:t>
      </w:r>
      <w:r>
        <w:rPr>
          <w:b/>
        </w:rPr>
        <w:t>never</w:t>
      </w:r>
      <w:r>
        <w:t xml:space="preserve"> writes to </w:t>
      </w:r>
      <w:r>
        <w:rPr>
          <w:rFonts w:ascii="Consolas" w:hAnsi="Consolas"/>
          <w:color w:val="C026D3"/>
          <w:sz w:val="19"/>
        </w:rPr>
        <w:t>assigned_staff_id</w:t>
      </w:r>
      <w:r>
        <w:t xml:space="preserve"> — that field is a physical-custody claim, and only a real scan (depart, arrive, unseal, claim) is permitted to set it. This is what keeps Defense 7 (stowaway self-healing) and Defense 10 (dead-battery handover) honest: the system's notion of "who has this" always reflects reality, never merely an instruction someone was given.</w:t>
      </w:r>
    </w:p>
    <w:p>
      <w:pPr>
        <w:pStyle w:val="Heading3"/>
        <w:spacing w:before="200" w:after="80"/>
      </w:pPr>
      <w:r>
        <w:rPr>
          <w:rFonts w:ascii="Segoe UI" w:hAnsi="Segoe UI"/>
          <w:b/>
          <w:color w:val="2563EB"/>
          <w:sz w:val="26"/>
        </w:rPr>
        <w:t>3.14 MSME Directory (`msme_admin.py`)</w:t>
      </w:r>
    </w:p>
    <w:p>
      <w:pPr>
        <w:spacing w:before="60" w:after="80" w:line="276" w:lineRule="auto"/>
      </w:pPr>
      <w:r>
        <w:t>A read-oriented module giving Hub Managers/Super Admins a scoped directory of the MSME businesses shipping through their hub, aggregate shipment counts/value, and per-MSME shipment history — hub-scoped using the same "touched a bag at this hub, or routes there by pincode" logic as everywhere else.</w:t>
      </w:r>
    </w:p>
    <w:p>
      <w:pPr>
        <w:pStyle w:val="Heading3"/>
        <w:spacing w:before="200" w:after="80"/>
      </w:pPr>
      <w:r>
        <w:rPr>
          <w:rFonts w:ascii="Segoe UI" w:hAnsi="Segoe UI"/>
          <w:b/>
          <w:color w:val="2563EB"/>
          <w:sz w:val="26"/>
        </w:rPr>
        <w:t>3.15 Messaging (`core/fast2sms.py`)</w:t>
      </w:r>
    </w:p>
    <w:p>
      <w:pPr>
        <w:spacing w:before="60" w:after="80" w:line="276" w:lineRule="auto"/>
      </w:pPr>
      <w:r>
        <w:rPr>
          <w:b/>
        </w:rPr>
        <w:t>What</w:t>
      </w:r>
      <w:r>
        <w:t>: The active SMS provider for two customer-facing messages — the intake receipt and the out-for-delivery ETA+OTP.</w:t>
      </w:r>
    </w:p>
    <w:p>
      <w:pPr>
        <w:spacing w:before="60" w:after="80" w:line="276" w:lineRule="auto"/>
      </w:pPr>
      <w:r>
        <w:rPr>
          <w:b/>
        </w:rPr>
        <w:t>Why Fast2SMS, and not the originally-planned Twilio WhatsApp Sandbox</w:t>
      </w:r>
      <w:r>
        <w:t xml:space="preserve">: extensively verified live during development — Twilio's trial tier requires an approved WhatsApp Content Template to send </w:t>
      </w:r>
      <w:r>
        <w:rPr>
          <w:i/>
        </w:rPr>
        <w:t>anything</w:t>
      </w:r>
      <w:r>
        <w:t xml:space="preserve">, and the Content API needed to create one is itself blocked on trial accounts. Fast2SMS's </w:t>
      </w:r>
      <w:r>
        <w:rPr>
          <w:rFonts w:ascii="Consolas" w:hAnsi="Consolas"/>
          <w:color w:val="C026D3"/>
          <w:sz w:val="19"/>
        </w:rPr>
        <w:t>route=q</w:t>
      </w:r>
      <w:r>
        <w:t xml:space="preserve"> (Quick SMS) accepts genuinely custom text without any template-approval workflow, gated only behind a one-time real wallet top-up (confirmed directly against the live API, not documented anywhere). </w:t>
      </w:r>
      <w:r>
        <w:rPr>
          <w:rFonts w:ascii="Consolas" w:hAnsi="Consolas"/>
          <w:color w:val="C026D3"/>
          <w:sz w:val="19"/>
        </w:rPr>
        <w:t>send_sms</w:t>
      </w:r>
      <w:r>
        <w:t xml:space="preserve"> is best-effort and never raises — an unconfigured or not-yet-unlocked account degrades to a logged no-op, never a blocked business flow.</w:t>
      </w:r>
    </w:p>
    <w:p>
      <w:pPr>
        <w:pStyle w:val="Heading3"/>
        <w:spacing w:before="200" w:after="80"/>
      </w:pPr>
      <w:r>
        <w:rPr>
          <w:rFonts w:ascii="Segoe UI" w:hAnsi="Segoe UI"/>
          <w:b/>
          <w:color w:val="2563EB"/>
          <w:sz w:val="26"/>
        </w:rPr>
        <w:t>3.16 Mobile app-wide modules</w:t>
      </w:r>
    </w:p>
    <w:p>
      <w:pPr>
        <w:pStyle w:val="ListBullet"/>
        <w:spacing w:before="20" w:after="40"/>
        <w:ind w:left="360"/>
      </w:pPr>
      <w:r>
        <w:rPr>
          <w:b/>
        </w:rPr>
        <w:t>Role-routed single app</w:t>
      </w:r>
      <w:r>
        <w:t xml:space="preserve"> (</w:t>
      </w:r>
      <w:r>
        <w:rPr>
          <w:rFonts w:ascii="Consolas" w:hAnsi="Consolas"/>
          <w:color w:val="C026D3"/>
          <w:sz w:val="19"/>
        </w:rPr>
        <w:t>app/home.tsx</w:t>
      </w:r>
      <w:r>
        <w:t xml:space="preserve">, mirrored in web's </w:t>
      </w:r>
      <w:r>
        <w:rPr>
          <w:rFonts w:ascii="Consolas" w:hAnsi="Consolas"/>
          <w:color w:val="C026D3"/>
          <w:sz w:val="19"/>
        </w:rPr>
        <w:t>roleRouting.ts</w:t>
      </w:r>
      <w:r>
        <w:t xml:space="preserve">): there is one login; the screens shown are decided entirely by the backend-verified </w:t>
      </w:r>
      <w:r>
        <w:rPr>
          <w:rFonts w:ascii="Consolas" w:hAnsi="Consolas"/>
          <w:color w:val="C026D3"/>
          <w:sz w:val="19"/>
        </w:rPr>
        <w:t>role</w:t>
      </w:r>
      <w:r>
        <w:t>, never a menu the user picks from. Six of seven roles land on a dedicated mobile screen; three admin/office roles (</w:t>
      </w:r>
      <w:r>
        <w:rPr>
          <w:rFonts w:ascii="Consolas" w:hAnsi="Consolas"/>
          <w:color w:val="C026D3"/>
          <w:sz w:val="19"/>
        </w:rPr>
        <w:t>SUPER_ADMIN</w:t>
      </w:r>
      <w:r>
        <w:t xml:space="preserve">, </w:t>
      </w:r>
      <w:r>
        <w:rPr>
          <w:rFonts w:ascii="Consolas" w:hAnsi="Consolas"/>
          <w:color w:val="C026D3"/>
          <w:sz w:val="19"/>
        </w:rPr>
        <w:t>HUB_MANAGER</w:t>
      </w:r>
      <w:r>
        <w:t xml:space="preserve">, </w:t>
      </w:r>
      <w:r>
        <w:rPr>
          <w:rFonts w:ascii="Consolas" w:hAnsi="Consolas"/>
          <w:color w:val="C026D3"/>
          <w:sz w:val="19"/>
        </w:rPr>
        <w:t>QR_PASTER</w:t>
      </w:r>
      <w:r>
        <w:t>) are pointed at the web dashboard instead.</w:t>
      </w:r>
    </w:p>
    <w:p>
      <w:pPr>
        <w:pStyle w:val="ListBullet"/>
        <w:spacing w:before="20" w:after="40"/>
        <w:ind w:left="360"/>
      </w:pPr>
      <w:r>
        <w:rPr>
          <w:b/>
        </w:rPr>
        <w:t>`QrScanner`</w:t>
      </w:r>
      <w:r>
        <w:t xml:space="preserve"> (</w:t>
      </w:r>
      <w:r>
        <w:rPr>
          <w:rFonts w:ascii="Consolas" w:hAnsi="Consolas"/>
          <w:color w:val="C026D3"/>
          <w:sz w:val="19"/>
        </w:rPr>
        <w:t>components/QrScanner.tsx</w:t>
      </w:r>
      <w:r>
        <w:t xml:space="preserve">): shared by every scan-capable screen. Renders a real per-frame bounding box tracked from </w:t>
      </w:r>
      <w:r>
        <w:rPr>
          <w:rFonts w:ascii="Consolas" w:hAnsi="Consolas"/>
          <w:color w:val="C026D3"/>
          <w:sz w:val="19"/>
        </w:rPr>
        <w:t>expo-camera</w:t>
      </w:r>
      <w:r>
        <w:t>'s reported detection bounds (not a static decorative square), debounces repeated frames of the same code for 2.5s, and has a manual entry fallback for damaged codes.</w:t>
      </w:r>
    </w:p>
    <w:p>
      <w:pPr>
        <w:pStyle w:val="ListBullet"/>
        <w:spacing w:before="20" w:after="40"/>
        <w:ind w:left="360"/>
      </w:pPr>
      <w:r>
        <w:rPr>
          <w:b/>
        </w:rPr>
        <w:t>`PhotoCapture`</w:t>
      </w:r>
      <w:r>
        <w:t xml:space="preserve"> (</w:t>
      </w:r>
      <w:r>
        <w:rPr>
          <w:rFonts w:ascii="Consolas" w:hAnsi="Consolas"/>
          <w:color w:val="C026D3"/>
          <w:sz w:val="19"/>
        </w:rPr>
        <w:t>components/PhotoCapture.tsx</w:t>
      </w:r>
      <w:r>
        <w:t xml:space="preserve">): captures at </w:t>
      </w:r>
      <w:r>
        <w:rPr>
          <w:rFonts w:ascii="Consolas" w:hAnsi="Consolas"/>
          <w:color w:val="C026D3"/>
          <w:sz w:val="19"/>
        </w:rPr>
        <w:t>quality: 0.7</w:t>
      </w:r>
      <w:r>
        <w:t xml:space="preserve">, then resizes (not just re-compresses) via </w:t>
      </w:r>
      <w:r>
        <w:rPr>
          <w:rFonts w:ascii="Consolas" w:hAnsi="Consolas"/>
          <w:color w:val="C026D3"/>
          <w:sz w:val="19"/>
        </w:rPr>
        <w:t>expo-image-manipulator</w:t>
      </w:r>
      <w:r>
        <w:t xml:space="preserve">'s current chainable </w:t>
      </w:r>
      <w:r>
        <w:rPr>
          <w:rFonts w:ascii="Consolas" w:hAnsi="Consolas"/>
          <w:color w:val="C026D3"/>
          <w:sz w:val="19"/>
        </w:rPr>
        <w:t>manipulate()</w:t>
      </w:r>
      <w:r>
        <w:t xml:space="preserve"> API — capping the longest edge at 1200px and re-encoding at </w:t>
      </w:r>
      <w:r>
        <w:rPr>
          <w:rFonts w:ascii="Consolas" w:hAnsi="Consolas"/>
          <w:color w:val="C026D3"/>
          <w:sz w:val="19"/>
        </w:rPr>
        <w:t>compress: 0.4</w:t>
      </w:r>
      <w:r>
        <w:t xml:space="preserve"> JPEG. This exists because Vercel's serverless function body limit rejects uploads above ~4.5MB outright, and JPEG quality alone doesn't reliably bound a modern phone camera's file size at full resolution; resizing does.</w:t>
      </w:r>
    </w:p>
    <w:p>
      <w:pPr>
        <w:pStyle w:val="ListBullet"/>
        <w:spacing w:before="20" w:after="40"/>
        <w:ind w:left="360"/>
      </w:pPr>
      <w:r>
        <w:rPr>
          <w:b/>
        </w:rPr>
        <w:t>Offline queue + `NetInfo`</w:t>
      </w:r>
      <w:r>
        <w:t xml:space="preserve"> (</w:t>
      </w:r>
      <w:r>
        <w:rPr>
          <w:rFonts w:ascii="Consolas" w:hAnsi="Consolas"/>
          <w:color w:val="C026D3"/>
          <w:sz w:val="19"/>
        </w:rPr>
        <w:t>lib/store/offlineQueue.ts</w:t>
      </w:r>
      <w:r>
        <w:t xml:space="preserve">, </w:t>
      </w:r>
      <w:r>
        <w:rPr>
          <w:rFonts w:ascii="Consolas" w:hAnsi="Consolas"/>
          <w:color w:val="C026D3"/>
          <w:sz w:val="19"/>
        </w:rPr>
        <w:t>lib/net.ts</w:t>
      </w:r>
      <w:r>
        <w:t xml:space="preserve">): the mobile half of the Split-Brain Fix (§3.7) — actions are queued </w:t>
      </w:r>
      <w:r>
        <w:rPr>
          <w:i/>
        </w:rPr>
        <w:t>first</w:t>
      </w:r>
      <w:r>
        <w:t>, not attempted-live-then-caught-on-failure, so the worker's flow never stalls on a network round-trip while offline.</w:t>
      </w:r>
    </w:p>
    <w:p>
      <w:pPr>
        <w:pStyle w:val="ListBullet"/>
        <w:spacing w:before="20" w:after="40"/>
        <w:ind w:left="360"/>
      </w:pPr>
      <w:r>
        <w:rPr>
          <w:b/>
        </w:rPr>
        <w:t>`NotificationBanner`</w:t>
      </w:r>
      <w:r>
        <w:t xml:space="preserve">: polls </w:t>
      </w:r>
      <w:r>
        <w:rPr>
          <w:rFonts w:ascii="Consolas" w:hAnsi="Consolas"/>
          <w:color w:val="C026D3"/>
          <w:sz w:val="19"/>
        </w:rPr>
        <w:t>GET /notifications/mine</w:t>
      </w:r>
      <w:r>
        <w:t xml:space="preserve"> every 30 seconds and surfaces a Hub Manager's nudge as a global banner on whatever screen the driver is currently on.</w:t>
      </w:r>
    </w:p>
    <w:p>
      <w:pPr>
        <w:pStyle w:val="Heading3"/>
        <w:spacing w:before="200" w:after="80"/>
      </w:pPr>
      <w:r>
        <w:rPr>
          <w:rFonts w:ascii="Segoe UI" w:hAnsi="Segoe UI"/>
          <w:b/>
          <w:color w:val="2563EB"/>
          <w:sz w:val="26"/>
        </w:rPr>
        <w:t>3.17 Web dashboard-wide modules</w:t>
      </w:r>
    </w:p>
    <w:p>
      <w:pPr>
        <w:pStyle w:val="ListBullet"/>
        <w:spacing w:before="20" w:after="40"/>
        <w:ind w:left="360"/>
      </w:pPr>
      <w:r>
        <w:rPr>
          <w:b/>
        </w:rPr>
        <w:t>Live Topology Map</w:t>
      </w:r>
      <w:r>
        <w:t xml:space="preserve"> (</w:t>
      </w:r>
      <w:r>
        <w:rPr>
          <w:rFonts w:ascii="Consolas" w:hAnsi="Consolas"/>
          <w:color w:val="C026D3"/>
          <w:sz w:val="19"/>
        </w:rPr>
        <w:t>LiveMap.tsx</w:t>
      </w:r>
      <w:r>
        <w:t xml:space="preserve">): renders hubs, in-transit "trucks" (client-side-interpolated between origin/destination based on elapsed time vs. estimated hours — an honest label for what it is, since only depart/arrive events exist, not continuous GPS pings), and Bottleneck Auditor reroute polylines, over Leaflet/OpenStreetMap tiles. Refreshed by a 20-second poll </w:t>
      </w:r>
      <w:r>
        <w:rPr>
          <w:i/>
        </w:rPr>
        <w:t>and</w:t>
      </w:r>
      <w:r>
        <w:t xml:space="preserve"> a genuine Supabase Realtime subscription that triggers an immediate refetch on any new bag-scoped </w:t>
      </w:r>
      <w:r>
        <w:rPr>
          <w:rFonts w:ascii="Consolas" w:hAnsi="Consolas"/>
          <w:color w:val="C026D3"/>
          <w:sz w:val="19"/>
        </w:rPr>
        <w:t>tracking_events</w:t>
      </w:r>
      <w:r>
        <w:t xml:space="preserve"> row.</w:t>
      </w:r>
    </w:p>
    <w:p>
      <w:pPr>
        <w:pStyle w:val="ListBullet"/>
        <w:spacing w:before="20" w:after="40"/>
        <w:ind w:left="360"/>
      </w:pPr>
      <w:r>
        <w:rPr>
          <w:b/>
        </w:rPr>
        <w:t>Security Inbox</w:t>
      </w:r>
      <w:r>
        <w:t xml:space="preserve">: a live feed of </w:t>
      </w:r>
      <w:r>
        <w:rPr>
          <w:rFonts w:ascii="Consolas" w:hAnsi="Consolas"/>
          <w:color w:val="C026D3"/>
          <w:sz w:val="19"/>
        </w:rPr>
        <w:t>COMPROMISED</w:t>
      </w:r>
      <w:r>
        <w:t xml:space="preserve"> and </w:t>
      </w:r>
      <w:r>
        <w:rPr>
          <w:rFonts w:ascii="Consolas" w:hAnsi="Consolas"/>
          <w:color w:val="C026D3"/>
          <w:sz w:val="19"/>
        </w:rPr>
        <w:t>AUTO_HEALED</w:t>
      </w:r>
      <w:r>
        <w:t xml:space="preserve"> events, resolving </w:t>
      </w:r>
      <w:r>
        <w:rPr>
          <w:rFonts w:ascii="Consolas" w:hAnsi="Consolas"/>
          <w:color w:val="C026D3"/>
          <w:sz w:val="19"/>
        </w:rPr>
        <w:t>penalized_staff_id</w:t>
      </w:r>
      <w:r>
        <w:t xml:space="preserve"> UUIDs to names via </w:t>
      </w:r>
      <w:r>
        <w:rPr>
          <w:rFonts w:ascii="Consolas" w:hAnsi="Consolas"/>
          <w:color w:val="C026D3"/>
          <w:sz w:val="19"/>
        </w:rPr>
        <w:t>/admin/staff-lookup</w:t>
      </w:r>
      <w:r>
        <w:t xml:space="preserve"> (kept behind normal staff auth, since the anon Realtime channel only ever exposes bare UUIDs, never the staff roster itself).</w:t>
      </w:r>
    </w:p>
    <w:p>
      <w:pPr>
        <w:pStyle w:val="ListBullet"/>
        <w:spacing w:before="20" w:after="40"/>
        <w:ind w:left="360"/>
      </w:pPr>
      <w:r>
        <w:rPr>
          <w:b/>
        </w:rPr>
        <w:t>i18n</w:t>
      </w:r>
      <w:r>
        <w:t xml:space="preserve"> (</w:t>
      </w:r>
      <w:r>
        <w:rPr>
          <w:rFonts w:ascii="Consolas" w:hAnsi="Consolas"/>
          <w:color w:val="C026D3"/>
          <w:sz w:val="19"/>
        </w:rPr>
        <w:t>lib/i18n/</w:t>
      </w:r>
      <w:r>
        <w:t xml:space="preserve">): three full dictionaries (English, Telugu, Hindi) as one nested, fully-typed object per locale — </w:t>
      </w:r>
      <w:r>
        <w:rPr>
          <w:rFonts w:ascii="Consolas" w:hAnsi="Consolas"/>
          <w:color w:val="C026D3"/>
          <w:sz w:val="19"/>
        </w:rPr>
        <w:t>t.staff.roster</w:t>
      </w:r>
      <w:r>
        <w:t xml:space="preserve"> is autocompleted and cannot silently typo into a runtime fallback, unlike a </w:t>
      </w:r>
      <w:r>
        <w:rPr>
          <w:rFonts w:ascii="Consolas" w:hAnsi="Consolas"/>
          <w:color w:val="C026D3"/>
          <w:sz w:val="19"/>
        </w:rPr>
        <w:t>t("dotted.key")</w:t>
      </w:r>
      <w:r>
        <w:t xml:space="preserve"> string-lookup pattern.</w:t>
      </w:r>
    </w:p>
    <w:p>
      <w:pPr>
        <w:pStyle w:val="ListBullet"/>
        <w:spacing w:before="20" w:after="40"/>
        <w:ind w:left="360"/>
      </w:pPr>
      <w:r>
        <w:rPr>
          <w:b/>
        </w:rPr>
        <w:t>`RoleSwitcher`</w:t>
      </w:r>
      <w:r>
        <w:t xml:space="preserve">: a Super-Admin-only "preview as" control, backed by the exact same </w:t>
      </w:r>
      <w:r>
        <w:rPr>
          <w:rFonts w:ascii="Consolas" w:hAnsi="Consolas"/>
          <w:color w:val="C026D3"/>
          <w:sz w:val="19"/>
        </w:rPr>
        <w:t>preview_hub_id</w:t>
      </w:r>
      <w:r>
        <w:t xml:space="preserve"> scoping the backend enforces server-side — it cannot be used as an escalation path by anyone else, because the backend independently 403s a non-Super-Admin who tries to pass that parameter at all.</w:t>
      </w:r>
    </w:p>
    <w:p>
      <w:pPr>
        <w:spacing w:before="120" w:after="120"/>
      </w:pPr>
      <w:r>
        <w:rPr>
          <w:color w:val="CBD5E1"/>
          <w:sz w:val="16"/>
        </w:rPr>
        <w:t>__________________________________________________________________</w:t>
      </w:r>
    </w:p>
    <w:p>
      <w:pPr>
        <w:pStyle w:val="Heading2"/>
        <w:spacing w:before="280" w:after="120"/>
      </w:pPr>
      <w:r>
        <w:rPr>
          <w:rFonts w:ascii="Segoe UI" w:hAnsi="Segoe UI"/>
          <w:b/>
          <w:color w:val="1E3A8A"/>
          <w:sz w:val="32"/>
        </w:rPr>
        <w:t>4. User Workflows (Step-by-Step)</w:t>
      </w:r>
    </w:p>
    <w:p>
      <w:pPr>
        <w:pStyle w:val="Heading3"/>
        <w:spacing w:before="200" w:after="80"/>
      </w:pPr>
      <w:r>
        <w:rPr>
          <w:rFonts w:ascii="Segoe UI" w:hAnsi="Segoe UI"/>
          <w:b/>
          <w:color w:val="2563EB"/>
          <w:sz w:val="26"/>
        </w:rPr>
        <w:t>4.1 QR Paster — printing labels (Web)</w:t>
      </w:r>
    </w:p>
    <w:p>
      <w:pPr>
        <w:pStyle w:val="ListNumber"/>
        <w:spacing w:before="20" w:after="40"/>
        <w:ind w:left="360"/>
      </w:pPr>
      <w:r>
        <w:t xml:space="preserve">Logs in on </w:t>
      </w:r>
      <w:r>
        <w:rPr>
          <w:rFonts w:ascii="Consolas" w:hAnsi="Consolas"/>
          <w:color w:val="C026D3"/>
          <w:sz w:val="19"/>
        </w:rPr>
        <w:t>/login</w:t>
      </w:r>
      <w:r>
        <w:t xml:space="preserve"> (phone + OTP) → routed to </w:t>
      </w:r>
      <w:r>
        <w:rPr>
          <w:rFonts w:ascii="Consolas" w:hAnsi="Consolas"/>
          <w:color w:val="C026D3"/>
          <w:sz w:val="19"/>
        </w:rPr>
        <w:t>/printer</w:t>
      </w:r>
      <w:r>
        <w:t xml:space="preserve"> (</w:t>
      </w:r>
      <w:r>
        <w:rPr>
          <w:rFonts w:ascii="Consolas" w:hAnsi="Consolas"/>
          <w:color w:val="C026D3"/>
          <w:sz w:val="19"/>
        </w:rPr>
        <w:t>destinationForRole</w:t>
      </w:r>
      <w:r>
        <w:t>).</w:t>
      </w:r>
    </w:p>
    <w:p>
      <w:pPr>
        <w:pStyle w:val="ListNumber"/>
        <w:spacing w:before="20" w:after="40"/>
        <w:ind w:left="360"/>
      </w:pPr>
      <w:r>
        <w:t>Clicks "Generate Tracking ID" or "Generate Bag ID."</w:t>
      </w:r>
    </w:p>
    <w:p>
      <w:pPr>
        <w:pStyle w:val="ListNumber"/>
        <w:spacing w:before="20" w:after="40"/>
        <w:ind w:left="360"/>
      </w:pPr>
      <w:r>
        <w:rPr>
          <w:b/>
        </w:rPr>
        <w:t>Frontend</w:t>
      </w:r>
      <w:r>
        <w:t xml:space="preserve">: </w:t>
      </w:r>
      <w:r>
        <w:rPr>
          <w:rFonts w:ascii="Consolas" w:hAnsi="Consolas"/>
          <w:color w:val="C026D3"/>
          <w:sz w:val="19"/>
        </w:rPr>
        <w:t>POST /printer/generate {type}</w:t>
      </w:r>
      <w:r>
        <w:t xml:space="preserve">. </w:t>
      </w:r>
      <w:r>
        <w:rPr>
          <w:b/>
        </w:rPr>
        <w:t>Backend</w:t>
      </w:r>
      <w:r>
        <w:t xml:space="preserve">: pulls the next sequence value, inserts a </w:t>
      </w:r>
      <w:r>
        <w:rPr>
          <w:rFonts w:ascii="Consolas" w:hAnsi="Consolas"/>
          <w:color w:val="C026D3"/>
          <w:sz w:val="19"/>
        </w:rPr>
        <w:t>PRE_ALLOCATED</w:t>
      </w:r>
      <w:r>
        <w:t xml:space="preserve"> row, returns </w:t>
      </w:r>
      <w:r>
        <w:rPr>
          <w:rFonts w:ascii="Consolas" w:hAnsi="Consolas"/>
          <w:color w:val="C026D3"/>
          <w:sz w:val="19"/>
        </w:rPr>
        <w:t>{id, shortcode}</w:t>
      </w:r>
      <w:r>
        <w:t>.</w:t>
      </w:r>
    </w:p>
    <w:p>
      <w:pPr>
        <w:pStyle w:val="ListNumber"/>
        <w:spacing w:before="20" w:after="40"/>
        <w:ind w:left="360"/>
      </w:pPr>
      <w:r>
        <w:t>The page renders an on-screen QR (</w:t>
      </w:r>
      <w:r>
        <w:rPr>
          <w:rFonts w:ascii="Consolas" w:hAnsi="Consolas"/>
          <w:color w:val="C026D3"/>
          <w:sz w:val="19"/>
        </w:rPr>
        <w:t>qrcode.react</w:t>
      </w:r>
      <w:r>
        <w:t>) plus the human-readable shortcode underneath.</w:t>
      </w:r>
    </w:p>
    <w:p>
      <w:pPr>
        <w:pStyle w:val="ListNumber"/>
        <w:spacing w:before="20" w:after="40"/>
        <w:ind w:left="360"/>
      </w:pPr>
      <w:r>
        <w:t>Staff physically prints/pastes the label onto a blank parcel or bag.</w:t>
      </w:r>
    </w:p>
    <w:p>
      <w:pPr>
        <w:pStyle w:val="Heading3"/>
        <w:spacing w:before="200" w:after="80"/>
      </w:pPr>
      <w:r>
        <w:rPr>
          <w:rFonts w:ascii="Segoe UI" w:hAnsi="Segoe UI"/>
          <w:b/>
          <w:color w:val="2563EB"/>
          <w:sz w:val="26"/>
        </w:rPr>
        <w:t>4.2 Bill Scanner — intake (Mobile)</w:t>
      </w:r>
    </w:p>
    <w:p>
      <w:pPr>
        <w:pStyle w:val="ListNumber"/>
        <w:spacing w:before="20" w:after="40"/>
        <w:ind w:left="360"/>
      </w:pPr>
      <w:r>
        <w:t xml:space="preserve">Logs in → lands on </w:t>
      </w:r>
      <w:r>
        <w:rPr>
          <w:rFonts w:ascii="Consolas" w:hAnsi="Consolas"/>
          <w:color w:val="C026D3"/>
          <w:sz w:val="19"/>
        </w:rPr>
        <w:t>/billscanner</w:t>
      </w:r>
      <w:r>
        <w:t>.</w:t>
      </w:r>
    </w:p>
    <w:p>
      <w:pPr>
        <w:pStyle w:val="ListNumber"/>
        <w:spacing w:before="20" w:after="40"/>
        <w:ind w:left="360"/>
      </w:pPr>
      <w:r>
        <w:t>Taps "Start New Parcel Intake" → camera opens (</w:t>
      </w:r>
      <w:r>
        <w:rPr>
          <w:rFonts w:ascii="Consolas" w:hAnsi="Consolas"/>
          <w:color w:val="C026D3"/>
          <w:sz w:val="19"/>
        </w:rPr>
        <w:t>QrScanner</w:t>
      </w:r>
      <w:r>
        <w:t>).</w:t>
      </w:r>
    </w:p>
    <w:p>
      <w:pPr>
        <w:pStyle w:val="ListNumber"/>
        <w:spacing w:before="20" w:after="40"/>
        <w:ind w:left="360"/>
      </w:pPr>
      <w:r>
        <w:t xml:space="preserve">Scans the blank </w:t>
      </w:r>
      <w:r>
        <w:rPr>
          <w:rFonts w:ascii="Consolas" w:hAnsi="Consolas"/>
          <w:color w:val="C026D3"/>
          <w:sz w:val="19"/>
        </w:rPr>
        <w:t>TRK-</w:t>
      </w:r>
      <w:r>
        <w:t xml:space="preserve"> sticker → </w:t>
      </w:r>
      <w:r>
        <w:rPr>
          <w:b/>
        </w:rPr>
        <w:t>Frontend</w:t>
      </w:r>
      <w:r>
        <w:t xml:space="preserve">: </w:t>
      </w:r>
      <w:r>
        <w:rPr>
          <w:rFonts w:ascii="Consolas" w:hAnsi="Consolas"/>
          <w:color w:val="C026D3"/>
          <w:sz w:val="19"/>
        </w:rPr>
        <w:t>GET /resolve/{code}</w:t>
      </w:r>
      <w:r>
        <w:t xml:space="preserve"> confirms it's a parcel. </w:t>
      </w:r>
      <w:r>
        <w:rPr>
          <w:b/>
        </w:rPr>
        <w:t>Backend</w:t>
      </w:r>
      <w:r>
        <w:t xml:space="preserve">: returns </w:t>
      </w:r>
      <w:r>
        <w:rPr>
          <w:rFonts w:ascii="Consolas" w:hAnsi="Consolas"/>
          <w:color w:val="C026D3"/>
          <w:sz w:val="19"/>
        </w:rPr>
        <w:t>{type: "PARCEL", id}</w:t>
      </w:r>
      <w:r>
        <w:t>.</w:t>
      </w:r>
    </w:p>
    <w:p>
      <w:pPr>
        <w:pStyle w:val="ListNumber"/>
        <w:spacing w:before="20" w:after="40"/>
        <w:ind w:left="360"/>
      </w:pPr>
      <w:r>
        <w:t xml:space="preserve">Camera switches to </w:t>
      </w:r>
      <w:r>
        <w:rPr>
          <w:rFonts w:ascii="Consolas" w:hAnsi="Consolas"/>
          <w:color w:val="C026D3"/>
          <w:sz w:val="19"/>
        </w:rPr>
        <w:t>PhotoCapture</w:t>
      </w:r>
      <w:r>
        <w:t xml:space="preserve"> for the paper bill → photo is resized client-side → </w:t>
      </w:r>
      <w:r>
        <w:rPr>
          <w:b/>
        </w:rPr>
        <w:t>Frontend</w:t>
      </w:r>
      <w:r>
        <w:t xml:space="preserve">: </w:t>
      </w:r>
      <w:r>
        <w:rPr>
          <w:rFonts w:ascii="Consolas" w:hAnsi="Consolas"/>
          <w:color w:val="C026D3"/>
          <w:sz w:val="19"/>
        </w:rPr>
        <w:t>POST /ocr/bill-base64</w:t>
      </w:r>
      <w:r>
        <w:t xml:space="preserve">. </w:t>
      </w:r>
      <w:r>
        <w:rPr>
          <w:b/>
        </w:rPr>
        <w:t>Backend</w:t>
      </w:r>
      <w:r>
        <w:t>: Mistral vision call → structured fields returned, or a clear failure reason.</w:t>
      </w:r>
    </w:p>
    <w:p>
      <w:pPr>
        <w:pStyle w:val="ListNumber"/>
        <w:spacing w:before="20" w:after="40"/>
        <w:ind w:left="360"/>
      </w:pPr>
      <w:r>
        <w:t>Review screen pre-filled (all fields editable) with recipient, address, pincode, weight, value, and MSME sender info.</w:t>
      </w:r>
    </w:p>
    <w:p>
      <w:pPr>
        <w:pStyle w:val="ListNumber"/>
        <w:spacing w:before="20" w:after="40"/>
        <w:ind w:left="360"/>
      </w:pPr>
      <w:r>
        <w:t xml:space="preserve">Staff continues to 4 mandatory condition photos (Top / Left / Right / Bottom side), each via </w:t>
      </w:r>
      <w:r>
        <w:rPr>
          <w:rFonts w:ascii="Consolas" w:hAnsi="Consolas"/>
          <w:color w:val="C026D3"/>
          <w:sz w:val="19"/>
        </w:rPr>
        <w:t>PhotoCapture</w:t>
      </w:r>
      <w:r>
        <w:t>.</w:t>
      </w:r>
    </w:p>
    <w:p>
      <w:pPr>
        <w:pStyle w:val="ListNumber"/>
        <w:spacing w:before="20" w:after="40"/>
        <w:ind w:left="360"/>
      </w:pPr>
      <w:r>
        <w:t xml:space="preserve">Taps "Confirm Intake &amp; Save." </w:t>
      </w:r>
      <w:r>
        <w:rPr>
          <w:b/>
        </w:rPr>
        <w:t>Frontend</w:t>
      </w:r>
      <w:r>
        <w:t xml:space="preserve">: gets a best-effort GPS fix (5s timeout, never blocks the network call), then </w:t>
      </w:r>
      <w:r>
        <w:rPr>
          <w:rFonts w:ascii="Consolas" w:hAnsi="Consolas"/>
          <w:color w:val="C026D3"/>
          <w:sz w:val="19"/>
        </w:rPr>
        <w:t>POST /shipments/{id}/intake</w:t>
      </w:r>
      <w:r>
        <w:t xml:space="preserve">. </w:t>
      </w:r>
      <w:r>
        <w:rPr>
          <w:b/>
        </w:rPr>
        <w:t>Backend</w:t>
      </w:r>
      <w:r>
        <w:t xml:space="preserve">: geocodes the address (Nominatim), writes </w:t>
      </w:r>
      <w:r>
        <w:rPr>
          <w:rFonts w:ascii="Consolas" w:hAnsi="Consolas"/>
          <w:color w:val="C026D3"/>
          <w:sz w:val="19"/>
        </w:rPr>
        <w:t>status=CREATED</w:t>
      </w:r>
      <w:r>
        <w:t xml:space="preserve">, logs an </w:t>
      </w:r>
      <w:r>
        <w:rPr>
          <w:rFonts w:ascii="Consolas" w:hAnsi="Consolas"/>
          <w:color w:val="C026D3"/>
          <w:sz w:val="19"/>
        </w:rPr>
        <w:t>INTAKE</w:t>
      </w:r>
      <w:r>
        <w:t xml:space="preserve"> ledger event, sends the customer an SMS receipt via Fast2SMS.</w:t>
      </w:r>
    </w:p>
    <w:p>
      <w:pPr>
        <w:pStyle w:val="ListNumber"/>
        <w:spacing w:before="20" w:after="40"/>
        <w:ind w:left="360"/>
      </w:pPr>
      <w:r>
        <w:rPr>
          <w:b/>
        </w:rPr>
        <w:t>Frontend</w:t>
      </w:r>
      <w:r>
        <w:t>: uploads the 4 condition photos (</w:t>
      </w:r>
      <w:r>
        <w:rPr>
          <w:rFonts w:ascii="Consolas" w:hAnsi="Consolas"/>
          <w:color w:val="C026D3"/>
          <w:sz w:val="19"/>
        </w:rPr>
        <w:t>POST /condition-photos-base64</w:t>
      </w:r>
      <w:r>
        <w:t>) — a separate call, so a photo-upload failure after a successful intake is recoverable without re-submitting the whole intake.</w:t>
      </w:r>
    </w:p>
    <w:p>
      <w:pPr>
        <w:pStyle w:val="ListNumber"/>
        <w:spacing w:before="20" w:after="40"/>
        <w:ind w:left="360"/>
      </w:pPr>
      <w:r>
        <w:t>"Intake Confirmed" screen; staff can scan the next parcel.</w:t>
      </w:r>
    </w:p>
    <w:p>
      <w:pPr>
        <w:pStyle w:val="Heading3"/>
        <w:spacing w:before="200" w:after="80"/>
      </w:pPr>
      <w:r>
        <w:rPr>
          <w:rFonts w:ascii="Segoe UI" w:hAnsi="Segoe UI"/>
          <w:b/>
          <w:color w:val="2563EB"/>
          <w:sz w:val="26"/>
        </w:rPr>
        <w:t>4.3 Consolidator — packing a bag (Mobile)</w:t>
      </w:r>
    </w:p>
    <w:p>
      <w:pPr>
        <w:pStyle w:val="ListNumber"/>
        <w:spacing w:before="20" w:after="40"/>
        <w:ind w:left="360"/>
      </w:pPr>
      <w:r>
        <w:t xml:space="preserve">Logs in → lands on </w:t>
      </w:r>
      <w:r>
        <w:rPr>
          <w:rFonts w:ascii="Consolas" w:hAnsi="Consolas"/>
          <w:color w:val="C026D3"/>
          <w:sz w:val="19"/>
        </w:rPr>
        <w:t>/consolidator</w:t>
      </w:r>
      <w:r>
        <w:t>.</w:t>
      </w:r>
    </w:p>
    <w:p>
      <w:pPr>
        <w:pStyle w:val="ListNumber"/>
        <w:spacing w:before="20" w:after="40"/>
        <w:ind w:left="360"/>
      </w:pPr>
      <w:r>
        <w:t xml:space="preserve">Scans a blank </w:t>
      </w:r>
      <w:r>
        <w:rPr>
          <w:rFonts w:ascii="Consolas" w:hAnsi="Consolas"/>
          <w:color w:val="C026D3"/>
          <w:sz w:val="19"/>
        </w:rPr>
        <w:t>BAG-</w:t>
      </w:r>
      <w:r>
        <w:t xml:space="preserve"> sticker.</w:t>
      </w:r>
    </w:p>
    <w:p>
      <w:pPr>
        <w:pStyle w:val="ListNumber"/>
        <w:spacing w:before="20" w:after="40"/>
        <w:ind w:left="360"/>
      </w:pPr>
      <w:r>
        <w:t xml:space="preserve">If </w:t>
      </w:r>
      <w:r>
        <w:rPr>
          <w:rFonts w:ascii="Consolas" w:hAnsi="Consolas"/>
          <w:color w:val="C026D3"/>
          <w:sz w:val="19"/>
        </w:rPr>
        <w:t>PRE_ALLOCATED</w:t>
      </w:r>
      <w:r>
        <w:t xml:space="preserve">: a destination-hub picker slides up → </w:t>
      </w:r>
      <w:r>
        <w:rPr>
          <w:b/>
        </w:rPr>
        <w:t>Frontend</w:t>
      </w:r>
      <w:r>
        <w:t xml:space="preserve">: </w:t>
      </w:r>
      <w:r>
        <w:rPr>
          <w:rFonts w:ascii="Consolas" w:hAnsi="Consolas"/>
          <w:color w:val="C026D3"/>
          <w:sz w:val="19"/>
        </w:rPr>
        <w:t>POST /bags/{id}/bind</w:t>
      </w:r>
      <w:r>
        <w:t>.</w:t>
      </w:r>
    </w:p>
    <w:p>
      <w:pPr>
        <w:pStyle w:val="ListNumber"/>
        <w:spacing w:before="20" w:after="40"/>
        <w:ind w:left="360"/>
      </w:pPr>
      <w:r>
        <w:t xml:space="preserve">Scans child parcels one at a time. Each scan: </w:t>
      </w:r>
      <w:r>
        <w:rPr>
          <w:b/>
        </w:rPr>
        <w:t>Backend</w:t>
      </w:r>
      <w:r>
        <w:t xml:space="preserve"> checks Defense 1 (pincode routes match the bag's destination) and Defense 2 (tamper seal required above ₹5,000) before accepting the item into the bag; a green/red screen flash plus haptic vibration gives immediate feedback.</w:t>
      </w:r>
    </w:p>
    <w:p>
      <w:pPr>
        <w:pStyle w:val="ListNumber"/>
        <w:spacing w:before="20" w:after="40"/>
        <w:ind w:left="360"/>
      </w:pPr>
      <w:r>
        <w:t>Taps "Dispatch Bag" → enters the physical scale reading.</w:t>
      </w:r>
    </w:p>
    <w:p>
      <w:pPr>
        <w:pStyle w:val="ListNumber"/>
        <w:spacing w:before="20" w:after="40"/>
        <w:ind w:left="360"/>
      </w:pPr>
      <w:r>
        <w:rPr>
          <w:b/>
        </w:rPr>
        <w:t>Frontend</w:t>
      </w:r>
      <w:r>
        <w:t xml:space="preserve">: </w:t>
      </w:r>
      <w:r>
        <w:rPr>
          <w:rFonts w:ascii="Consolas" w:hAnsi="Consolas"/>
          <w:color w:val="C026D3"/>
          <w:sz w:val="19"/>
        </w:rPr>
        <w:t>POST /bags/{id}/dispatch {actual_weight}</w:t>
      </w:r>
      <w:r>
        <w:t xml:space="preserve">. </w:t>
      </w:r>
      <w:r>
        <w:rPr>
          <w:b/>
        </w:rPr>
        <w:t>Backend</w:t>
      </w:r>
      <w:r>
        <w:t>: Defense 3 — rejects if outside ±1.5% of the expected (summed) weight; otherwise seals the bag (</w:t>
      </w:r>
      <w:r>
        <w:rPr>
          <w:rFonts w:ascii="Consolas" w:hAnsi="Consolas"/>
          <w:color w:val="C026D3"/>
          <w:sz w:val="19"/>
        </w:rPr>
        <w:t>status=SEALED</w:t>
      </w:r>
      <w:r>
        <w:t>).</w:t>
      </w:r>
    </w:p>
    <w:p>
      <w:pPr>
        <w:pStyle w:val="ListNumber"/>
        <w:spacing w:before="20" w:after="40"/>
        <w:ind w:left="360"/>
      </w:pPr>
      <w:r>
        <w:t>"Bag Sealed" confirmation.</w:t>
      </w:r>
    </w:p>
    <w:p>
      <w:pPr>
        <w:pStyle w:val="Heading3"/>
        <w:spacing w:before="200" w:after="80"/>
      </w:pPr>
      <w:r>
        <w:rPr>
          <w:rFonts w:ascii="Segoe UI" w:hAnsi="Segoe UI"/>
          <w:b/>
          <w:color w:val="2563EB"/>
          <w:sz w:val="26"/>
        </w:rPr>
        <w:t>4.4 Line-Haul Driver — inter-hub transit (Mobile)</w:t>
      </w:r>
    </w:p>
    <w:p>
      <w:pPr>
        <w:pStyle w:val="ListNumber"/>
        <w:spacing w:before="20" w:after="40"/>
        <w:ind w:left="360"/>
      </w:pPr>
      <w:r>
        <w:t xml:space="preserve">Logs in → lands on </w:t>
      </w:r>
      <w:r>
        <w:rPr>
          <w:rFonts w:ascii="Consolas" w:hAnsi="Consolas"/>
          <w:color w:val="C026D3"/>
          <w:sz w:val="19"/>
        </w:rPr>
        <w:t>/linehaul</w:t>
      </w:r>
      <w:r>
        <w:t>.</w:t>
      </w:r>
    </w:p>
    <w:p>
      <w:pPr>
        <w:pStyle w:val="ListNumber"/>
        <w:spacing w:before="20" w:after="40"/>
        <w:ind w:left="360"/>
      </w:pPr>
      <w:r>
        <w:t xml:space="preserve">Scans a </w:t>
      </w:r>
      <w:r>
        <w:rPr>
          <w:rFonts w:ascii="Consolas" w:hAnsi="Consolas"/>
          <w:color w:val="C026D3"/>
          <w:sz w:val="19"/>
        </w:rPr>
        <w:t>SEALED</w:t>
      </w:r>
      <w:r>
        <w:t xml:space="preserve"> bag at the origin hub. </w:t>
      </w:r>
      <w:r>
        <w:rPr>
          <w:b/>
        </w:rPr>
        <w:t>Backend</w:t>
      </w:r>
      <w:r>
        <w:t xml:space="preserve">: Defense 6 (haversine anti-clone) check, then </w:t>
      </w:r>
      <w:r>
        <w:rPr>
          <w:rFonts w:ascii="Consolas" w:hAnsi="Consolas"/>
          <w:color w:val="C026D3"/>
          <w:sz w:val="19"/>
        </w:rPr>
        <w:t>status=IN_TRANSIT</w:t>
      </w:r>
      <w:r>
        <w:t xml:space="preserve">, </w:t>
      </w:r>
      <w:r>
        <w:rPr>
          <w:rFonts w:ascii="Consolas" w:hAnsi="Consolas"/>
          <w:color w:val="C026D3"/>
          <w:sz w:val="19"/>
        </w:rPr>
        <w:t>dispatched_at</w:t>
      </w:r>
      <w:r>
        <w:t xml:space="preserve"> timestamped, every child parcel's </w:t>
      </w:r>
      <w:r>
        <w:rPr>
          <w:rFonts w:ascii="Consolas" w:hAnsi="Consolas"/>
          <w:color w:val="C026D3"/>
          <w:sz w:val="19"/>
        </w:rPr>
        <w:t>assigned_staff_id</w:t>
      </w:r>
      <w:r>
        <w:t xml:space="preserve"> set to this driver.</w:t>
      </w:r>
    </w:p>
    <w:p>
      <w:pPr>
        <w:pStyle w:val="ListBullet"/>
        <w:spacing w:before="20" w:after="40"/>
        <w:ind w:left="720"/>
      </w:pPr>
      <w:r>
        <w:t>If the device is offline, the action is queued locally instead and the screen shows "Queued — will sync once you're back online."</w:t>
      </w:r>
    </w:p>
    <w:p>
      <w:pPr>
        <w:pStyle w:val="ListNumber"/>
        <w:spacing w:before="20" w:after="40"/>
        <w:ind w:left="360"/>
      </w:pPr>
      <w:r>
        <w:t>Drives to the destination hub; scans the bag on arrival.</w:t>
      </w:r>
    </w:p>
    <w:p>
      <w:pPr>
        <w:pStyle w:val="ListNumber"/>
        <w:spacing w:before="20" w:after="40"/>
        <w:ind w:left="360"/>
      </w:pPr>
      <w:r>
        <w:t>If the code was typed manually (damaged label): a Soft Audit screen requires physically scanning 3 (or fewer, if the bag has fewer) real children before arrival is accepted (Defense 5).</w:t>
      </w:r>
    </w:p>
    <w:p>
      <w:pPr>
        <w:pStyle w:val="ListNumber"/>
        <w:spacing w:before="20" w:after="40"/>
        <w:ind w:left="360"/>
      </w:pPr>
      <w:r>
        <w:rPr>
          <w:b/>
        </w:rPr>
        <w:t>Backend</w:t>
      </w:r>
      <w:r>
        <w:t xml:space="preserve">: Defense 6 again, then </w:t>
      </w:r>
      <w:r>
        <w:rPr>
          <w:rFonts w:ascii="Consolas" w:hAnsi="Consolas"/>
          <w:color w:val="C026D3"/>
          <w:sz w:val="19"/>
        </w:rPr>
        <w:t>status=ARRIVED</w:t>
      </w:r>
      <w:r>
        <w:t xml:space="preserve">; every child parcel bulk-flips to </w:t>
      </w:r>
      <w:r>
        <w:rPr>
          <w:rFonts w:ascii="Consolas" w:hAnsi="Consolas"/>
          <w:color w:val="C026D3"/>
          <w:sz w:val="19"/>
        </w:rPr>
        <w:t>ASSUMED_AT_HUB</w:t>
      </w:r>
      <w:r>
        <w:t>/</w:t>
      </w:r>
      <w:r>
        <w:rPr>
          <w:rFonts w:ascii="Consolas" w:hAnsi="Consolas"/>
          <w:color w:val="C026D3"/>
          <w:sz w:val="19"/>
        </w:rPr>
        <w:t>SOFT</w:t>
      </w:r>
      <w:r>
        <w:t xml:space="preserve"> confidence (Defense 4), each getting its own ledger event.</w:t>
      </w:r>
    </w:p>
    <w:p>
      <w:pPr>
        <w:pStyle w:val="ListNumber"/>
        <w:spacing w:before="20" w:after="40"/>
        <w:ind w:left="360"/>
      </w:pPr>
      <w:r>
        <w:t>Offline actions taken anywhere in this flow auto-flush the moment connectivity returns (</w:t>
      </w:r>
      <w:r>
        <w:rPr>
          <w:rFonts w:ascii="Consolas" w:hAnsi="Consolas"/>
          <w:color w:val="C026D3"/>
          <w:sz w:val="19"/>
        </w:rPr>
        <w:t>OfflineBanner</w:t>
      </w:r>
      <w:r>
        <w:t xml:space="preserve">'s reconnect effect calling </w:t>
      </w:r>
      <w:r>
        <w:rPr>
          <w:rFonts w:ascii="Consolas" w:hAnsi="Consolas"/>
          <w:color w:val="C026D3"/>
          <w:sz w:val="19"/>
        </w:rPr>
        <w:t>POST /sync/bag-events</w:t>
      </w:r>
      <w:r>
        <w:t>).</w:t>
      </w:r>
    </w:p>
    <w:p>
      <w:pPr>
        <w:pStyle w:val="Heading3"/>
        <w:spacing w:before="200" w:after="80"/>
      </w:pPr>
      <w:r>
        <w:rPr>
          <w:rFonts w:ascii="Segoe UI" w:hAnsi="Segoe UI"/>
          <w:b/>
          <w:color w:val="2563EB"/>
          <w:sz w:val="26"/>
        </w:rPr>
        <w:t>4.5 Last-Mile Agent — claim &amp; deliver (Mobile)</w:t>
      </w:r>
    </w:p>
    <w:p>
      <w:pPr>
        <w:pStyle w:val="ListNumber"/>
        <w:spacing w:before="20" w:after="40"/>
        <w:ind w:left="360"/>
      </w:pPr>
      <w:r>
        <w:t xml:space="preserve">Logs in → app immediately checks </w:t>
      </w:r>
      <w:r>
        <w:rPr>
          <w:rFonts w:ascii="Consolas" w:hAnsi="Consolas"/>
          <w:color w:val="C026D3"/>
          <w:sz w:val="19"/>
        </w:rPr>
        <w:t>GET /agent/manifest</w:t>
      </w:r>
      <w:r>
        <w:t xml:space="preserve">. If an active manifest already exists (Defense 10), the agent lands directly on it; otherwise they land on </w:t>
      </w:r>
      <w:r>
        <w:rPr>
          <w:rFonts w:ascii="Consolas" w:hAnsi="Consolas"/>
          <w:color w:val="C026D3"/>
          <w:sz w:val="19"/>
        </w:rPr>
        <w:t>/lastmile/claim</w:t>
      </w:r>
      <w:r>
        <w:t>.</w:t>
      </w:r>
    </w:p>
    <w:p>
      <w:pPr>
        <w:pStyle w:val="ListNumber"/>
        <w:spacing w:before="20" w:after="40"/>
        <w:ind w:left="360"/>
      </w:pPr>
      <w:r>
        <w:t xml:space="preserve">Scans an </w:t>
      </w:r>
      <w:r>
        <w:rPr>
          <w:rFonts w:ascii="Consolas" w:hAnsi="Consolas"/>
          <w:color w:val="C026D3"/>
          <w:sz w:val="19"/>
        </w:rPr>
        <w:t>ARRIVED</w:t>
      </w:r>
      <w:r>
        <w:t xml:space="preserve"> bag → </w:t>
      </w:r>
      <w:r>
        <w:rPr>
          <w:b/>
        </w:rPr>
        <w:t>Backend</w:t>
      </w:r>
      <w:r>
        <w:t>: unseals it (</w:t>
      </w:r>
      <w:r>
        <w:rPr>
          <w:rFonts w:ascii="Consolas" w:hAnsi="Consolas"/>
          <w:color w:val="C026D3"/>
          <w:sz w:val="19"/>
        </w:rPr>
        <w:t>status=UNSEALED</w:t>
      </w:r>
      <w:r>
        <w:t>, custody assigned to this agent).</w:t>
      </w:r>
    </w:p>
    <w:p>
      <w:pPr>
        <w:pStyle w:val="ListNumber"/>
        <w:spacing w:before="20" w:after="40"/>
        <w:ind w:left="360"/>
      </w:pPr>
      <w:r>
        <w:t xml:space="preserve">Scans child parcels to claim. </w:t>
      </w:r>
      <w:r>
        <w:rPr>
          <w:b/>
        </w:rPr>
        <w:t>Backend</w:t>
      </w:r>
      <w:r>
        <w:t xml:space="preserve">: if the parcel already belongs to this bag, upgrades </w:t>
      </w:r>
      <w:r>
        <w:rPr>
          <w:rFonts w:ascii="Consolas" w:hAnsi="Consolas"/>
          <w:color w:val="C026D3"/>
          <w:sz w:val="19"/>
        </w:rPr>
        <w:t>SOFT</w:t>
      </w:r>
      <w:r>
        <w:t>→</w:t>
      </w:r>
      <w:r>
        <w:rPr>
          <w:rFonts w:ascii="Consolas" w:hAnsi="Consolas"/>
          <w:color w:val="C026D3"/>
          <w:sz w:val="19"/>
        </w:rPr>
        <w:t>HARD</w:t>
      </w:r>
      <w:r>
        <w:t xml:space="preserve"> confidence; if it belongs to a </w:t>
      </w:r>
      <w:r>
        <w:rPr>
          <w:i/>
        </w:rPr>
        <w:t>different</w:t>
      </w:r>
      <w:r>
        <w:t xml:space="preserve"> bag, Defense 7 runs — verified against the correct destination, it self-heals onto this bag (and penalizes whoever mis-consolidated it), or is rejected if it genuinely belongs elsewhere.</w:t>
      </w:r>
    </w:p>
    <w:p>
      <w:pPr>
        <w:pStyle w:val="ListNumber"/>
        <w:spacing w:before="20" w:after="40"/>
        <w:ind w:left="360"/>
      </w:pPr>
      <w:r>
        <w:t xml:space="preserve">Taps "Proceed to Deliver." </w:t>
      </w:r>
      <w:r>
        <w:rPr>
          <w:b/>
        </w:rPr>
        <w:t>Backend</w:t>
      </w:r>
      <w:r>
        <w:t xml:space="preserve">: generates a 4-digit OTP per parcel, sets </w:t>
      </w:r>
      <w:r>
        <w:rPr>
          <w:rFonts w:ascii="Consolas" w:hAnsi="Consolas"/>
          <w:color w:val="C026D3"/>
          <w:sz w:val="19"/>
        </w:rPr>
        <w:t>status=OUT_FOR_DELIVERY</w:t>
      </w:r>
      <w:r>
        <w:t>, sends each customer an SMS with their ETA and OTP.</w:t>
      </w:r>
    </w:p>
    <w:p>
      <w:pPr>
        <w:pStyle w:val="ListNumber"/>
        <w:spacing w:before="20" w:after="40"/>
        <w:ind w:left="360"/>
      </w:pPr>
      <w:r>
        <w:t xml:space="preserve">Manifest screen: </w:t>
      </w:r>
      <w:r>
        <w:rPr>
          <w:b/>
        </w:rPr>
        <w:t>Backend</w:t>
      </w:r>
      <w:r>
        <w:t xml:space="preserve"> groups multi-drop stops and orders them nearest-neighbor from the agent's live GPS (Defense 8), and — given a start point — measures the whole ordered run against real roads via OSRM for a genuine distance/ETA header.</w:t>
      </w:r>
    </w:p>
    <w:p>
      <w:pPr>
        <w:pStyle w:val="ListNumber"/>
        <w:spacing w:before="20" w:after="40"/>
        <w:ind w:left="360"/>
      </w:pPr>
      <w:r>
        <w:t>Taps "Navigate" on a stop → opens the phone's own Google Maps via a deep link (no in-app map is built, by design).</w:t>
      </w:r>
    </w:p>
    <w:p>
      <w:pPr>
        <w:pStyle w:val="ListNumber"/>
        <w:spacing w:before="20" w:after="40"/>
        <w:ind w:left="360"/>
      </w:pPr>
      <w:r>
        <w:t>Arrives at the doorstep → delivery screen watches live GPS continuously; the OTP field and both action buttons stay locked until within 100m (Defense 9) — or, if the address has no GPS on file, the lock is skipped and a "Call Recipient" button is offered instead.</w:t>
      </w:r>
    </w:p>
    <w:p>
      <w:pPr>
        <w:pStyle w:val="ListNumber"/>
        <w:spacing w:before="20" w:after="40"/>
        <w:ind w:left="360"/>
      </w:pPr>
      <w:r>
        <w:t xml:space="preserve">Enters the customer's OTP → </w:t>
      </w:r>
      <w:r>
        <w:rPr>
          <w:b/>
        </w:rPr>
        <w:t>Backend</w:t>
      </w:r>
      <w:r>
        <w:t xml:space="preserve">: re-checks the geofence server-side, verifies the OTP, sets </w:t>
      </w:r>
      <w:r>
        <w:rPr>
          <w:rFonts w:ascii="Consolas" w:hAnsi="Consolas"/>
          <w:color w:val="C026D3"/>
          <w:sz w:val="19"/>
        </w:rPr>
        <w:t>status=DELIVERED</w:t>
      </w:r>
      <w:r>
        <w:t>.</w:t>
      </w:r>
    </w:p>
    <w:p>
      <w:pPr>
        <w:pStyle w:val="ListNumber"/>
        <w:spacing w:before="20" w:after="40"/>
        <w:ind w:left="360"/>
      </w:pPr>
      <w:r>
        <w:t xml:space="preserve">If the recipient is unavailable, "Attempted — RTO" is available (same geofence gate) → </w:t>
      </w:r>
      <w:r>
        <w:rPr>
          <w:rFonts w:ascii="Consolas" w:hAnsi="Consolas"/>
          <w:color w:val="C026D3"/>
          <w:sz w:val="19"/>
        </w:rPr>
        <w:t>status=RTO</w:t>
      </w:r>
      <w:r>
        <w:t>.</w:t>
      </w:r>
    </w:p>
    <w:p>
      <w:pPr>
        <w:pStyle w:val="Heading3"/>
        <w:spacing w:before="200" w:after="80"/>
      </w:pPr>
      <w:r>
        <w:rPr>
          <w:rFonts w:ascii="Segoe UI" w:hAnsi="Segoe UI"/>
          <w:b/>
          <w:color w:val="2563EB"/>
          <w:sz w:val="26"/>
        </w:rPr>
        <w:t>4.6 Recipient / Customer — tracking (Public web, no login)</w:t>
      </w:r>
    </w:p>
    <w:p>
      <w:pPr>
        <w:pStyle w:val="ListNumber"/>
        <w:spacing w:before="20" w:after="40"/>
        <w:ind w:left="360"/>
      </w:pPr>
      <w:r>
        <w:t xml:space="preserve">Receives an SMS with a link to </w:t>
      </w:r>
      <w:r>
        <w:rPr>
          <w:rFonts w:ascii="Consolas" w:hAnsi="Consolas"/>
          <w:color w:val="C026D3"/>
          <w:sz w:val="19"/>
        </w:rPr>
        <w:t>/track/{shortcode}</w:t>
      </w:r>
      <w:r>
        <w:t>.</w:t>
      </w:r>
    </w:p>
    <w:p>
      <w:pPr>
        <w:pStyle w:val="ListNumber"/>
        <w:spacing w:before="20" w:after="40"/>
        <w:ind w:left="360"/>
      </w:pPr>
      <w:r>
        <w:t>Page shows a two-second branded GSAP intro animation (with a hard 3-second safety timeout, so a rendering hiccup can never permanently hide the real content behind it), then the actual tracking view.</w:t>
      </w:r>
    </w:p>
    <w:p>
      <w:pPr>
        <w:pStyle w:val="ListNumber"/>
        <w:spacing w:before="20" w:after="40"/>
        <w:ind w:left="360"/>
      </w:pPr>
      <w:r>
        <w:t xml:space="preserve">Sees: tracking ID, status, a </w:t>
      </w:r>
      <w:r>
        <w:rPr>
          <w:rFonts w:ascii="Consolas" w:hAnsi="Consolas"/>
          <w:color w:val="C026D3"/>
          <w:sz w:val="19"/>
        </w:rPr>
        <w:t>VERIFIED_GENUINE</w:t>
      </w:r>
      <w:r>
        <w:t>/</w:t>
      </w:r>
      <w:r>
        <w:rPr>
          <w:rFonts w:ascii="Consolas" w:hAnsi="Consolas"/>
          <w:color w:val="C026D3"/>
          <w:sz w:val="19"/>
        </w:rPr>
        <w:t>CLONE_ATTACK_DETECTED</w:t>
      </w:r>
      <w:r>
        <w:t xml:space="preserve"> badge, the full event timeline in plain language, and condition-at-pickup photos.</w:t>
      </w:r>
    </w:p>
    <w:p>
      <w:pPr>
        <w:pStyle w:val="ListNumber"/>
        <w:spacing w:before="20" w:after="40"/>
        <w:ind w:left="360"/>
      </w:pPr>
      <w:r>
        <w:t>No login, no phone number requested, no PII beyond what they already knew from the SMS.</w:t>
      </w:r>
    </w:p>
    <w:p>
      <w:pPr>
        <w:pStyle w:val="Heading3"/>
        <w:spacing w:before="200" w:after="80"/>
      </w:pPr>
      <w:r>
        <w:rPr>
          <w:rFonts w:ascii="Segoe UI" w:hAnsi="Segoe UI"/>
          <w:b/>
          <w:color w:val="2563EB"/>
          <w:sz w:val="26"/>
        </w:rPr>
        <w:t>4.7 Hub Manager — running one hub (Web)</w:t>
      </w:r>
    </w:p>
    <w:p>
      <w:pPr>
        <w:pStyle w:val="ListNumber"/>
        <w:spacing w:before="20" w:after="40"/>
        <w:ind w:left="360"/>
      </w:pPr>
      <w:r>
        <w:t xml:space="preserve">Logs in → lands on </w:t>
      </w:r>
      <w:r>
        <w:rPr>
          <w:rFonts w:ascii="Consolas" w:hAnsi="Consolas"/>
          <w:color w:val="C026D3"/>
          <w:sz w:val="19"/>
        </w:rPr>
        <w:t>/dashboard</w:t>
      </w:r>
      <w:r>
        <w:t xml:space="preserve"> (hub-scoped automatically to </w:t>
      </w:r>
      <w:r>
        <w:rPr>
          <w:rFonts w:ascii="Consolas" w:hAnsi="Consolas"/>
          <w:color w:val="C026D3"/>
          <w:sz w:val="19"/>
        </w:rPr>
        <w:t>assigned_hub_id</w:t>
      </w:r>
      <w:r>
        <w:t>).</w:t>
      </w:r>
    </w:p>
    <w:p>
      <w:pPr>
        <w:pStyle w:val="ListNumber"/>
        <w:spacing w:before="20" w:after="40"/>
        <w:ind w:left="360"/>
      </w:pPr>
      <w:r>
        <w:rPr>
          <w:b/>
        </w:rPr>
        <w:t>Overview</w:t>
      </w:r>
      <w:r>
        <w:t>: Live Topology Map and Security Inbox, filtered to bags/events touching their hub.</w:t>
      </w:r>
    </w:p>
    <w:p>
      <w:pPr>
        <w:pStyle w:val="ListNumber"/>
        <w:spacing w:before="20" w:after="40"/>
        <w:ind w:left="360"/>
      </w:pPr>
      <w:r>
        <w:rPr>
          <w:b/>
        </w:rPr>
        <w:t>Analytics</w:t>
      </w:r>
      <w:r>
        <w:t>: throughput, all 10 defense-trigger counts, staff error-point leaderboard, MSME/routing-gap stats — all pre-filtered to their hub.</w:t>
      </w:r>
    </w:p>
    <w:p>
      <w:pPr>
        <w:pStyle w:val="ListNumber"/>
        <w:spacing w:before="20" w:after="40"/>
        <w:ind w:left="360"/>
      </w:pPr>
      <w:r>
        <w:rPr>
          <w:b/>
        </w:rPr>
        <w:t>Staff</w:t>
      </w:r>
      <w:r>
        <w:t xml:space="preserve">: views/adds/removes their own hub's floor staff (never another hub's, never </w:t>
      </w:r>
      <w:r>
        <w:rPr>
          <w:rFonts w:ascii="Consolas" w:hAnsi="Consolas"/>
          <w:color w:val="C026D3"/>
          <w:sz w:val="19"/>
        </w:rPr>
        <w:t>HUB_MANAGER</w:t>
      </w:r>
      <w:r>
        <w:t>/</w:t>
      </w:r>
      <w:r>
        <w:rPr>
          <w:rFonts w:ascii="Consolas" w:hAnsi="Consolas"/>
          <w:color w:val="C026D3"/>
          <w:sz w:val="19"/>
        </w:rPr>
        <w:t>SUPER_ADMIN</w:t>
      </w:r>
      <w:r>
        <w:t xml:space="preserve"> roles); can expand any Line-Haul or Last-Mile staff member to see exactly what they're physically carrying, and send them a notification (never a real assignment — §3.13).</w:t>
      </w:r>
    </w:p>
    <w:p>
      <w:pPr>
        <w:pStyle w:val="ListNumber"/>
        <w:spacing w:before="20" w:after="40"/>
        <w:ind w:left="360"/>
      </w:pPr>
      <w:r>
        <w:rPr>
          <w:b/>
        </w:rPr>
        <w:t>Network</w:t>
      </w:r>
      <w:r>
        <w:t>: sees all hubs (read-only — hub creation is Super-Admin-only) and manages pincode routes pointing to their own hub.</w:t>
      </w:r>
    </w:p>
    <w:p>
      <w:pPr>
        <w:pStyle w:val="ListNumber"/>
        <w:spacing w:before="20" w:after="40"/>
        <w:ind w:left="360"/>
      </w:pPr>
      <w:r>
        <w:rPr>
          <w:b/>
        </w:rPr>
        <w:t>MSMEs</w:t>
      </w:r>
      <w:r>
        <w:t>: directory scoped to businesses shipping through their hub.</w:t>
      </w:r>
    </w:p>
    <w:p>
      <w:pPr>
        <w:pStyle w:val="Heading3"/>
        <w:spacing w:before="200" w:after="80"/>
      </w:pPr>
      <w:r>
        <w:rPr>
          <w:rFonts w:ascii="Segoe UI" w:hAnsi="Segoe UI"/>
          <w:b/>
          <w:color w:val="2563EB"/>
          <w:sz w:val="26"/>
        </w:rPr>
        <w:t>4.8 Super Admin — running the network (Web)</w:t>
      </w:r>
    </w:p>
    <w:p>
      <w:pPr>
        <w:spacing w:before="60" w:after="80" w:line="276" w:lineRule="auto"/>
      </w:pPr>
      <w:r>
        <w:t xml:space="preserve">Everything a Hub Manager can do, network-wide by default, plus: create/delete hubs, create/delete staff of </w:t>
      </w:r>
      <w:r>
        <w:rPr>
          <w:i/>
        </w:rPr>
        <w:t>any</w:t>
      </w:r>
      <w:r>
        <w:t xml:space="preserve"> role at </w:t>
      </w:r>
      <w:r>
        <w:rPr>
          <w:i/>
        </w:rPr>
        <w:t>any</w:t>
      </w:r>
      <w:r>
        <w:t xml:space="preserve"> hub, and use </w:t>
      </w:r>
      <w:r>
        <w:rPr>
          <w:rFonts w:ascii="Consolas" w:hAnsi="Consolas"/>
          <w:color w:val="C026D3"/>
          <w:sz w:val="19"/>
        </w:rPr>
        <w:t>RoleSwitcher</w:t>
      </w:r>
      <w:r>
        <w:t xml:space="preserve"> to preview exactly what any specific Hub Manager's dashboard looks like — a demo/support tool, not a privilege escalation path (the backend independently rejects a non-Super-Admin who attempts the same query parameter).</w:t>
      </w:r>
    </w:p>
    <w:p>
      <w:pPr>
        <w:spacing w:before="120" w:after="120"/>
      </w:pPr>
      <w:r>
        <w:rPr>
          <w:color w:val="CBD5E1"/>
          <w:sz w:val="16"/>
        </w:rPr>
        <w:t>__________________________________________________________________</w:t>
      </w:r>
    </w:p>
    <w:p>
      <w:pPr>
        <w:pStyle w:val="Heading2"/>
        <w:spacing w:before="280" w:after="120"/>
      </w:pPr>
      <w:r>
        <w:rPr>
          <w:rFonts w:ascii="Segoe UI" w:hAnsi="Segoe UI"/>
          <w:b/>
          <w:color w:val="1E3A8A"/>
          <w:sz w:val="32"/>
        </w:rPr>
        <w:t>5. Security, Defense Mechanisms &amp; Credentials</w:t>
      </w:r>
    </w:p>
    <w:p>
      <w:pPr>
        <w:pStyle w:val="Heading3"/>
        <w:spacing w:before="200" w:after="80"/>
      </w:pPr>
      <w:r>
        <w:rPr>
          <w:rFonts w:ascii="Segoe UI" w:hAnsi="Segoe UI"/>
          <w:b/>
          <w:color w:val="2563EB"/>
          <w:sz w:val="26"/>
        </w:rPr>
        <w:t>5.1 Authentication architecture</w:t>
      </w:r>
    </w:p>
    <w:p>
      <w:pPr>
        <w:spacing w:before="60" w:after="80" w:line="276" w:lineRule="auto"/>
      </w:pPr>
      <w:r>
        <w:t xml:space="preserve">LOCUS uses </w:t>
      </w:r>
      <w:r>
        <w:rPr>
          <w:b/>
        </w:rPr>
        <w:t>app-issued session JWTs</w:t>
      </w:r>
      <w:r>
        <w:t xml:space="preserve">, not raw Supabase sessions. The flow: </w:t>
      </w:r>
      <w:r>
        <w:rPr>
          <w:rFonts w:ascii="Consolas" w:hAnsi="Consolas"/>
          <w:color w:val="C026D3"/>
          <w:sz w:val="19"/>
        </w:rPr>
        <w:t>POST /auth/request-otp</w:t>
      </w:r>
      <w:r>
        <w:t xml:space="preserve"> rejects unknown phone numbers immediately (staff accounts are pre-seeded/admin-created, never self-registered) and triggers a real Supabase Auth SMS OTP; </w:t>
      </w:r>
      <w:r>
        <w:rPr>
          <w:rFonts w:ascii="Consolas" w:hAnsi="Consolas"/>
          <w:color w:val="C026D3"/>
          <w:sz w:val="19"/>
        </w:rPr>
        <w:t>POST /auth/verify-otp</w:t>
      </w:r>
      <w:r>
        <w:t xml:space="preserve"> either verifies that OTP against Supabase Auth, </w:t>
      </w:r>
      <w:r>
        <w:rPr>
          <w:b/>
        </w:rPr>
        <w:t>or</w:t>
      </w:r>
      <w:r>
        <w:t xml:space="preserve"> accepts an exact match against </w:t>
      </w:r>
      <w:r>
        <w:rPr>
          <w:rFonts w:ascii="Consolas" w:hAnsi="Consolas"/>
          <w:color w:val="C026D3"/>
          <w:sz w:val="19"/>
        </w:rPr>
        <w:t>DEMO_OTP_BYPASS_CODE</w:t>
      </w:r>
      <w:r>
        <w:t xml:space="preserve"> (a documented, explicitly demo-only escape hatch — the code comments state plainly that it should be unset for a real deployment) — then mints its own JWT (</w:t>
      </w:r>
      <w:r>
        <w:rPr>
          <w:rFonts w:ascii="Consolas" w:hAnsi="Consolas"/>
          <w:color w:val="C026D3"/>
          <w:sz w:val="19"/>
        </w:rPr>
        <w:t>python-jose</w:t>
      </w:r>
      <w:r>
        <w:t xml:space="preserve">, HS256, </w:t>
      </w:r>
      <w:r>
        <w:rPr>
          <w:rFonts w:ascii="Consolas" w:hAnsi="Consolas"/>
          <w:color w:val="C026D3"/>
          <w:sz w:val="19"/>
        </w:rPr>
        <w:t>APP_JWT_SECRET</w:t>
      </w:r>
      <w:r>
        <w:t xml:space="preserve">, default 1440-minute/24-hour expiry) carrying </w:t>
      </w:r>
      <w:r>
        <w:rPr>
          <w:rFonts w:ascii="Consolas" w:hAnsi="Consolas"/>
          <w:color w:val="C026D3"/>
          <w:sz w:val="19"/>
        </w:rPr>
        <w:t>sub</w:t>
      </w:r>
      <w:r>
        <w:t xml:space="preserve"> (staff UUID), </w:t>
      </w:r>
      <w:r>
        <w:rPr>
          <w:rFonts w:ascii="Consolas" w:hAnsi="Consolas"/>
          <w:color w:val="C026D3"/>
          <w:sz w:val="19"/>
        </w:rPr>
        <w:t>phone</w:t>
      </w:r>
      <w:r>
        <w:t xml:space="preserve">, and </w:t>
      </w:r>
      <w:r>
        <w:rPr>
          <w:rFonts w:ascii="Consolas" w:hAnsi="Consolas"/>
          <w:color w:val="C026D3"/>
          <w:sz w:val="19"/>
        </w:rPr>
        <w:t>role</w:t>
      </w:r>
      <w:r>
        <w:t xml:space="preserve"> as claims.</w:t>
      </w:r>
    </w:p>
    <w:p>
      <w:pPr>
        <w:spacing w:before="60" w:after="80" w:line="276" w:lineRule="auto"/>
      </w:pPr>
      <w:r>
        <w:t xml:space="preserve">Every subsequent request decodes that JWT for </w:t>
      </w:r>
      <w:r>
        <w:rPr>
          <w:i/>
        </w:rPr>
        <w:t>identity</w:t>
      </w:r>
      <w:r>
        <w:t xml:space="preserve"> only — </w:t>
      </w:r>
      <w:r>
        <w:rPr>
          <w:rFonts w:ascii="Consolas" w:hAnsi="Consolas"/>
          <w:color w:val="C026D3"/>
          <w:sz w:val="19"/>
        </w:rPr>
        <w:t>get_current_staff</w:t>
      </w:r>
      <w:r>
        <w:t xml:space="preserve"> always re-fetches the staff row from Postgres by UUID before making any authorization decision, so a role or hub reassignment by an admin takes effect on the staff member's very next request, without requiring logout/login.</w:t>
      </w:r>
    </w:p>
    <w:p>
      <w:pPr>
        <w:pStyle w:val="Heading3"/>
        <w:spacing w:before="200" w:after="80"/>
      </w:pPr>
      <w:r>
        <w:rPr>
          <w:rFonts w:ascii="Segoe UI" w:hAnsi="Segoe UI"/>
          <w:b/>
          <w:color w:val="2563EB"/>
          <w:sz w:val="26"/>
        </w:rPr>
        <w:t>5.2 Authorization architecture</w:t>
      </w:r>
    </w:p>
    <w:p>
      <w:pPr>
        <w:spacing w:before="60" w:after="80" w:line="276" w:lineRule="auto"/>
      </w:pPr>
      <w:r>
        <w:t>Two independent, composable layers:</w:t>
      </w:r>
    </w:p>
    <w:p>
      <w:pPr>
        <w:pStyle w:val="ListNumber"/>
        <w:spacing w:before="20" w:after="40"/>
        <w:ind w:left="360"/>
      </w:pPr>
      <w:r>
        <w:rPr>
          <w:b/>
        </w:rPr>
        <w:t>Role gating</w:t>
      </w:r>
      <w:r>
        <w:t xml:space="preserve"> — </w:t>
      </w:r>
      <w:r>
        <w:rPr>
          <w:rFonts w:ascii="Consolas" w:hAnsi="Consolas"/>
          <w:color w:val="C026D3"/>
          <w:sz w:val="19"/>
        </w:rPr>
        <w:t>require_roles(*allowed)</w:t>
      </w:r>
      <w:r>
        <w:t xml:space="preserve">, a FastAPI dependency wrapping </w:t>
      </w:r>
      <w:r>
        <w:rPr>
          <w:rFonts w:ascii="Consolas" w:hAnsi="Consolas"/>
          <w:color w:val="C026D3"/>
          <w:sz w:val="19"/>
        </w:rPr>
        <w:t>get_current_staff</w:t>
      </w:r>
      <w:r>
        <w:t>, returns 403 if the live-fetched role isn't in the allowed set for that endpoint.</w:t>
      </w:r>
    </w:p>
    <w:p>
      <w:pPr>
        <w:pStyle w:val="ListNumber"/>
        <w:spacing w:before="20" w:after="40"/>
        <w:ind w:left="360"/>
      </w:pPr>
      <w:r>
        <w:rPr>
          <w:b/>
        </w:rPr>
        <w:t>Hub scoping</w:t>
      </w:r>
      <w:r>
        <w:t xml:space="preserve"> — </w:t>
      </w:r>
      <w:r>
        <w:rPr>
          <w:rFonts w:ascii="Consolas" w:hAnsi="Consolas"/>
          <w:color w:val="C026D3"/>
          <w:sz w:val="19"/>
        </w:rPr>
        <w:t>resolve_scope_hub_id(staff, preview_hub_id)</w:t>
      </w:r>
      <w:r>
        <w:t xml:space="preserve">: a Hub Manager is hard-locked to their own </w:t>
      </w:r>
      <w:r>
        <w:rPr>
          <w:rFonts w:ascii="Consolas" w:hAnsi="Consolas"/>
          <w:color w:val="C026D3"/>
          <w:sz w:val="19"/>
        </w:rPr>
        <w:t>assigned_hub_id</w:t>
      </w:r>
      <w:r>
        <w:t xml:space="preserve"> server-side, full stop; a Super Admin gets the whole network by default or an explicit, backend-validated preview of one hub; anyone else attempting to pass a hub-preview parameter is rejected outright.</w:t>
      </w:r>
    </w:p>
    <w:p>
      <w:pPr>
        <w:spacing w:before="60" w:after="80" w:line="276" w:lineRule="auto"/>
      </w:pPr>
      <w:r>
        <w:t xml:space="preserve">Privilege escalation is blocked at the data layer, not just the UI: a Hub Manager's staff-creation payload has its </w:t>
      </w:r>
      <w:r>
        <w:rPr>
          <w:rFonts w:ascii="Consolas" w:hAnsi="Consolas"/>
          <w:color w:val="C026D3"/>
          <w:sz w:val="19"/>
        </w:rPr>
        <w:t>assigned_hub_id</w:t>
      </w:r>
      <w:r>
        <w:t xml:space="preserve"> </w:t>
      </w:r>
      <w:r>
        <w:rPr>
          <w:b/>
        </w:rPr>
        <w:t>forcibly overwritten server-side</w:t>
      </w:r>
      <w:r>
        <w:t xml:space="preserve"> to their own hub regardless of what was submitted, and the allowed roles they can create/delete are enumerated in code (</w:t>
      </w:r>
      <w:r>
        <w:rPr>
          <w:rFonts w:ascii="Consolas" w:hAnsi="Consolas"/>
          <w:color w:val="C026D3"/>
          <w:sz w:val="19"/>
        </w:rPr>
        <w:t>HUB_MANAGER_CREATABLE_ROLES</w:t>
      </w:r>
      <w:r>
        <w:t xml:space="preserve">) and explicitly exclude </w:t>
      </w:r>
      <w:r>
        <w:rPr>
          <w:rFonts w:ascii="Consolas" w:hAnsi="Consolas"/>
          <w:color w:val="C026D3"/>
          <w:sz w:val="19"/>
        </w:rPr>
        <w:t>HUB_MANAGER</w:t>
      </w:r>
      <w:r>
        <w:t xml:space="preserve"> and </w:t>
      </w:r>
      <w:r>
        <w:rPr>
          <w:rFonts w:ascii="Consolas" w:hAnsi="Consolas"/>
          <w:color w:val="C026D3"/>
          <w:sz w:val="19"/>
        </w:rPr>
        <w:t>SUPER_ADMIN</w:t>
      </w:r>
      <w:r>
        <w:t>.</w:t>
      </w:r>
    </w:p>
    <w:p>
      <w:pPr>
        <w:pStyle w:val="Heading3"/>
        <w:spacing w:before="200" w:after="80"/>
      </w:pPr>
      <w:r>
        <w:rPr>
          <w:rFonts w:ascii="Segoe UI" w:hAnsi="Segoe UI"/>
          <w:b/>
          <w:color w:val="2563EB"/>
          <w:sz w:val="26"/>
        </w:rPr>
        <w:t>5.3 Data-layer defenses</w:t>
      </w:r>
    </w:p>
    <w:p>
      <w:pPr>
        <w:pStyle w:val="ListBullet"/>
        <w:spacing w:before="20" w:after="40"/>
        <w:ind w:left="360"/>
      </w:pPr>
      <w:r>
        <w:rPr>
          <w:b/>
        </w:rPr>
        <w:t>Row-Level Security (RLS)</w:t>
      </w:r>
      <w:r>
        <w:t xml:space="preserve"> is enabled on every table, but is explicitly documented and treated as </w:t>
      </w:r>
      <w:r>
        <w:rPr>
          <w:b/>
        </w:rPr>
        <w:t>defense-in-depth only</w:t>
      </w:r>
      <w:r>
        <w:t xml:space="preserve"> — the real authorization boundary is Python code in FastAPI, running under a service-role key that bypasses RLS entirely. RLS exists so that nothing catastrophic happens even if something someday queries Supabase directly with a raw user token.</w:t>
      </w:r>
    </w:p>
    <w:p>
      <w:pPr>
        <w:pStyle w:val="ListBullet"/>
        <w:spacing w:before="20" w:after="40"/>
        <w:ind w:left="360"/>
      </w:pPr>
      <w:r>
        <w:rPr>
          <w:b/>
        </w:rPr>
        <w:t>Immutable ledger</w:t>
      </w:r>
      <w:r>
        <w:t xml:space="preserve">: a Postgres </w:t>
      </w:r>
      <w:r>
        <w:rPr>
          <w:rFonts w:ascii="Consolas" w:hAnsi="Consolas"/>
          <w:color w:val="C026D3"/>
          <w:sz w:val="19"/>
        </w:rPr>
        <w:t>BEFORE UPDATE</w:t>
      </w:r>
      <w:r>
        <w:t>/</w:t>
      </w:r>
      <w:r>
        <w:rPr>
          <w:rFonts w:ascii="Consolas" w:hAnsi="Consolas"/>
          <w:color w:val="C026D3"/>
          <w:sz w:val="19"/>
        </w:rPr>
        <w:t>BEFORE DELETE</w:t>
      </w:r>
      <w:r>
        <w:t xml:space="preserve"> trigger on </w:t>
      </w:r>
      <w:r>
        <w:rPr>
          <w:rFonts w:ascii="Consolas" w:hAnsi="Consolas"/>
          <w:color w:val="C026D3"/>
          <w:sz w:val="19"/>
        </w:rPr>
        <w:t>tracking_events</w:t>
      </w:r>
      <w:r>
        <w:t xml:space="preserve"> unconditionally raises an exception — this holds even for the service-role key FastAPI itself uses. Corrections to history are only ever possible as new events, never edits, which is what makes the table trustworthy as an audit trail and as the basis for the public tracking badge.</w:t>
      </w:r>
    </w:p>
    <w:p>
      <w:pPr>
        <w:pStyle w:val="ListBullet"/>
        <w:spacing w:before="20" w:after="40"/>
        <w:ind w:left="360"/>
      </w:pPr>
      <w:r>
        <w:rPr>
          <w:b/>
        </w:rPr>
        <w:t>Check constraints</w:t>
      </w:r>
      <w:r>
        <w:t xml:space="preserve">: e.g., </w:t>
      </w:r>
      <w:r>
        <w:rPr>
          <w:rFonts w:ascii="Consolas" w:hAnsi="Consolas"/>
          <w:color w:val="C026D3"/>
          <w:sz w:val="19"/>
        </w:rPr>
        <w:t>declared_value &gt;= 0</w:t>
      </w:r>
      <w:r>
        <w:t xml:space="preserve">, and every </w:t>
      </w:r>
      <w:r>
        <w:rPr>
          <w:rFonts w:ascii="Consolas" w:hAnsi="Consolas"/>
          <w:color w:val="C026D3"/>
          <w:sz w:val="19"/>
        </w:rPr>
        <w:t>tracking_events</w:t>
      </w:r>
      <w:r>
        <w:t xml:space="preserve"> row must reference at least one of </w:t>
      </w:r>
      <w:r>
        <w:rPr>
          <w:rFonts w:ascii="Consolas" w:hAnsi="Consolas"/>
          <w:color w:val="C026D3"/>
          <w:sz w:val="19"/>
        </w:rPr>
        <w:t>tracking_id</w:t>
      </w:r>
      <w:r>
        <w:t>/</w:t>
      </w:r>
      <w:r>
        <w:rPr>
          <w:rFonts w:ascii="Consolas" w:hAnsi="Consolas"/>
          <w:color w:val="C026D3"/>
          <w:sz w:val="19"/>
        </w:rPr>
        <w:t>bag_id</w:t>
      </w:r>
      <w:r>
        <w:t>.</w:t>
      </w:r>
    </w:p>
    <w:p>
      <w:pPr>
        <w:pStyle w:val="ListBullet"/>
        <w:spacing w:before="20" w:after="40"/>
        <w:ind w:left="360"/>
      </w:pPr>
      <w:r>
        <w:rPr>
          <w:b/>
        </w:rPr>
        <w:t>Narrow, explicit exception to "clients only talk to FastAPI"</w:t>
      </w:r>
      <w:r>
        <w:t xml:space="preserve">: the web dashboard's Live Topology Map and Security Inbox use genuine Supabase Realtime (a direct browser↔Supabase WebSocket — there's no way to proxy Postgres logical replication through a serverless FastAPI function). This is scoped by an anon-key RLS policy to </w:t>
      </w:r>
      <w:r>
        <w:rPr>
          <w:b/>
        </w:rPr>
        <w:t>only</w:t>
      </w:r>
      <w:r>
        <w:t xml:space="preserve"> rows where </w:t>
      </w:r>
      <w:r>
        <w:rPr>
          <w:rFonts w:ascii="Consolas" w:hAnsi="Consolas"/>
          <w:color w:val="C026D3"/>
          <w:sz w:val="19"/>
        </w:rPr>
        <w:t xml:space="preserve">bag_id IS NOT NULL** — bag-level movement/security events. Rows scoped to a </w:t>
      </w:r>
      <w:r>
        <w:t>tracking_id</w:t>
      </w:r>
      <w:r>
        <w:rPr>
          <w:rFonts w:ascii="Consolas" w:hAnsi="Consolas"/>
          <w:color w:val="C026D3"/>
          <w:sz w:val="19"/>
        </w:rPr>
        <w:t xml:space="preserve"> alone (an individual customer's package history, with no </w:t>
      </w:r>
      <w:r>
        <w:t>bag_id</w:t>
      </w:r>
      <w:r>
        <w:rPr>
          <w:rFonts w:ascii="Consolas" w:hAnsi="Consolas"/>
          <w:color w:val="C026D3"/>
          <w:sz w:val="19"/>
        </w:rPr>
        <w:t xml:space="preserve">) remain fully blocked from the anon key; the public </w:t>
      </w:r>
      <w:r>
        <w:t>/track/[id]</w:t>
      </w:r>
      <w:r>
        <w:rPr>
          <w:rFonts w:ascii="Consolas" w:hAnsi="Consolas"/>
          <w:color w:val="C026D3"/>
          <w:sz w:val="19"/>
        </w:rPr>
        <w:t xml:space="preserve"> page still goes exclusively through FastAPI's hand-picked response. The one accepted trade-off: these rows carry a bare </w:t>
      </w:r>
      <w:r>
        <w:t>staff_id` UUID (name resolution requires an authenticated call), judged acceptable for genuine live updates over polling.</w:t>
      </w:r>
    </w:p>
    <w:p>
      <w:pPr>
        <w:pStyle w:val="Heading3"/>
        <w:spacing w:before="200" w:after="80"/>
      </w:pPr>
      <w:r>
        <w:rPr>
          <w:rFonts w:ascii="Segoe UI" w:hAnsi="Segoe UI"/>
          <w:b/>
          <w:color w:val="2563EB"/>
          <w:sz w:val="26"/>
        </w:rPr>
        <w:t>5.4 The ten defenses — consolidated reference</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tcMar>
              <w:top w:w="80" w:type="dxa"/>
              <w:bottom w:w="80" w:type="dxa"/>
              <w:left w:w="120" w:type="dxa"/>
              <w:right w:w="120" w:type="dxa"/>
            </w:tcMar>
            <w:shd w:fill="E2E8F0"/>
          </w:tcPr>
          <w:p>
            <w:pPr>
              <w:spacing w:before="40" w:after="40"/>
            </w:pPr>
            <w:r>
              <w:rPr>
                <w:b/>
                <w:sz w:val="19"/>
              </w:rPr>
              <w:t>#</w:t>
            </w:r>
          </w:p>
        </w:tc>
        <w:tc>
          <w:tcPr>
            <w:tcW w:type="dxa" w:w="1930"/>
            <w:tcMar>
              <w:top w:w="80" w:type="dxa"/>
              <w:bottom w:w="80" w:type="dxa"/>
              <w:left w:w="120" w:type="dxa"/>
              <w:right w:w="120" w:type="dxa"/>
            </w:tcMar>
            <w:shd w:fill="E2E8F0"/>
          </w:tcPr>
          <w:p>
            <w:pPr>
              <w:spacing w:before="40" w:after="40"/>
            </w:pPr>
            <w:r>
              <w:rPr>
                <w:b/>
                <w:sz w:val="19"/>
              </w:rPr>
              <w:t>Name</w:t>
            </w:r>
          </w:p>
        </w:tc>
        <w:tc>
          <w:tcPr>
            <w:tcW w:type="dxa" w:w="1930"/>
            <w:tcMar>
              <w:top w:w="80" w:type="dxa"/>
              <w:bottom w:w="80" w:type="dxa"/>
              <w:left w:w="120" w:type="dxa"/>
              <w:right w:w="120" w:type="dxa"/>
            </w:tcMar>
            <w:shd w:fill="E2E8F0"/>
          </w:tcPr>
          <w:p>
            <w:pPr>
              <w:spacing w:before="40" w:after="40"/>
            </w:pPr>
            <w:r>
              <w:rPr>
                <w:b/>
                <w:sz w:val="19"/>
              </w:rPr>
              <w:t>Trigger point</w:t>
            </w:r>
          </w:p>
        </w:tc>
        <w:tc>
          <w:tcPr>
            <w:tcW w:type="dxa" w:w="1930"/>
            <w:tcMar>
              <w:top w:w="80" w:type="dxa"/>
              <w:bottom w:w="80" w:type="dxa"/>
              <w:left w:w="120" w:type="dxa"/>
              <w:right w:w="120" w:type="dxa"/>
            </w:tcMar>
            <w:shd w:fill="E2E8F0"/>
          </w:tcPr>
          <w:p>
            <w:pPr>
              <w:spacing w:before="40" w:after="40"/>
            </w:pPr>
            <w:r>
              <w:rPr>
                <w:b/>
                <w:sz w:val="19"/>
              </w:rPr>
              <w:t>Mechanism</w:t>
            </w:r>
          </w:p>
        </w:tc>
        <w:tc>
          <w:tcPr>
            <w:tcW w:type="dxa" w:w="1930"/>
            <w:tcMar>
              <w:top w:w="80" w:type="dxa"/>
              <w:bottom w:w="80" w:type="dxa"/>
              <w:left w:w="120" w:type="dxa"/>
              <w:right w:w="120" w:type="dxa"/>
            </w:tcMar>
            <w:shd w:fill="E2E8F0"/>
          </w:tcPr>
          <w:p>
            <w:pPr>
              <w:spacing w:before="40" w:after="40"/>
            </w:pPr>
            <w:r>
              <w:rPr>
                <w:b/>
                <w:sz w:val="19"/>
              </w:rPr>
              <w:t>Enforcement</w:t>
            </w:r>
          </w:p>
        </w:tc>
      </w:tr>
      <w:tr>
        <w:tc>
          <w:tcPr>
            <w:tcW w:type="dxa" w:w="1930"/>
            <w:tcMar>
              <w:top w:w="80" w:type="dxa"/>
              <w:bottom w:w="80" w:type="dxa"/>
              <w:left w:w="120" w:type="dxa"/>
              <w:right w:w="120" w:type="dxa"/>
            </w:tcMar>
          </w:tcPr>
          <w:p>
            <w:pPr>
              <w:spacing w:before="40" w:after="40"/>
            </w:pPr>
            <w:r>
              <w:rPr>
                <w:sz w:val="19"/>
              </w:rPr>
              <w:t>1</w:t>
            </w:r>
          </w:p>
        </w:tc>
        <w:tc>
          <w:tcPr>
            <w:tcW w:type="dxa" w:w="1930"/>
            <w:tcMar>
              <w:top w:w="80" w:type="dxa"/>
              <w:bottom w:w="80" w:type="dxa"/>
              <w:left w:w="120" w:type="dxa"/>
              <w:right w:w="120" w:type="dxa"/>
            </w:tcMar>
          </w:tcPr>
          <w:p>
            <w:pPr>
              <w:spacing w:before="40" w:after="40"/>
            </w:pPr>
            <w:r>
              <w:rPr>
                <w:sz w:val="19"/>
              </w:rPr>
              <w:t>Pincode Collision</w:t>
            </w:r>
          </w:p>
        </w:tc>
        <w:tc>
          <w:tcPr>
            <w:tcW w:type="dxa" w:w="1930"/>
            <w:tcMar>
              <w:top w:w="80" w:type="dxa"/>
              <w:bottom w:w="80" w:type="dxa"/>
              <w:left w:w="120" w:type="dxa"/>
              <w:right w:w="120" w:type="dxa"/>
            </w:tcMar>
          </w:tcPr>
          <w:p>
            <w:pPr>
              <w:spacing w:before="40" w:after="40"/>
            </w:pPr>
            <w:r>
              <w:rPr>
                <w:sz w:val="19"/>
              </w:rPr>
              <w:t>Consolidation scan</w:t>
            </w:r>
          </w:p>
        </w:tc>
        <w:tc>
          <w:tcPr>
            <w:tcW w:type="dxa" w:w="1930"/>
            <w:tcMar>
              <w:top w:w="80" w:type="dxa"/>
              <w:bottom w:w="80" w:type="dxa"/>
              <w:left w:w="120" w:type="dxa"/>
              <w:right w:w="120" w:type="dxa"/>
            </w:tcMar>
          </w:tcPr>
          <w:p>
            <w:pPr>
              <w:spacing w:before="40" w:after="40"/>
            </w:pPr>
            <w:r>
              <w:rPr>
                <w:sz w:val="19"/>
              </w:rPr>
              <w:t>Parcel's routed hub ≠ bag's destination hub</w:t>
            </w:r>
          </w:p>
        </w:tc>
        <w:tc>
          <w:tcPr>
            <w:tcW w:type="dxa" w:w="1930"/>
            <w:tcMar>
              <w:top w:w="80" w:type="dxa"/>
              <w:bottom w:w="80" w:type="dxa"/>
              <w:left w:w="120" w:type="dxa"/>
              <w:right w:w="120" w:type="dxa"/>
            </w:tcMar>
          </w:tcPr>
          <w:p>
            <w:pPr>
              <w:spacing w:before="40" w:after="40"/>
            </w:pPr>
            <w:r>
              <w:rPr>
                <w:sz w:val="19"/>
              </w:rPr>
              <w:t>Blocking</w:t>
            </w:r>
          </w:p>
        </w:tc>
      </w:tr>
      <w:tr>
        <w:tc>
          <w:tcPr>
            <w:tcW w:type="dxa" w:w="1930"/>
            <w:tcMar>
              <w:top w:w="80" w:type="dxa"/>
              <w:bottom w:w="80" w:type="dxa"/>
              <w:left w:w="120" w:type="dxa"/>
              <w:right w:w="120" w:type="dxa"/>
            </w:tcMar>
            <w:shd w:fill="F8FAFC"/>
          </w:tcPr>
          <w:p>
            <w:pPr>
              <w:spacing w:before="40" w:after="40"/>
            </w:pPr>
            <w:r>
              <w:rPr>
                <w:sz w:val="19"/>
              </w:rPr>
              <w:t>2</w:t>
            </w:r>
          </w:p>
        </w:tc>
        <w:tc>
          <w:tcPr>
            <w:tcW w:type="dxa" w:w="1930"/>
            <w:tcMar>
              <w:top w:w="80" w:type="dxa"/>
              <w:bottom w:w="80" w:type="dxa"/>
              <w:left w:w="120" w:type="dxa"/>
              <w:right w:w="120" w:type="dxa"/>
            </w:tcMar>
            <w:shd w:fill="F8FAFC"/>
          </w:tcPr>
          <w:p>
            <w:pPr>
              <w:spacing w:before="40" w:after="40"/>
            </w:pPr>
            <w:r>
              <w:rPr>
                <w:sz w:val="19"/>
              </w:rPr>
              <w:t>Tamper Seal Required</w:t>
            </w:r>
          </w:p>
        </w:tc>
        <w:tc>
          <w:tcPr>
            <w:tcW w:type="dxa" w:w="1930"/>
            <w:tcMar>
              <w:top w:w="80" w:type="dxa"/>
              <w:bottom w:w="80" w:type="dxa"/>
              <w:left w:w="120" w:type="dxa"/>
              <w:right w:w="120" w:type="dxa"/>
            </w:tcMar>
            <w:shd w:fill="F8FAFC"/>
          </w:tcPr>
          <w:p>
            <w:pPr>
              <w:spacing w:before="40" w:after="40"/>
            </w:pPr>
            <w:r>
              <w:rPr>
                <w:sz w:val="19"/>
              </w:rPr>
              <w:t>Consolidation scan</w:t>
            </w:r>
          </w:p>
        </w:tc>
        <w:tc>
          <w:tcPr>
            <w:tcW w:type="dxa" w:w="1930"/>
            <w:tcMar>
              <w:top w:w="80" w:type="dxa"/>
              <w:bottom w:w="80" w:type="dxa"/>
              <w:left w:w="120" w:type="dxa"/>
              <w:right w:w="120" w:type="dxa"/>
            </w:tcMar>
            <w:shd w:fill="F8FAFC"/>
          </w:tcPr>
          <w:p>
            <w:pPr>
              <w:spacing w:before="40" w:after="40"/>
            </w:pPr>
            <w:r>
              <w:rPr>
                <w:rFonts w:ascii="Consolas" w:hAnsi="Consolas"/>
                <w:color w:val="C026D3"/>
                <w:sz w:val="19"/>
              </w:rPr>
              <w:t>declared_value &gt; ₹5,000</w:t>
            </w:r>
            <w:r>
              <w:rPr>
                <w:sz w:val="19"/>
              </w:rPr>
              <w:t xml:space="preserve"> with no seal ID</w:t>
            </w:r>
          </w:p>
        </w:tc>
        <w:tc>
          <w:tcPr>
            <w:tcW w:type="dxa" w:w="1930"/>
            <w:tcMar>
              <w:top w:w="80" w:type="dxa"/>
              <w:bottom w:w="80" w:type="dxa"/>
              <w:left w:w="120" w:type="dxa"/>
              <w:right w:w="120" w:type="dxa"/>
            </w:tcMar>
            <w:shd w:fill="F8FAFC"/>
          </w:tcPr>
          <w:p>
            <w:pPr>
              <w:spacing w:before="40" w:after="40"/>
            </w:pPr>
            <w:r>
              <w:rPr>
                <w:sz w:val="19"/>
              </w:rPr>
              <w:t>Blocking</w:t>
            </w:r>
          </w:p>
        </w:tc>
      </w:tr>
      <w:tr>
        <w:tc>
          <w:tcPr>
            <w:tcW w:type="dxa" w:w="1930"/>
            <w:tcMar>
              <w:top w:w="80" w:type="dxa"/>
              <w:bottom w:w="80" w:type="dxa"/>
              <w:left w:w="120" w:type="dxa"/>
              <w:right w:w="120" w:type="dxa"/>
            </w:tcMar>
          </w:tcPr>
          <w:p>
            <w:pPr>
              <w:spacing w:before="40" w:after="40"/>
            </w:pPr>
            <w:r>
              <w:rPr>
                <w:sz w:val="19"/>
              </w:rPr>
              <w:t>3</w:t>
            </w:r>
          </w:p>
        </w:tc>
        <w:tc>
          <w:tcPr>
            <w:tcW w:type="dxa" w:w="1930"/>
            <w:tcMar>
              <w:top w:w="80" w:type="dxa"/>
              <w:bottom w:w="80" w:type="dxa"/>
              <w:left w:w="120" w:type="dxa"/>
              <w:right w:w="120" w:type="dxa"/>
            </w:tcMar>
          </w:tcPr>
          <w:p>
            <w:pPr>
              <w:spacing w:before="40" w:after="40"/>
            </w:pPr>
            <w:r>
              <w:rPr>
                <w:sz w:val="19"/>
              </w:rPr>
              <w:t>Weight Tolerance</w:t>
            </w:r>
          </w:p>
        </w:tc>
        <w:tc>
          <w:tcPr>
            <w:tcW w:type="dxa" w:w="1930"/>
            <w:tcMar>
              <w:top w:w="80" w:type="dxa"/>
              <w:bottom w:w="80" w:type="dxa"/>
              <w:left w:w="120" w:type="dxa"/>
              <w:right w:w="120" w:type="dxa"/>
            </w:tcMar>
          </w:tcPr>
          <w:p>
            <w:pPr>
              <w:spacing w:before="40" w:after="40"/>
            </w:pPr>
            <w:r>
              <w:rPr>
                <w:sz w:val="19"/>
              </w:rPr>
              <w:t>Bag dispatch</w:t>
            </w:r>
          </w:p>
        </w:tc>
        <w:tc>
          <w:tcPr>
            <w:tcW w:type="dxa" w:w="1930"/>
            <w:tcMar>
              <w:top w:w="80" w:type="dxa"/>
              <w:bottom w:w="80" w:type="dxa"/>
              <w:left w:w="120" w:type="dxa"/>
              <w:right w:w="120" w:type="dxa"/>
            </w:tcMar>
          </w:tcPr>
          <w:p>
            <w:pPr>
              <w:spacing w:before="40" w:after="40"/>
            </w:pPr>
            <w:r>
              <w:rPr>
                <w:sz w:val="19"/>
              </w:rPr>
              <w:t>Physical weight outside ±1.5% of expected</w:t>
            </w:r>
          </w:p>
        </w:tc>
        <w:tc>
          <w:tcPr>
            <w:tcW w:type="dxa" w:w="1930"/>
            <w:tcMar>
              <w:top w:w="80" w:type="dxa"/>
              <w:bottom w:w="80" w:type="dxa"/>
              <w:left w:w="120" w:type="dxa"/>
              <w:right w:w="120" w:type="dxa"/>
            </w:tcMar>
          </w:tcPr>
          <w:p>
            <w:pPr>
              <w:spacing w:before="40" w:after="40"/>
            </w:pPr>
            <w:r>
              <w:rPr>
                <w:sz w:val="19"/>
              </w:rPr>
              <w:t>Blocking</w:t>
            </w:r>
          </w:p>
        </w:tc>
      </w:tr>
      <w:tr>
        <w:tc>
          <w:tcPr>
            <w:tcW w:type="dxa" w:w="1930"/>
            <w:tcMar>
              <w:top w:w="80" w:type="dxa"/>
              <w:bottom w:w="80" w:type="dxa"/>
              <w:left w:w="120" w:type="dxa"/>
              <w:right w:w="120" w:type="dxa"/>
            </w:tcMar>
            <w:shd w:fill="F8FAFC"/>
          </w:tcPr>
          <w:p>
            <w:pPr>
              <w:spacing w:before="40" w:after="40"/>
            </w:pPr>
            <w:r>
              <w:rPr>
                <w:sz w:val="19"/>
              </w:rPr>
              <w:t>4</w:t>
            </w:r>
          </w:p>
        </w:tc>
        <w:tc>
          <w:tcPr>
            <w:tcW w:type="dxa" w:w="1930"/>
            <w:tcMar>
              <w:top w:w="80" w:type="dxa"/>
              <w:bottom w:w="80" w:type="dxa"/>
              <w:left w:w="120" w:type="dxa"/>
              <w:right w:w="120" w:type="dxa"/>
            </w:tcMar>
            <w:shd w:fill="F8FAFC"/>
          </w:tcPr>
          <w:p>
            <w:pPr>
              <w:spacing w:before="40" w:after="40"/>
            </w:pPr>
            <w:r>
              <w:rPr>
                <w:sz w:val="19"/>
              </w:rPr>
              <w:t>Transit Leakage</w:t>
            </w:r>
          </w:p>
        </w:tc>
        <w:tc>
          <w:tcPr>
            <w:tcW w:type="dxa" w:w="1930"/>
            <w:tcMar>
              <w:top w:w="80" w:type="dxa"/>
              <w:bottom w:w="80" w:type="dxa"/>
              <w:left w:w="120" w:type="dxa"/>
              <w:right w:w="120" w:type="dxa"/>
            </w:tcMar>
            <w:shd w:fill="F8FAFC"/>
          </w:tcPr>
          <w:p>
            <w:pPr>
              <w:spacing w:before="40" w:after="40"/>
            </w:pPr>
            <w:r>
              <w:rPr>
                <w:sz w:val="19"/>
              </w:rPr>
              <w:t>Bag arrival</w:t>
            </w:r>
          </w:p>
        </w:tc>
        <w:tc>
          <w:tcPr>
            <w:tcW w:type="dxa" w:w="1930"/>
            <w:tcMar>
              <w:top w:w="80" w:type="dxa"/>
              <w:bottom w:w="80" w:type="dxa"/>
              <w:left w:w="120" w:type="dxa"/>
              <w:right w:w="120" w:type="dxa"/>
            </w:tcMar>
            <w:shd w:fill="F8FAFC"/>
          </w:tcPr>
          <w:p>
            <w:pPr>
              <w:spacing w:before="40" w:after="40"/>
            </w:pPr>
            <w:r>
              <w:rPr>
                <w:sz w:val="19"/>
              </w:rPr>
              <w:t xml:space="preserve">Bulk-assumes children </w:t>
            </w:r>
            <w:r>
              <w:rPr>
                <w:rFonts w:ascii="Consolas" w:hAnsi="Consolas"/>
                <w:color w:val="C026D3"/>
                <w:sz w:val="19"/>
              </w:rPr>
              <w:t>ASSUMED_AT_HUB</w:t>
            </w:r>
            <w:r>
              <w:rPr>
                <w:sz w:val="19"/>
              </w:rPr>
              <w:t>/</w:t>
            </w:r>
            <w:r>
              <w:rPr>
                <w:rFonts w:ascii="Consolas" w:hAnsi="Consolas"/>
                <w:color w:val="C026D3"/>
                <w:sz w:val="19"/>
              </w:rPr>
              <w:t>SOFT</w:t>
            </w:r>
          </w:p>
        </w:tc>
        <w:tc>
          <w:tcPr>
            <w:tcW w:type="dxa" w:w="1930"/>
            <w:tcMar>
              <w:top w:w="80" w:type="dxa"/>
              <w:bottom w:w="80" w:type="dxa"/>
              <w:left w:w="120" w:type="dxa"/>
              <w:right w:w="120" w:type="dxa"/>
            </w:tcMar>
            <w:shd w:fill="F8FAFC"/>
          </w:tcPr>
          <w:p>
            <w:pPr>
              <w:spacing w:before="40" w:after="40"/>
            </w:pPr>
            <w:r>
              <w:rPr>
                <w:sz w:val="19"/>
              </w:rPr>
              <w:t>Informational (not a block — a status/confidence transition)</w:t>
            </w:r>
          </w:p>
        </w:tc>
      </w:tr>
      <w:tr>
        <w:tc>
          <w:tcPr>
            <w:tcW w:type="dxa" w:w="1930"/>
            <w:tcMar>
              <w:top w:w="80" w:type="dxa"/>
              <w:bottom w:w="80" w:type="dxa"/>
              <w:left w:w="120" w:type="dxa"/>
              <w:right w:w="120" w:type="dxa"/>
            </w:tcMar>
          </w:tcPr>
          <w:p>
            <w:pPr>
              <w:spacing w:before="40" w:after="40"/>
            </w:pPr>
            <w:r>
              <w:rPr>
                <w:sz w:val="19"/>
              </w:rPr>
              <w:t>5</w:t>
            </w:r>
          </w:p>
        </w:tc>
        <w:tc>
          <w:tcPr>
            <w:tcW w:type="dxa" w:w="1930"/>
            <w:tcMar>
              <w:top w:w="80" w:type="dxa"/>
              <w:bottom w:w="80" w:type="dxa"/>
              <w:left w:w="120" w:type="dxa"/>
              <w:right w:w="120" w:type="dxa"/>
            </w:tcMar>
          </w:tcPr>
          <w:p>
            <w:pPr>
              <w:spacing w:before="40" w:after="40"/>
            </w:pPr>
            <w:r>
              <w:rPr>
                <w:sz w:val="19"/>
              </w:rPr>
              <w:t>Soft Audit</w:t>
            </w:r>
          </w:p>
        </w:tc>
        <w:tc>
          <w:tcPr>
            <w:tcW w:type="dxa" w:w="1930"/>
            <w:tcMar>
              <w:top w:w="80" w:type="dxa"/>
              <w:bottom w:w="80" w:type="dxa"/>
              <w:left w:w="120" w:type="dxa"/>
              <w:right w:w="120" w:type="dxa"/>
            </w:tcMar>
          </w:tcPr>
          <w:p>
            <w:pPr>
              <w:spacing w:before="40" w:after="40"/>
            </w:pPr>
            <w:r>
              <w:rPr>
                <w:sz w:val="19"/>
              </w:rPr>
              <w:t>Bag arrival, manual code entry</w:t>
            </w:r>
          </w:p>
        </w:tc>
        <w:tc>
          <w:tcPr>
            <w:tcW w:type="dxa" w:w="1930"/>
            <w:tcMar>
              <w:top w:w="80" w:type="dxa"/>
              <w:bottom w:w="80" w:type="dxa"/>
              <w:left w:w="120" w:type="dxa"/>
              <w:right w:w="120" w:type="dxa"/>
            </w:tcMar>
          </w:tcPr>
          <w:p>
            <w:pPr>
              <w:spacing w:before="40" w:after="40"/>
            </w:pPr>
            <w:r>
              <w:rPr>
                <w:sz w:val="19"/>
              </w:rPr>
              <w:t>Requires physically scanning ≥3 real children</w:t>
            </w:r>
          </w:p>
        </w:tc>
        <w:tc>
          <w:tcPr>
            <w:tcW w:type="dxa" w:w="1930"/>
            <w:tcMar>
              <w:top w:w="80" w:type="dxa"/>
              <w:bottom w:w="80" w:type="dxa"/>
              <w:left w:w="120" w:type="dxa"/>
              <w:right w:w="120" w:type="dxa"/>
            </w:tcMar>
          </w:tcPr>
          <w:p>
            <w:pPr>
              <w:spacing w:before="40" w:after="40"/>
            </w:pPr>
            <w:r>
              <w:rPr>
                <w:sz w:val="19"/>
              </w:rPr>
              <w:t>Blocking</w:t>
            </w:r>
          </w:p>
        </w:tc>
      </w:tr>
      <w:tr>
        <w:tc>
          <w:tcPr>
            <w:tcW w:type="dxa" w:w="1930"/>
            <w:tcMar>
              <w:top w:w="80" w:type="dxa"/>
              <w:bottom w:w="80" w:type="dxa"/>
              <w:left w:w="120" w:type="dxa"/>
              <w:right w:w="120" w:type="dxa"/>
            </w:tcMar>
            <w:shd w:fill="F8FAFC"/>
          </w:tcPr>
          <w:p>
            <w:pPr>
              <w:spacing w:before="40" w:after="40"/>
            </w:pPr>
            <w:r>
              <w:rPr>
                <w:sz w:val="19"/>
              </w:rPr>
              <w:t>6</w:t>
            </w:r>
          </w:p>
        </w:tc>
        <w:tc>
          <w:tcPr>
            <w:tcW w:type="dxa" w:w="1930"/>
            <w:tcMar>
              <w:top w:w="80" w:type="dxa"/>
              <w:bottom w:w="80" w:type="dxa"/>
              <w:left w:w="120" w:type="dxa"/>
              <w:right w:w="120" w:type="dxa"/>
            </w:tcMar>
            <w:shd w:fill="F8FAFC"/>
          </w:tcPr>
          <w:p>
            <w:pPr>
              <w:spacing w:before="40" w:after="40"/>
            </w:pPr>
            <w:r>
              <w:rPr>
                <w:sz w:val="19"/>
              </w:rPr>
              <w:t>Haversine Anti-Clone Engine</w:t>
            </w:r>
          </w:p>
        </w:tc>
        <w:tc>
          <w:tcPr>
            <w:tcW w:type="dxa" w:w="1930"/>
            <w:tcMar>
              <w:top w:w="80" w:type="dxa"/>
              <w:bottom w:w="80" w:type="dxa"/>
              <w:left w:w="120" w:type="dxa"/>
              <w:right w:w="120" w:type="dxa"/>
            </w:tcMar>
            <w:shd w:fill="F8FAFC"/>
          </w:tcPr>
          <w:p>
            <w:pPr>
              <w:spacing w:before="40" w:after="40"/>
            </w:pPr>
            <w:r>
              <w:rPr>
                <w:sz w:val="19"/>
              </w:rPr>
              <w:t>Every depart/arrive scan</w:t>
            </w:r>
          </w:p>
        </w:tc>
        <w:tc>
          <w:tcPr>
            <w:tcW w:type="dxa" w:w="1930"/>
            <w:tcMar>
              <w:top w:w="80" w:type="dxa"/>
              <w:bottom w:w="80" w:type="dxa"/>
              <w:left w:w="120" w:type="dxa"/>
              <w:right w:w="120" w:type="dxa"/>
            </w:tcMar>
            <w:shd w:fill="F8FAFC"/>
          </w:tcPr>
          <w:p>
            <w:pPr>
              <w:spacing w:before="40" w:after="40"/>
            </w:pPr>
            <w:r>
              <w:rPr>
                <w:sz w:val="19"/>
              </w:rPr>
              <w:t>Implied speed since last event &gt; 1000 km/h</w:t>
            </w:r>
          </w:p>
        </w:tc>
        <w:tc>
          <w:tcPr>
            <w:tcW w:type="dxa" w:w="1930"/>
            <w:tcMar>
              <w:top w:w="80" w:type="dxa"/>
              <w:bottom w:w="80" w:type="dxa"/>
              <w:left w:w="120" w:type="dxa"/>
              <w:right w:w="120" w:type="dxa"/>
            </w:tcMar>
            <w:shd w:fill="F8FAFC"/>
          </w:tcPr>
          <w:p>
            <w:pPr>
              <w:spacing w:before="40" w:after="40"/>
            </w:pPr>
            <w:r>
              <w:rPr>
                <w:sz w:val="19"/>
              </w:rPr>
              <w:t>Blocking</w:t>
            </w:r>
          </w:p>
        </w:tc>
      </w:tr>
      <w:tr>
        <w:tc>
          <w:tcPr>
            <w:tcW w:type="dxa" w:w="1930"/>
            <w:tcMar>
              <w:top w:w="80" w:type="dxa"/>
              <w:bottom w:w="80" w:type="dxa"/>
              <w:left w:w="120" w:type="dxa"/>
              <w:right w:w="120" w:type="dxa"/>
            </w:tcMar>
          </w:tcPr>
          <w:p>
            <w:pPr>
              <w:spacing w:before="40" w:after="40"/>
            </w:pPr>
            <w:r>
              <w:rPr>
                <w:sz w:val="19"/>
              </w:rPr>
              <w:t>7</w:t>
            </w:r>
          </w:p>
        </w:tc>
        <w:tc>
          <w:tcPr>
            <w:tcW w:type="dxa" w:w="1930"/>
            <w:tcMar>
              <w:top w:w="80" w:type="dxa"/>
              <w:bottom w:w="80" w:type="dxa"/>
              <w:left w:w="120" w:type="dxa"/>
              <w:right w:w="120" w:type="dxa"/>
            </w:tcMar>
          </w:tcPr>
          <w:p>
            <w:pPr>
              <w:spacing w:before="40" w:after="40"/>
            </w:pPr>
            <w:r>
              <w:rPr>
                <w:sz w:val="19"/>
              </w:rPr>
              <w:t>Stowaway Self-Healing</w:t>
            </w:r>
          </w:p>
        </w:tc>
        <w:tc>
          <w:tcPr>
            <w:tcW w:type="dxa" w:w="1930"/>
            <w:tcMar>
              <w:top w:w="80" w:type="dxa"/>
              <w:bottom w:w="80" w:type="dxa"/>
              <w:left w:w="120" w:type="dxa"/>
              <w:right w:w="120" w:type="dxa"/>
            </w:tcMar>
          </w:tcPr>
          <w:p>
            <w:pPr>
              <w:spacing w:before="40" w:after="40"/>
            </w:pPr>
            <w:r>
              <w:rPr>
                <w:sz w:val="19"/>
              </w:rPr>
              <w:t>Last-mile claim</w:t>
            </w:r>
          </w:p>
        </w:tc>
        <w:tc>
          <w:tcPr>
            <w:tcW w:type="dxa" w:w="1930"/>
            <w:tcMar>
              <w:top w:w="80" w:type="dxa"/>
              <w:bottom w:w="80" w:type="dxa"/>
              <w:left w:w="120" w:type="dxa"/>
              <w:right w:w="120" w:type="dxa"/>
            </w:tcMar>
          </w:tcPr>
          <w:p>
            <w:pPr>
              <w:spacing w:before="40" w:after="40"/>
            </w:pPr>
            <w:r>
              <w:rPr>
                <w:sz w:val="19"/>
              </w:rPr>
              <w:t>Reassigns to correct bag + penalizes origin staff, or rejects if genuinely misrouted</w:t>
            </w:r>
          </w:p>
        </w:tc>
        <w:tc>
          <w:tcPr>
            <w:tcW w:type="dxa" w:w="1930"/>
            <w:tcMar>
              <w:top w:w="80" w:type="dxa"/>
              <w:bottom w:w="80" w:type="dxa"/>
              <w:left w:w="120" w:type="dxa"/>
              <w:right w:w="120" w:type="dxa"/>
            </w:tcMar>
          </w:tcPr>
          <w:p>
            <w:pPr>
              <w:spacing w:before="40" w:after="40"/>
            </w:pPr>
            <w:r>
              <w:rPr>
                <w:sz w:val="19"/>
              </w:rPr>
              <w:t>Corrective / blocking</w:t>
            </w:r>
          </w:p>
        </w:tc>
      </w:tr>
      <w:tr>
        <w:tc>
          <w:tcPr>
            <w:tcW w:type="dxa" w:w="1930"/>
            <w:tcMar>
              <w:top w:w="80" w:type="dxa"/>
              <w:bottom w:w="80" w:type="dxa"/>
              <w:left w:w="120" w:type="dxa"/>
              <w:right w:w="120" w:type="dxa"/>
            </w:tcMar>
            <w:shd w:fill="F8FAFC"/>
          </w:tcPr>
          <w:p>
            <w:pPr>
              <w:spacing w:before="40" w:after="40"/>
            </w:pPr>
            <w:r>
              <w:rPr>
                <w:sz w:val="19"/>
              </w:rPr>
              <w:t>8</w:t>
            </w:r>
          </w:p>
        </w:tc>
        <w:tc>
          <w:tcPr>
            <w:tcW w:type="dxa" w:w="1930"/>
            <w:tcMar>
              <w:top w:w="80" w:type="dxa"/>
              <w:bottom w:w="80" w:type="dxa"/>
              <w:left w:w="120" w:type="dxa"/>
              <w:right w:w="120" w:type="dxa"/>
            </w:tcMar>
            <w:shd w:fill="F8FAFC"/>
          </w:tcPr>
          <w:p>
            <w:pPr>
              <w:spacing w:before="40" w:after="40"/>
            </w:pPr>
            <w:r>
              <w:rPr>
                <w:sz w:val="19"/>
              </w:rPr>
              <w:t>TSP + Multi-Drop Routing</w:t>
            </w:r>
          </w:p>
        </w:tc>
        <w:tc>
          <w:tcPr>
            <w:tcW w:type="dxa" w:w="1930"/>
            <w:tcMar>
              <w:top w:w="80" w:type="dxa"/>
              <w:bottom w:w="80" w:type="dxa"/>
              <w:left w:w="120" w:type="dxa"/>
              <w:right w:w="120" w:type="dxa"/>
            </w:tcMar>
            <w:shd w:fill="F8FAFC"/>
          </w:tcPr>
          <w:p>
            <w:pPr>
              <w:spacing w:before="40" w:after="40"/>
            </w:pPr>
            <w:r>
              <w:rPr>
                <w:sz w:val="19"/>
              </w:rPr>
              <w:t>Manifest generation</w:t>
            </w:r>
          </w:p>
        </w:tc>
        <w:tc>
          <w:tcPr>
            <w:tcW w:type="dxa" w:w="1930"/>
            <w:tcMar>
              <w:top w:w="80" w:type="dxa"/>
              <w:bottom w:w="80" w:type="dxa"/>
              <w:left w:w="120" w:type="dxa"/>
              <w:right w:w="120" w:type="dxa"/>
            </w:tcMar>
            <w:shd w:fill="F8FAFC"/>
          </w:tcPr>
          <w:p>
            <w:pPr>
              <w:spacing w:before="40" w:after="40"/>
            </w:pPr>
            <w:r>
              <w:rPr>
                <w:sz w:val="19"/>
              </w:rPr>
              <w:t>Nearest-neighbor ordering + real OSRM ETA</w:t>
            </w:r>
          </w:p>
        </w:tc>
        <w:tc>
          <w:tcPr>
            <w:tcW w:type="dxa" w:w="1930"/>
            <w:tcMar>
              <w:top w:w="80" w:type="dxa"/>
              <w:bottom w:w="80" w:type="dxa"/>
              <w:left w:w="120" w:type="dxa"/>
              <w:right w:w="120" w:type="dxa"/>
            </w:tcMar>
            <w:shd w:fill="F8FAFC"/>
          </w:tcPr>
          <w:p>
            <w:pPr>
              <w:spacing w:before="40" w:after="40"/>
            </w:pPr>
            <w:r>
              <w:rPr>
                <w:sz w:val="19"/>
              </w:rPr>
              <w:t>Advisory (route quality)</w:t>
            </w:r>
          </w:p>
        </w:tc>
      </w:tr>
      <w:tr>
        <w:tc>
          <w:tcPr>
            <w:tcW w:type="dxa" w:w="1930"/>
            <w:tcMar>
              <w:top w:w="80" w:type="dxa"/>
              <w:bottom w:w="80" w:type="dxa"/>
              <w:left w:w="120" w:type="dxa"/>
              <w:right w:w="120" w:type="dxa"/>
            </w:tcMar>
          </w:tcPr>
          <w:p>
            <w:pPr>
              <w:spacing w:before="40" w:after="40"/>
            </w:pPr>
            <w:r>
              <w:rPr>
                <w:sz w:val="19"/>
              </w:rPr>
              <w:t>9</w:t>
            </w:r>
          </w:p>
        </w:tc>
        <w:tc>
          <w:tcPr>
            <w:tcW w:type="dxa" w:w="1930"/>
            <w:tcMar>
              <w:top w:w="80" w:type="dxa"/>
              <w:bottom w:w="80" w:type="dxa"/>
              <w:left w:w="120" w:type="dxa"/>
              <w:right w:w="120" w:type="dxa"/>
            </w:tcMar>
          </w:tcPr>
          <w:p>
            <w:pPr>
              <w:spacing w:before="40" w:after="40"/>
            </w:pPr>
            <w:r>
              <w:rPr>
                <w:sz w:val="19"/>
              </w:rPr>
              <w:t>Geofence (Couch Delivery)</w:t>
            </w:r>
          </w:p>
        </w:tc>
        <w:tc>
          <w:tcPr>
            <w:tcW w:type="dxa" w:w="1930"/>
            <w:tcMar>
              <w:top w:w="80" w:type="dxa"/>
              <w:bottom w:w="80" w:type="dxa"/>
              <w:left w:w="120" w:type="dxa"/>
              <w:right w:w="120" w:type="dxa"/>
            </w:tcMar>
          </w:tcPr>
          <w:p>
            <w:pPr>
              <w:spacing w:before="40" w:after="40"/>
            </w:pPr>
            <w:r>
              <w:rPr>
                <w:sz w:val="19"/>
              </w:rPr>
              <w:t>Delivery / RTO</w:t>
            </w:r>
          </w:p>
        </w:tc>
        <w:tc>
          <w:tcPr>
            <w:tcW w:type="dxa" w:w="1930"/>
            <w:tcMar>
              <w:top w:w="80" w:type="dxa"/>
              <w:bottom w:w="80" w:type="dxa"/>
              <w:left w:w="120" w:type="dxa"/>
              <w:right w:w="120" w:type="dxa"/>
            </w:tcMar>
          </w:tcPr>
          <w:p>
            <w:pPr>
              <w:spacing w:before="40" w:after="40"/>
            </w:pPr>
            <w:r>
              <w:rPr>
                <w:sz w:val="19"/>
              </w:rPr>
              <w:t>Must be within 100m of geocoded address</w:t>
            </w:r>
          </w:p>
        </w:tc>
        <w:tc>
          <w:tcPr>
            <w:tcW w:type="dxa" w:w="1930"/>
            <w:tcMar>
              <w:top w:w="80" w:type="dxa"/>
              <w:bottom w:w="80" w:type="dxa"/>
              <w:left w:w="120" w:type="dxa"/>
              <w:right w:w="120" w:type="dxa"/>
            </w:tcMar>
          </w:tcPr>
          <w:p>
            <w:pPr>
              <w:spacing w:before="40" w:after="40"/>
            </w:pPr>
            <w:r>
              <w:rPr>
                <w:sz w:val="19"/>
              </w:rPr>
              <w:t>Blocking, server-side</w:t>
            </w:r>
          </w:p>
        </w:tc>
      </w:tr>
      <w:tr>
        <w:tc>
          <w:tcPr>
            <w:tcW w:type="dxa" w:w="1930"/>
            <w:tcMar>
              <w:top w:w="80" w:type="dxa"/>
              <w:bottom w:w="80" w:type="dxa"/>
              <w:left w:w="120" w:type="dxa"/>
              <w:right w:w="120" w:type="dxa"/>
            </w:tcMar>
            <w:shd w:fill="F8FAFC"/>
          </w:tcPr>
          <w:p>
            <w:pPr>
              <w:spacing w:before="40" w:after="40"/>
            </w:pPr>
            <w:r>
              <w:rPr>
                <w:sz w:val="19"/>
              </w:rPr>
              <w:t>10</w:t>
            </w:r>
          </w:p>
        </w:tc>
        <w:tc>
          <w:tcPr>
            <w:tcW w:type="dxa" w:w="1930"/>
            <w:tcMar>
              <w:top w:w="80" w:type="dxa"/>
              <w:bottom w:w="80" w:type="dxa"/>
              <w:left w:w="120" w:type="dxa"/>
              <w:right w:w="120" w:type="dxa"/>
            </w:tcMar>
            <w:shd w:fill="F8FAFC"/>
          </w:tcPr>
          <w:p>
            <w:pPr>
              <w:spacing w:before="40" w:after="40"/>
            </w:pPr>
            <w:r>
              <w:rPr>
                <w:sz w:val="19"/>
              </w:rPr>
              <w:t>Dead-Battery Handover</w:t>
            </w:r>
          </w:p>
        </w:tc>
        <w:tc>
          <w:tcPr>
            <w:tcW w:type="dxa" w:w="1930"/>
            <w:tcMar>
              <w:top w:w="80" w:type="dxa"/>
              <w:bottom w:w="80" w:type="dxa"/>
              <w:left w:w="120" w:type="dxa"/>
              <w:right w:w="120" w:type="dxa"/>
            </w:tcMar>
            <w:shd w:fill="F8FAFC"/>
          </w:tcPr>
          <w:p>
            <w:pPr>
              <w:spacing w:before="40" w:after="40"/>
            </w:pPr>
            <w:r>
              <w:rPr>
                <w:sz w:val="19"/>
              </w:rPr>
              <w:t>Any login</w:t>
            </w:r>
          </w:p>
        </w:tc>
        <w:tc>
          <w:tcPr>
            <w:tcW w:type="dxa" w:w="1930"/>
            <w:tcMar>
              <w:top w:w="80" w:type="dxa"/>
              <w:bottom w:w="80" w:type="dxa"/>
              <w:left w:w="120" w:type="dxa"/>
              <w:right w:w="120" w:type="dxa"/>
            </w:tcMar>
            <w:shd w:fill="F8FAFC"/>
          </w:tcPr>
          <w:p>
            <w:pPr>
              <w:spacing w:before="40" w:after="40"/>
            </w:pPr>
            <w:r>
              <w:rPr>
                <w:sz w:val="19"/>
              </w:rPr>
              <w:t xml:space="preserve">Manifest is a live DB query keyed on </w:t>
            </w:r>
            <w:r>
              <w:rPr>
                <w:rFonts w:ascii="Consolas" w:hAnsi="Consolas"/>
                <w:color w:val="C026D3"/>
                <w:sz w:val="19"/>
              </w:rPr>
              <w:t>staff.id</w:t>
            </w:r>
            <w:r>
              <w:rPr>
                <w:sz w:val="19"/>
              </w:rPr>
              <w:t>, no device state</w:t>
            </w:r>
          </w:p>
        </w:tc>
        <w:tc>
          <w:tcPr>
            <w:tcW w:type="dxa" w:w="1930"/>
            <w:tcMar>
              <w:top w:w="80" w:type="dxa"/>
              <w:bottom w:w="80" w:type="dxa"/>
              <w:left w:w="120" w:type="dxa"/>
              <w:right w:w="120" w:type="dxa"/>
            </w:tcMar>
            <w:shd w:fill="F8FAFC"/>
          </w:tcPr>
          <w:p>
            <w:pPr>
              <w:spacing w:before="40" w:after="40"/>
            </w:pPr>
            <w:r>
              <w:rPr>
                <w:sz w:val="19"/>
              </w:rPr>
              <w:t>Architectural guarantee</w:t>
            </w:r>
          </w:p>
        </w:tc>
      </w:tr>
    </w:tbl>
    <w:p>
      <w:pPr>
        <w:spacing w:after="80"/>
      </w:pPr>
    </w:p>
    <w:p>
      <w:pPr>
        <w:spacing w:before="60" w:after="80" w:line="276" w:lineRule="auto"/>
      </w:pPr>
      <w:r>
        <w:t xml:space="preserve">Defenses 1, 2, 3, 5, and 9 additionally write a </w:t>
      </w:r>
      <w:r>
        <w:rPr>
          <w:rFonts w:ascii="Consolas" w:hAnsi="Consolas"/>
          <w:color w:val="C026D3"/>
          <w:sz w:val="19"/>
        </w:rPr>
        <w:t>DEFENSE_BLOCKED</w:t>
      </w:r>
      <w:r>
        <w:t xml:space="preserve"> ledger event (</w:t>
      </w:r>
      <w:r>
        <w:rPr>
          <w:rFonts w:ascii="Consolas" w:hAnsi="Consolas"/>
          <w:color w:val="C026D3"/>
          <w:sz w:val="19"/>
        </w:rPr>
        <w:t>meta.defense</w:t>
      </w:r>
      <w:r>
        <w:t xml:space="preserve"> tag) on every trigger, feeding the Analytics dashboard's defense-activity counts with real historical data rather than estimation.</w:t>
      </w:r>
    </w:p>
    <w:p>
      <w:pPr>
        <w:pStyle w:val="Heading3"/>
        <w:spacing w:before="200" w:after="80"/>
      </w:pPr>
      <w:r>
        <w:rPr>
          <w:rFonts w:ascii="Segoe UI" w:hAnsi="Segoe UI"/>
          <w:b/>
          <w:color w:val="2563EB"/>
          <w:sz w:val="26"/>
        </w:rPr>
        <w:t>5.5 Public-data minimization</w:t>
      </w:r>
    </w:p>
    <w:p>
      <w:pPr>
        <w:pStyle w:val="ListBullet"/>
        <w:spacing w:before="20" w:after="40"/>
        <w:ind w:left="360"/>
      </w:pPr>
      <w:r>
        <w:rPr>
          <w:rFonts w:ascii="Consolas" w:hAnsi="Consolas"/>
          <w:color w:val="C026D3"/>
          <w:sz w:val="19"/>
        </w:rPr>
        <w:t>/track/{code}</w:t>
      </w:r>
      <w:r>
        <w:t xml:space="preserve"> returns a </w:t>
      </w:r>
      <w:r>
        <w:rPr>
          <w:b/>
        </w:rPr>
        <w:t>hand-picked field subset</w:t>
      </w:r>
      <w:r>
        <w:t xml:space="preserve"> — never a raw database row — explicitly excluding phone numbers, declared value, MSME identity, delivery OTP, and staff identities.</w:t>
      </w:r>
    </w:p>
    <w:p>
      <w:pPr>
        <w:pStyle w:val="ListBullet"/>
        <w:spacing w:before="20" w:after="40"/>
        <w:ind w:left="360"/>
      </w:pPr>
      <w:r>
        <w:t xml:space="preserve">Tracking links use the </w:t>
      </w:r>
      <w:r>
        <w:rPr>
          <w:b/>
        </w:rPr>
        <w:t>random 6-character shortcode</w:t>
      </w:r>
      <w:r>
        <w:t xml:space="preserve"> (32-character ambiguity-free alphabet, ~1.07 billion combinations), not the sequential </w:t>
      </w:r>
      <w:r>
        <w:rPr>
          <w:rFonts w:ascii="Consolas" w:hAnsi="Consolas"/>
          <w:color w:val="C026D3"/>
          <w:sz w:val="19"/>
        </w:rPr>
        <w:t>tracking_id</w:t>
      </w:r>
      <w:r>
        <w:t xml:space="preserve"> — a sequential ID is trivially enumerable by incrementing a number in a URL; a cryptographically random shortcode is not. The sequential ID is still accepted as a fallback purely so links sent before this hardening remain valid.</w:t>
      </w:r>
    </w:p>
    <w:p>
      <w:pPr>
        <w:pStyle w:val="Heading3"/>
        <w:spacing w:before="200" w:after="80"/>
      </w:pPr>
      <w:r>
        <w:rPr>
          <w:rFonts w:ascii="Segoe UI" w:hAnsi="Segoe UI"/>
          <w:b/>
          <w:color w:val="2563EB"/>
          <w:sz w:val="26"/>
        </w:rPr>
        <w:t>5.6 Input validation &amp; error handling</w:t>
      </w:r>
    </w:p>
    <w:p>
      <w:pPr>
        <w:spacing w:before="60" w:after="80" w:line="276" w:lineRule="auto"/>
      </w:pPr>
      <w:r>
        <w:t xml:space="preserve">Every request body is a typed Pydantic model — malformed input is rejected with a 422 before any handler code runs. Deliberate business-rule rejections raise </w:t>
      </w:r>
      <w:r>
        <w:rPr>
          <w:rFonts w:ascii="Consolas" w:hAnsi="Consolas"/>
          <w:color w:val="C026D3"/>
          <w:sz w:val="19"/>
        </w:rPr>
        <w:t>HTTPException</w:t>
      </w:r>
      <w:r>
        <w:t xml:space="preserve"> with a structured </w:t>
      </w:r>
      <w:r>
        <w:rPr>
          <w:rFonts w:ascii="Consolas" w:hAnsi="Consolas"/>
          <w:color w:val="C026D3"/>
          <w:sz w:val="19"/>
        </w:rPr>
        <w:t>{code, message, ...}</w:t>
      </w:r>
      <w:r>
        <w:t xml:space="preserve"> detail object, which both frontends' </w:t>
      </w:r>
      <w:r>
        <w:rPr>
          <w:rFonts w:ascii="Consolas" w:hAnsi="Consolas"/>
          <w:color w:val="C026D3"/>
          <w:sz w:val="19"/>
        </w:rPr>
        <w:t>ApiError</w:t>
      </w:r>
      <w:r>
        <w:t xml:space="preserve"> classes parse into specific, actionable messages (never a generic "request failed"). The system consistently distinguishes </w:t>
      </w:r>
      <w:r>
        <w:rPr>
          <w:b/>
        </w:rPr>
        <w:t>fail-open</w:t>
      </w:r>
      <w:r>
        <w:t xml:space="preserve"> paths (geocoding, OCR, SMS sending — a failure here degrades gracefully to a manual fallback and never blocks the core operational flow) from </w:t>
      </w:r>
      <w:r>
        <w:rPr>
          <w:b/>
        </w:rPr>
        <w:t>fail-closed</w:t>
      </w:r>
      <w:r>
        <w:t xml:space="preserve"> paths (every one of the ten defenses — a failure or ambiguity here blocks the action).</w:t>
      </w:r>
    </w:p>
    <w:p>
      <w:pPr>
        <w:pStyle w:val="Heading3"/>
        <w:spacing w:before="200" w:after="80"/>
      </w:pPr>
      <w:r>
        <w:rPr>
          <w:rFonts w:ascii="Segoe UI" w:hAnsi="Segoe UI"/>
          <w:b/>
          <w:color w:val="2563EB"/>
          <w:sz w:val="26"/>
        </w:rPr>
        <w:t>5.7 Credential architecture</w:t>
      </w:r>
    </w:p>
    <w:p>
      <w:pPr>
        <w:spacing w:before="60" w:after="80" w:line="276" w:lineRule="auto"/>
      </w:pPr>
      <w:r>
        <w:t xml:space="preserve">All secrets are environment variables, loaded via </w:t>
      </w:r>
      <w:r>
        <w:rPr>
          <w:rFonts w:ascii="Consolas" w:hAnsi="Consolas"/>
          <w:color w:val="C026D3"/>
          <w:sz w:val="19"/>
        </w:rPr>
        <w:t>pydantic-settings</w:t>
      </w:r>
      <w:r>
        <w:t xml:space="preserve"> from a </w:t>
      </w:r>
      <w:r>
        <w:rPr>
          <w:rFonts w:ascii="Consolas" w:hAnsi="Consolas"/>
          <w:color w:val="C026D3"/>
          <w:sz w:val="19"/>
        </w:rPr>
        <w:t>.env</w:t>
      </w:r>
      <w:r>
        <w:t xml:space="preserve"> file that is git-ignored (</w:t>
      </w:r>
      <w:r>
        <w:rPr>
          <w:rFonts w:ascii="Consolas" w:hAnsi="Consolas"/>
          <w:color w:val="C026D3"/>
          <w:sz w:val="19"/>
        </w:rPr>
        <w:t>*.env</w:t>
      </w:r>
      <w:r>
        <w:t xml:space="preserve"> pattern, with </w:t>
      </w:r>
      <w:r>
        <w:rPr>
          <w:rFonts w:ascii="Consolas" w:hAnsi="Consolas"/>
          <w:color w:val="C026D3"/>
          <w:sz w:val="19"/>
        </w:rPr>
        <w:t>!*.env.example</w:t>
      </w:r>
      <w:r>
        <w:t xml:space="preserve"> carving out the checked-in templates). No secret is ever hardcoded in source. Specifically:</w:t>
      </w:r>
    </w:p>
    <w:tbl>
      <w:tblPr>
        <w:tblW w:type="auto" w:w="0"/>
        <w:jc w:val="center"/>
        <w:tblLayout w:type="autofit"/>
        <w:tblLook w:firstColumn="1" w:firstRow="1" w:lastColumn="0" w:lastRow="0" w:noHBand="0" w:noVBand="1" w:val="04A0"/>
      </w:tblPr>
      <w:tblGrid>
        <w:gridCol w:w="3216"/>
        <w:gridCol w:w="3216"/>
        <w:gridCol w:w="3216"/>
      </w:tblGrid>
      <w:tr>
        <w:tc>
          <w:tcPr>
            <w:tcW w:type="dxa" w:w="3216"/>
            <w:tcMar>
              <w:top w:w="80" w:type="dxa"/>
              <w:bottom w:w="80" w:type="dxa"/>
              <w:left w:w="120" w:type="dxa"/>
              <w:right w:w="120" w:type="dxa"/>
            </w:tcMar>
            <w:shd w:fill="E2E8F0"/>
          </w:tcPr>
          <w:p>
            <w:pPr>
              <w:spacing w:before="40" w:after="40"/>
            </w:pPr>
            <w:r>
              <w:rPr>
                <w:b/>
                <w:sz w:val="19"/>
              </w:rPr>
              <w:t>Credential</w:t>
            </w:r>
          </w:p>
        </w:tc>
        <w:tc>
          <w:tcPr>
            <w:tcW w:type="dxa" w:w="3216"/>
            <w:tcMar>
              <w:top w:w="80" w:type="dxa"/>
              <w:bottom w:w="80" w:type="dxa"/>
              <w:left w:w="120" w:type="dxa"/>
              <w:right w:w="120" w:type="dxa"/>
            </w:tcMar>
            <w:shd w:fill="E2E8F0"/>
          </w:tcPr>
          <w:p>
            <w:pPr>
              <w:spacing w:before="40" w:after="40"/>
            </w:pPr>
            <w:r>
              <w:rPr>
                <w:b/>
                <w:sz w:val="19"/>
              </w:rPr>
              <w:t>Where it lives</w:t>
            </w:r>
          </w:p>
        </w:tc>
        <w:tc>
          <w:tcPr>
            <w:tcW w:type="dxa" w:w="3216"/>
            <w:tcMar>
              <w:top w:w="80" w:type="dxa"/>
              <w:bottom w:w="80" w:type="dxa"/>
              <w:left w:w="120" w:type="dxa"/>
              <w:right w:w="120" w:type="dxa"/>
            </w:tcMar>
            <w:shd w:fill="E2E8F0"/>
          </w:tcPr>
          <w:p>
            <w:pPr>
              <w:spacing w:before="40" w:after="40"/>
            </w:pPr>
            <w:r>
              <w:rPr>
                <w:b/>
                <w:sz w:val="19"/>
              </w:rPr>
              <w:t>Exposure</w:t>
            </w:r>
          </w:p>
        </w:tc>
      </w:tr>
      <w:tr>
        <w:tc>
          <w:tcPr>
            <w:tcW w:type="dxa" w:w="3216"/>
            <w:tcMar>
              <w:top w:w="80" w:type="dxa"/>
              <w:bottom w:w="80" w:type="dxa"/>
              <w:left w:w="120" w:type="dxa"/>
              <w:right w:w="120" w:type="dxa"/>
            </w:tcMar>
          </w:tcPr>
          <w:p>
            <w:pPr>
              <w:spacing w:before="40" w:after="40"/>
            </w:pPr>
            <w:r>
              <w:rPr>
                <w:rFonts w:ascii="Consolas" w:hAnsi="Consolas"/>
                <w:color w:val="C026D3"/>
                <w:sz w:val="19"/>
              </w:rPr>
              <w:t>SUPABASE_SERVICE_ROLE_KEY</w:t>
            </w:r>
          </w:p>
        </w:tc>
        <w:tc>
          <w:tcPr>
            <w:tcW w:type="dxa" w:w="3216"/>
            <w:tcMar>
              <w:top w:w="80" w:type="dxa"/>
              <w:bottom w:w="80" w:type="dxa"/>
              <w:left w:w="120" w:type="dxa"/>
              <w:right w:w="120" w:type="dxa"/>
            </w:tcMar>
          </w:tcPr>
          <w:p>
            <w:pPr>
              <w:spacing w:before="40" w:after="40"/>
            </w:pPr>
            <w:r>
              <w:rPr>
                <w:sz w:val="19"/>
              </w:rPr>
              <w:t>Backend only</w:t>
            </w:r>
          </w:p>
        </w:tc>
        <w:tc>
          <w:tcPr>
            <w:tcW w:type="dxa" w:w="3216"/>
            <w:tcMar>
              <w:top w:w="80" w:type="dxa"/>
              <w:bottom w:w="80" w:type="dxa"/>
              <w:left w:w="120" w:type="dxa"/>
              <w:right w:w="120" w:type="dxa"/>
            </w:tcMar>
          </w:tcPr>
          <w:p>
            <w:pPr>
              <w:spacing w:before="40" w:after="40"/>
            </w:pPr>
            <w:r>
              <w:rPr>
                <w:sz w:val="19"/>
              </w:rPr>
              <w:t>Never sent to any client; bypasses RLS — the backend's single most powerful secret</w:t>
            </w:r>
          </w:p>
        </w:tc>
      </w:tr>
      <w:tr>
        <w:tc>
          <w:tcPr>
            <w:tcW w:type="dxa" w:w="3216"/>
            <w:tcMar>
              <w:top w:w="80" w:type="dxa"/>
              <w:bottom w:w="80" w:type="dxa"/>
              <w:left w:w="120" w:type="dxa"/>
              <w:right w:w="120" w:type="dxa"/>
            </w:tcMar>
            <w:shd w:fill="F8FAFC"/>
          </w:tcPr>
          <w:p>
            <w:pPr>
              <w:spacing w:before="40" w:after="40"/>
            </w:pPr>
            <w:r>
              <w:rPr>
                <w:rFonts w:ascii="Consolas" w:hAnsi="Consolas"/>
                <w:color w:val="C026D3"/>
                <w:sz w:val="19"/>
              </w:rPr>
              <w:t>SUPABASE_ANON_KEY</w:t>
            </w:r>
          </w:p>
        </w:tc>
        <w:tc>
          <w:tcPr>
            <w:tcW w:type="dxa" w:w="3216"/>
            <w:tcMar>
              <w:top w:w="80" w:type="dxa"/>
              <w:bottom w:w="80" w:type="dxa"/>
              <w:left w:w="120" w:type="dxa"/>
              <w:right w:w="120" w:type="dxa"/>
            </w:tcMar>
            <w:shd w:fill="F8FAFC"/>
          </w:tcPr>
          <w:p>
            <w:pPr>
              <w:spacing w:before="40" w:after="40"/>
            </w:pPr>
            <w:r>
              <w:rPr>
                <w:sz w:val="19"/>
              </w:rPr>
              <w:t xml:space="preserve">Backend (OTP calls) </w:t>
            </w:r>
            <w:r>
              <w:rPr>
                <w:b/>
                <w:sz w:val="19"/>
              </w:rPr>
              <w:t>and</w:t>
            </w:r>
            <w:r>
              <w:rPr>
                <w:sz w:val="19"/>
              </w:rPr>
              <w:t xml:space="preserve"> web client (</w:t>
            </w:r>
            <w:r>
              <w:rPr>
                <w:rFonts w:ascii="Consolas" w:hAnsi="Consolas"/>
                <w:color w:val="C026D3"/>
                <w:sz w:val="19"/>
              </w:rPr>
              <w:t>NEXT_PUBLIC_...</w:t>
            </w:r>
            <w:r>
              <w:rPr>
                <w:sz w:val="19"/>
              </w:rPr>
              <w:t>)</w:t>
            </w:r>
          </w:p>
        </w:tc>
        <w:tc>
          <w:tcPr>
            <w:tcW w:type="dxa" w:w="3216"/>
            <w:tcMar>
              <w:top w:w="80" w:type="dxa"/>
              <w:bottom w:w="80" w:type="dxa"/>
              <w:left w:w="120" w:type="dxa"/>
              <w:right w:w="120" w:type="dxa"/>
            </w:tcMar>
            <w:shd w:fill="F8FAFC"/>
          </w:tcPr>
          <w:p>
            <w:pPr>
              <w:spacing w:before="40" w:after="40"/>
            </w:pPr>
            <w:r>
              <w:rPr>
                <w:sz w:val="19"/>
              </w:rPr>
              <w:t>Safe to ship to the browser by design — RLS restricts what it can ever read (bag-scoped events only, §5.3)</w:t>
            </w:r>
          </w:p>
        </w:tc>
      </w:tr>
      <w:tr>
        <w:tc>
          <w:tcPr>
            <w:tcW w:type="dxa" w:w="3216"/>
            <w:tcMar>
              <w:top w:w="80" w:type="dxa"/>
              <w:bottom w:w="80" w:type="dxa"/>
              <w:left w:w="120" w:type="dxa"/>
              <w:right w:w="120" w:type="dxa"/>
            </w:tcMar>
          </w:tcPr>
          <w:p>
            <w:pPr>
              <w:spacing w:before="40" w:after="40"/>
            </w:pPr>
            <w:r>
              <w:rPr>
                <w:rFonts w:ascii="Consolas" w:hAnsi="Consolas"/>
                <w:color w:val="C026D3"/>
                <w:sz w:val="19"/>
              </w:rPr>
              <w:t>APP_JWT_SECRET</w:t>
            </w:r>
          </w:p>
        </w:tc>
        <w:tc>
          <w:tcPr>
            <w:tcW w:type="dxa" w:w="3216"/>
            <w:tcMar>
              <w:top w:w="80" w:type="dxa"/>
              <w:bottom w:w="80" w:type="dxa"/>
              <w:left w:w="120" w:type="dxa"/>
              <w:right w:w="120" w:type="dxa"/>
            </w:tcMar>
          </w:tcPr>
          <w:p>
            <w:pPr>
              <w:spacing w:before="40" w:after="40"/>
            </w:pPr>
            <w:r>
              <w:rPr>
                <w:sz w:val="19"/>
              </w:rPr>
              <w:t>Backend only</w:t>
            </w:r>
          </w:p>
        </w:tc>
        <w:tc>
          <w:tcPr>
            <w:tcW w:type="dxa" w:w="3216"/>
            <w:tcMar>
              <w:top w:w="80" w:type="dxa"/>
              <w:bottom w:w="80" w:type="dxa"/>
              <w:left w:w="120" w:type="dxa"/>
              <w:right w:w="120" w:type="dxa"/>
            </w:tcMar>
          </w:tcPr>
          <w:p>
            <w:pPr>
              <w:spacing w:before="40" w:after="40"/>
            </w:pPr>
            <w:r>
              <w:rPr>
                <w:sz w:val="19"/>
              </w:rPr>
              <w:t>Signs/verifies session tokens; never exposed</w:t>
            </w:r>
          </w:p>
        </w:tc>
      </w:tr>
      <w:tr>
        <w:tc>
          <w:tcPr>
            <w:tcW w:type="dxa" w:w="3216"/>
            <w:tcMar>
              <w:top w:w="80" w:type="dxa"/>
              <w:bottom w:w="80" w:type="dxa"/>
              <w:left w:w="120" w:type="dxa"/>
              <w:right w:w="120" w:type="dxa"/>
            </w:tcMar>
            <w:shd w:fill="F8FAFC"/>
          </w:tcPr>
          <w:p>
            <w:pPr>
              <w:spacing w:before="40" w:after="40"/>
            </w:pPr>
            <w:r>
              <w:rPr>
                <w:rFonts w:ascii="Consolas" w:hAnsi="Consolas"/>
                <w:color w:val="C026D3"/>
                <w:sz w:val="19"/>
              </w:rPr>
              <w:t>MISTRAL_API_KEY</w:t>
            </w:r>
          </w:p>
        </w:tc>
        <w:tc>
          <w:tcPr>
            <w:tcW w:type="dxa" w:w="3216"/>
            <w:tcMar>
              <w:top w:w="80" w:type="dxa"/>
              <w:bottom w:w="80" w:type="dxa"/>
              <w:left w:w="120" w:type="dxa"/>
              <w:right w:w="120" w:type="dxa"/>
            </w:tcMar>
            <w:shd w:fill="F8FAFC"/>
          </w:tcPr>
          <w:p>
            <w:pPr>
              <w:spacing w:before="40" w:after="40"/>
            </w:pPr>
            <w:r>
              <w:rPr>
                <w:sz w:val="19"/>
              </w:rPr>
              <w:t>Backend only</w:t>
            </w:r>
          </w:p>
        </w:tc>
        <w:tc>
          <w:tcPr>
            <w:tcW w:type="dxa" w:w="3216"/>
            <w:tcMar>
              <w:top w:w="80" w:type="dxa"/>
              <w:bottom w:w="80" w:type="dxa"/>
              <w:left w:w="120" w:type="dxa"/>
              <w:right w:w="120" w:type="dxa"/>
            </w:tcMar>
            <w:shd w:fill="F8FAFC"/>
          </w:tcPr>
          <w:p>
            <w:pPr>
              <w:spacing w:before="40" w:after="40"/>
            </w:pPr>
            <w:r>
              <w:rPr>
                <w:sz w:val="19"/>
              </w:rPr>
              <w:t>OCR calls only ever originate server-side</w:t>
            </w:r>
          </w:p>
        </w:tc>
      </w:tr>
      <w:tr>
        <w:tc>
          <w:tcPr>
            <w:tcW w:type="dxa" w:w="3216"/>
            <w:tcMar>
              <w:top w:w="80" w:type="dxa"/>
              <w:bottom w:w="80" w:type="dxa"/>
              <w:left w:w="120" w:type="dxa"/>
              <w:right w:w="120" w:type="dxa"/>
            </w:tcMar>
          </w:tcPr>
          <w:p>
            <w:pPr>
              <w:spacing w:before="40" w:after="40"/>
            </w:pPr>
            <w:r>
              <w:rPr>
                <w:rFonts w:ascii="Consolas" w:hAnsi="Consolas"/>
                <w:color w:val="C026D3"/>
                <w:sz w:val="19"/>
              </w:rPr>
              <w:t>FAST2SMS_API_KEY</w:t>
            </w:r>
          </w:p>
        </w:tc>
        <w:tc>
          <w:tcPr>
            <w:tcW w:type="dxa" w:w="3216"/>
            <w:tcMar>
              <w:top w:w="80" w:type="dxa"/>
              <w:bottom w:w="80" w:type="dxa"/>
              <w:left w:w="120" w:type="dxa"/>
              <w:right w:w="120" w:type="dxa"/>
            </w:tcMar>
          </w:tcPr>
          <w:p>
            <w:pPr>
              <w:spacing w:before="40" w:after="40"/>
            </w:pPr>
            <w:r>
              <w:rPr>
                <w:sz w:val="19"/>
              </w:rPr>
              <w:t>Backend only</w:t>
            </w:r>
          </w:p>
        </w:tc>
        <w:tc>
          <w:tcPr>
            <w:tcW w:type="dxa" w:w="3216"/>
            <w:tcMar>
              <w:top w:w="80" w:type="dxa"/>
              <w:bottom w:w="80" w:type="dxa"/>
              <w:left w:w="120" w:type="dxa"/>
              <w:right w:w="120" w:type="dxa"/>
            </w:tcMar>
          </w:tcPr>
          <w:p>
            <w:pPr>
              <w:spacing w:before="40" w:after="40"/>
            </w:pPr>
            <w:r>
              <w:rPr>
                <w:sz w:val="19"/>
              </w:rPr>
              <w:t>SMS sending only ever originates server-side</w:t>
            </w:r>
          </w:p>
        </w:tc>
      </w:tr>
      <w:tr>
        <w:tc>
          <w:tcPr>
            <w:tcW w:type="dxa" w:w="3216"/>
            <w:tcMar>
              <w:top w:w="80" w:type="dxa"/>
              <w:bottom w:w="80" w:type="dxa"/>
              <w:left w:w="120" w:type="dxa"/>
              <w:right w:w="120" w:type="dxa"/>
            </w:tcMar>
            <w:shd w:fill="F8FAFC"/>
          </w:tcPr>
          <w:p>
            <w:pPr>
              <w:spacing w:before="40" w:after="40"/>
            </w:pPr>
            <w:r>
              <w:rPr>
                <w:rFonts w:ascii="Consolas" w:hAnsi="Consolas"/>
                <w:color w:val="C026D3"/>
                <w:sz w:val="19"/>
              </w:rPr>
              <w:t>NOMINATIM_USER_AGENT</w:t>
            </w:r>
          </w:p>
        </w:tc>
        <w:tc>
          <w:tcPr>
            <w:tcW w:type="dxa" w:w="3216"/>
            <w:tcMar>
              <w:top w:w="80" w:type="dxa"/>
              <w:bottom w:w="80" w:type="dxa"/>
              <w:left w:w="120" w:type="dxa"/>
              <w:right w:w="120" w:type="dxa"/>
            </w:tcMar>
            <w:shd w:fill="F8FAFC"/>
          </w:tcPr>
          <w:p>
            <w:pPr>
              <w:spacing w:before="40" w:after="40"/>
            </w:pPr>
            <w:r>
              <w:rPr>
                <w:sz w:val="19"/>
              </w:rPr>
              <w:t>Backend only</w:t>
            </w:r>
          </w:p>
        </w:tc>
        <w:tc>
          <w:tcPr>
            <w:tcW w:type="dxa" w:w="3216"/>
            <w:tcMar>
              <w:top w:w="80" w:type="dxa"/>
              <w:bottom w:w="80" w:type="dxa"/>
              <w:left w:w="120" w:type="dxa"/>
              <w:right w:w="120" w:type="dxa"/>
            </w:tcMar>
            <w:shd w:fill="F8FAFC"/>
          </w:tcPr>
          <w:p>
            <w:pPr>
              <w:spacing w:before="40" w:after="40"/>
            </w:pPr>
            <w:r>
              <w:rPr>
                <w:sz w:val="19"/>
              </w:rPr>
              <w:t>Not a secret — a fair-use identification string (includes a contact email, per Nominatim's usage policy)</w:t>
            </w:r>
          </w:p>
        </w:tc>
      </w:tr>
      <w:tr>
        <w:tc>
          <w:tcPr>
            <w:tcW w:type="dxa" w:w="3216"/>
            <w:tcMar>
              <w:top w:w="80" w:type="dxa"/>
              <w:bottom w:w="80" w:type="dxa"/>
              <w:left w:w="120" w:type="dxa"/>
              <w:right w:w="120" w:type="dxa"/>
            </w:tcMar>
          </w:tcPr>
          <w:p>
            <w:pPr>
              <w:spacing w:before="40" w:after="40"/>
            </w:pPr>
            <w:r>
              <w:rPr>
                <w:rFonts w:ascii="Consolas" w:hAnsi="Consolas"/>
                <w:color w:val="C026D3"/>
                <w:sz w:val="19"/>
              </w:rPr>
              <w:t>OSRM_BASE_URL</w:t>
            </w:r>
          </w:p>
        </w:tc>
        <w:tc>
          <w:tcPr>
            <w:tcW w:type="dxa" w:w="3216"/>
            <w:tcMar>
              <w:top w:w="80" w:type="dxa"/>
              <w:bottom w:w="80" w:type="dxa"/>
              <w:left w:w="120" w:type="dxa"/>
              <w:right w:w="120" w:type="dxa"/>
            </w:tcMar>
          </w:tcPr>
          <w:p>
            <w:pPr>
              <w:spacing w:before="40" w:after="40"/>
            </w:pPr>
            <w:r>
              <w:rPr>
                <w:sz w:val="19"/>
              </w:rPr>
              <w:t>Backend only</w:t>
            </w:r>
          </w:p>
        </w:tc>
        <w:tc>
          <w:tcPr>
            <w:tcW w:type="dxa" w:w="3216"/>
            <w:tcMar>
              <w:top w:w="80" w:type="dxa"/>
              <w:bottom w:w="80" w:type="dxa"/>
              <w:left w:w="120" w:type="dxa"/>
              <w:right w:w="120" w:type="dxa"/>
            </w:tcMar>
          </w:tcPr>
          <w:p>
            <w:pPr>
              <w:spacing w:before="40" w:after="40"/>
            </w:pPr>
            <w:r>
              <w:rPr>
                <w:sz w:val="19"/>
              </w:rPr>
              <w:t>Not a secret — a public, keyless endpoint</w:t>
            </w:r>
          </w:p>
        </w:tc>
      </w:tr>
      <w:tr>
        <w:tc>
          <w:tcPr>
            <w:tcW w:type="dxa" w:w="3216"/>
            <w:tcMar>
              <w:top w:w="80" w:type="dxa"/>
              <w:bottom w:w="80" w:type="dxa"/>
              <w:left w:w="120" w:type="dxa"/>
              <w:right w:w="120" w:type="dxa"/>
            </w:tcMar>
            <w:shd w:fill="F8FAFC"/>
          </w:tcPr>
          <w:p>
            <w:pPr>
              <w:spacing w:before="40" w:after="40"/>
            </w:pPr>
            <w:r>
              <w:rPr>
                <w:rFonts w:ascii="Consolas" w:hAnsi="Consolas"/>
                <w:color w:val="C026D3"/>
                <w:sz w:val="19"/>
              </w:rPr>
              <w:t>DEMO_OTP_BYPASS_CODE</w:t>
            </w:r>
          </w:p>
        </w:tc>
        <w:tc>
          <w:tcPr>
            <w:tcW w:type="dxa" w:w="3216"/>
            <w:tcMar>
              <w:top w:w="80" w:type="dxa"/>
              <w:bottom w:w="80" w:type="dxa"/>
              <w:left w:w="120" w:type="dxa"/>
              <w:right w:w="120" w:type="dxa"/>
            </w:tcMar>
            <w:shd w:fill="F8FAFC"/>
          </w:tcPr>
          <w:p>
            <w:pPr>
              <w:spacing w:before="40" w:after="40"/>
            </w:pPr>
            <w:r>
              <w:rPr>
                <w:sz w:val="19"/>
              </w:rPr>
              <w:t>Backend only</w:t>
            </w:r>
          </w:p>
        </w:tc>
        <w:tc>
          <w:tcPr>
            <w:tcW w:type="dxa" w:w="3216"/>
            <w:tcMar>
              <w:top w:w="80" w:type="dxa"/>
              <w:bottom w:w="80" w:type="dxa"/>
              <w:left w:w="120" w:type="dxa"/>
              <w:right w:w="120" w:type="dxa"/>
            </w:tcMar>
            <w:shd w:fill="F8FAFC"/>
          </w:tcPr>
          <w:p>
            <w:pPr>
              <w:spacing w:before="40" w:after="40"/>
            </w:pPr>
            <w:r>
              <w:rPr>
                <w:sz w:val="19"/>
              </w:rPr>
              <w:t>A deliberate, documented demo-only weakening; intended to be unset for a real deployment</w:t>
            </w:r>
          </w:p>
        </w:tc>
      </w:tr>
    </w:tbl>
    <w:p>
      <w:pPr>
        <w:spacing w:after="80"/>
      </w:pPr>
    </w:p>
    <w:p>
      <w:pPr>
        <w:spacing w:before="60" w:after="80" w:line="276" w:lineRule="auto"/>
      </w:pPr>
      <w:r>
        <w:t>Two independent Supabase clients are constructed from two different keys (</w:t>
      </w:r>
      <w:r>
        <w:rPr>
          <w:rFonts w:ascii="Consolas" w:hAnsi="Consolas"/>
          <w:color w:val="C026D3"/>
          <w:sz w:val="19"/>
        </w:rPr>
        <w:t>core/supabase_client.py</w:t>
      </w:r>
      <w:r>
        <w:t xml:space="preserve">): </w:t>
      </w:r>
      <w:r>
        <w:rPr>
          <w:rFonts w:ascii="Consolas" w:hAnsi="Consolas"/>
          <w:color w:val="C026D3"/>
          <w:sz w:val="19"/>
        </w:rPr>
        <w:t>get_admin_client()</w:t>
      </w:r>
      <w:r>
        <w:t xml:space="preserve"> (service-role, cached, used for nearly everything) and </w:t>
      </w:r>
      <w:r>
        <w:rPr>
          <w:rFonts w:ascii="Consolas" w:hAnsi="Consolas"/>
          <w:color w:val="C026D3"/>
          <w:sz w:val="19"/>
        </w:rPr>
        <w:t>get_anon_client()</w:t>
      </w:r>
      <w:r>
        <w:t xml:space="preserve"> (anon-key, used </w:t>
      </w:r>
      <w:r>
        <w:rPr>
          <w:i/>
        </w:rPr>
        <w:t>only</w:t>
      </w:r>
      <w:r>
        <w:t xml:space="preserve"> for real phone OTP send/verify calls against Supabase's public Auth API) — the two are never conflated.</w:t>
      </w:r>
    </w:p>
    <w:p>
      <w:pPr>
        <w:spacing w:before="60" w:after="80" w:line="276" w:lineRule="auto"/>
      </w:pPr>
      <w:r>
        <w:rPr>
          <w:b/>
        </w:rPr>
        <w:t>What is explicitly not implemented</w:t>
      </w:r>
      <w:r>
        <w:t>: there is no custom rate-limiting on any endpoint, and no application-level encryption-at-rest beyond what Supabase's managed Postgres provides by default. This is stated plainly rather than implied otherwise.</w:t>
      </w:r>
    </w:p>
    <w:p>
      <w:pPr>
        <w:spacing w:before="120" w:after="120"/>
      </w:pPr>
      <w:r>
        <w:rPr>
          <w:color w:val="CBD5E1"/>
          <w:sz w:val="16"/>
        </w:rPr>
        <w:t>__________________________________________________________________</w:t>
      </w:r>
    </w:p>
    <w:p>
      <w:pPr>
        <w:pStyle w:val="Heading2"/>
        <w:spacing w:before="280" w:after="120"/>
      </w:pPr>
      <w:r>
        <w:rPr>
          <w:rFonts w:ascii="Segoe UI" w:hAnsi="Segoe UI"/>
          <w:b/>
          <w:color w:val="1E3A8A"/>
          <w:sz w:val="32"/>
        </w:rPr>
        <w:t>6. UML Diagrams</w:t>
      </w:r>
    </w:p>
    <w:p>
      <w:pPr>
        <w:pStyle w:val="Heading3"/>
        <w:spacing w:before="200" w:after="80"/>
      </w:pPr>
      <w:r>
        <w:rPr>
          <w:rFonts w:ascii="Segoe UI" w:hAnsi="Segoe UI"/>
          <w:b/>
          <w:color w:val="2563EB"/>
          <w:sz w:val="26"/>
        </w:rPr>
        <w:t>6.1 Use Case Diagram</w:t>
      </w:r>
    </w:p>
    <w:tbl>
      <w:tblPr>
        <w:tblW w:type="auto" w:w="0"/>
        <w:jc w:val="center"/>
        <w:tblLayout w:type="fixed"/>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0F172A"/>
                <w:sz w:val="18"/>
              </w:rPr>
              <w:t>flowchart LR</w:t>
              <w:br/>
              <w:t xml:space="preserve">    subgraph Public["Public / Unauthenticated"]</w:t>
              <w:br/>
              <w:t xml:space="preserve">        actorCustomer(["Customer / Recipient"])</w:t>
              <w:br/>
              <w:t xml:space="preserve">    end</w:t>
              <w:br/>
              <w:br/>
              <w:t xml:space="preserve">    subgraph FloorStaff["Field &amp; Floor Staff — Mobile App"]</w:t>
              <w:br/>
              <w:t xml:space="preserve">        actorQR(["QR Paster"])</w:t>
              <w:br/>
              <w:t xml:space="preserve">        actorBill(["Bill Scanner"])</w:t>
              <w:br/>
              <w:t xml:space="preserve">        actorConsol(["Consolidator"])</w:t>
              <w:br/>
              <w:t xml:space="preserve">        actorLineHaul(["Line-Haul Driver"])</w:t>
              <w:br/>
              <w:t xml:space="preserve">        actorLastMile(["Last-Mile Agent"])</w:t>
              <w:br/>
              <w:t xml:space="preserve">    end</w:t>
              <w:br/>
              <w:br/>
              <w:t xml:space="preserve">    subgraph OfficeStaff["Office Staff — Web Dashboard"]</w:t>
              <w:br/>
              <w:t xml:space="preserve">        actorHubMgr(["Hub Manager"])</w:t>
              <w:br/>
              <w:t xml:space="preserve">        actorSuperAdmin(["Super Admin"])</w:t>
              <w:br/>
              <w:t xml:space="preserve">    end</w:t>
              <w:br/>
              <w:br/>
              <w:t xml:space="preserve">    UC1(["Track a shipment"])</w:t>
              <w:br/>
              <w:t xml:space="preserve">    UC2(["Print a QR / bag label"])</w:t>
              <w:br/>
              <w:t xml:space="preserve">    UC3(["Digitize a bill via OCR"])</w:t>
              <w:br/>
              <w:t xml:space="preserve">    UC4(["Confirm parcel intake"])</w:t>
              <w:br/>
              <w:t xml:space="preserve">    UC5(["Consolidate parcels into a bag"])</w:t>
              <w:br/>
              <w:t xml:space="preserve">    UC6(["Weigh &amp; seal a bag"])</w:t>
              <w:br/>
              <w:t xml:space="preserve">    UC7(["Depart / arrive a bag"])</w:t>
              <w:br/>
              <w:t xml:space="preserve">    UC8(["Perform a soft audit"])</w:t>
              <w:br/>
              <w:t xml:space="preserve">    UC9(["Claim parcels from an arrived bag"])</w:t>
              <w:br/>
              <w:t xml:space="preserve">    UC10(["Deliver to doorstep with OTP"])</w:t>
              <w:br/>
              <w:t xml:space="preserve">    UC11(["Monitor live topology map"])</w:t>
              <w:br/>
              <w:t xml:space="preserve">    UC12(["Review analytics &amp; defense activity"])</w:t>
              <w:br/>
              <w:t xml:space="preserve">    UC13(["Manage staff, hubs &amp; pincode routes"])</w:t>
              <w:br/>
              <w:t xml:space="preserve">    UC14(["Send a driver notification"])</w:t>
              <w:br/>
              <w:br/>
              <w:t xml:space="preserve">    actorCustomer --&gt; UC1</w:t>
              <w:br/>
              <w:br/>
              <w:t xml:space="preserve">    actorQR --&gt; UC2</w:t>
              <w:br/>
              <w:br/>
              <w:t xml:space="preserve">    actorBill --&gt; UC3</w:t>
              <w:br/>
              <w:t xml:space="preserve">    actorBill --&gt; UC4</w:t>
              <w:br/>
              <w:br/>
              <w:t xml:space="preserve">    actorConsol --&gt; UC5</w:t>
              <w:br/>
              <w:t xml:space="preserve">    actorConsol --&gt; UC6</w:t>
              <w:br/>
              <w:br/>
              <w:t xml:space="preserve">    actorLineHaul --&gt; UC7</w:t>
              <w:br/>
              <w:t xml:space="preserve">    actorLineHaul --&gt; UC8</w:t>
              <w:br/>
              <w:br/>
              <w:t xml:space="preserve">    actorLastMile --&gt; UC9</w:t>
              <w:br/>
              <w:t xml:space="preserve">    actorLastMile --&gt; UC10</w:t>
              <w:br/>
              <w:br/>
              <w:t xml:space="preserve">    actorHubMgr --&gt; UC11</w:t>
              <w:br/>
              <w:t xml:space="preserve">    actorHubMgr --&gt; UC12</w:t>
              <w:br/>
              <w:t xml:space="preserve">    actorHubMgr --&gt; UC13</w:t>
              <w:br/>
              <w:t xml:space="preserve">    actorHubMgr --&gt; UC14</w:t>
              <w:br/>
              <w:br/>
              <w:t xml:space="preserve">    actorSuperAdmin --&gt; UC11</w:t>
              <w:br/>
              <w:t xml:space="preserve">    actorSuperAdmin --&gt; UC12</w:t>
              <w:br/>
              <w:t xml:space="preserve">    actorSuperAdmin --&gt; UC13</w:t>
              <w:br/>
              <w:t xml:space="preserve">    actorSuperAdmin --&gt; UC14</w:t>
            </w:r>
          </w:p>
        </w:tc>
      </w:tr>
    </w:tbl>
    <w:p>
      <w:pPr>
        <w:spacing w:after="80"/>
      </w:pPr>
    </w:p>
    <w:p>
      <w:pPr>
        <w:pStyle w:val="Heading3"/>
        <w:spacing w:before="200" w:after="80"/>
      </w:pPr>
      <w:r>
        <w:rPr>
          <w:rFonts w:ascii="Segoe UI" w:hAnsi="Segoe UI"/>
          <w:b/>
          <w:color w:val="2563EB"/>
          <w:sz w:val="26"/>
        </w:rPr>
        <w:t>6.2 System Architecture Diagram</w:t>
      </w:r>
    </w:p>
    <w:tbl>
      <w:tblPr>
        <w:tblW w:type="auto" w:w="0"/>
        <w:jc w:val="center"/>
        <w:tblLayout w:type="fixed"/>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0F172A"/>
                <w:sz w:val="18"/>
              </w:rPr>
              <w:t>flowchart TB</w:t>
              <w:br/>
              <w:t xml:space="preserve">    subgraph Clients["Client Applications"]</w:t>
              <w:br/>
              <w:t xml:space="preserve">        Mobile["Expo / React Native App&lt;br/&gt;(Field &amp; Floor Staff)"]</w:t>
              <w:br/>
              <w:t xml:space="preserve">        Web["Next.js Web Dashboard&lt;br/&gt;(Office Staff + Public /track)"]</w:t>
              <w:br/>
              <w:t xml:space="preserve">    end</w:t>
              <w:br/>
              <w:br/>
              <w:t xml:space="preserve">    subgraph VercelBox["Vercel — One Deployment"]</w:t>
              <w:br/>
              <w:t xml:space="preserve">        NextApp["Next.js App Router"]</w:t>
              <w:br/>
              <w:t xml:space="preserve">        FastAPI["FastAPI Python Function&lt;br/&gt;/api/*"]</w:t>
              <w:br/>
              <w:t xml:space="preserve">    end</w:t>
              <w:br/>
              <w:br/>
              <w:t xml:space="preserve">    subgraph SupabaseBox["Supabase Cloud"]</w:t>
              <w:br/>
              <w:t xml:space="preserve">        Postgres[("Postgres&lt;br/&gt;+ RLS + Triggers")]</w:t>
              <w:br/>
              <w:t xml:space="preserve">        SupaAuth["Supabase Auth&lt;br/&gt;(Phone OTP)"]</w:t>
              <w:br/>
              <w:t xml:space="preserve">        SupaStorage["Storage&lt;br/&gt;(package_conditions)"]</w:t>
              <w:br/>
              <w:t xml:space="preserve">        SupaRealtime["Realtime&lt;br/&gt;(bag-scoped events only)"]</w:t>
              <w:br/>
              <w:t xml:space="preserve">    end</w:t>
              <w:br/>
              <w:br/>
              <w:t xml:space="preserve">    subgraph ExternalBox["External Services"]</w:t>
              <w:br/>
              <w:t xml:space="preserve">        Mistral["Mistral AI&lt;br/&gt;(Vision OCR)"]</w:t>
              <w:br/>
              <w:t xml:space="preserve">        Nominatim["Nominatim / OSM&lt;br/&gt;(Geocoding)"]</w:t>
              <w:br/>
              <w:t xml:space="preserve">        OSRM["OSRM&lt;br/&gt;(Routing)"]</w:t>
              <w:br/>
              <w:t xml:space="preserve">        Fast2SMS["Fast2SMS&lt;br/&gt;(SMS)"]</w:t>
              <w:br/>
              <w:t xml:space="preserve">    end</w:t>
              <w:br/>
              <w:br/>
              <w:t xml:space="preserve">    Mobile --&gt;|"HTTPS + Bearer JWT"| FastAPI</w:t>
              <w:br/>
              <w:t xml:space="preserve">    Web --&gt;|"HTTPS + Bearer JWT"| FastAPI</w:t>
              <w:br/>
              <w:t xml:space="preserve">    Web --&gt; NextApp</w:t>
              <w:br/>
              <w:t xml:space="preserve">    Web -.-&gt;|"anon key, RLS-scoped"| SupaRealtime</w:t>
              <w:br/>
              <w:br/>
              <w:t xml:space="preserve">    FastAPI --&gt;|"service-role key"| Postgres</w:t>
              <w:br/>
              <w:t xml:space="preserve">    FastAPI --&gt; SupaAuth</w:t>
              <w:br/>
              <w:t xml:space="preserve">    FastAPI --&gt; SupaStorage</w:t>
              <w:br/>
              <w:t xml:space="preserve">    FastAPI --&gt; Mistral</w:t>
              <w:br/>
              <w:t xml:space="preserve">    FastAPI --&gt; Nominatim</w:t>
              <w:br/>
              <w:t xml:space="preserve">    FastAPI --&gt; OSRM</w:t>
              <w:br/>
              <w:t xml:space="preserve">    FastAPI --&gt; Fast2SMS</w:t>
              <w:br/>
              <w:br/>
              <w:t xml:space="preserve">    SupaRealtime -.-&gt;|"postgres_changes"| Postgres</w:t>
            </w:r>
          </w:p>
        </w:tc>
      </w:tr>
    </w:tbl>
    <w:p>
      <w:pPr>
        <w:spacing w:after="80"/>
      </w:pPr>
    </w:p>
    <w:p>
      <w:pPr>
        <w:pStyle w:val="Heading3"/>
        <w:spacing w:before="200" w:after="80"/>
      </w:pPr>
      <w:r>
        <w:rPr>
          <w:rFonts w:ascii="Segoe UI" w:hAnsi="Segoe UI"/>
          <w:b/>
          <w:color w:val="2563EB"/>
          <w:sz w:val="26"/>
        </w:rPr>
        <w:t>6.3 Class Diagram — Core Domain Models</w:t>
      </w:r>
    </w:p>
    <w:tbl>
      <w:tblPr>
        <w:tblW w:type="auto" w:w="0"/>
        <w:jc w:val="center"/>
        <w:tblLayout w:type="fixed"/>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0F172A"/>
                <w:sz w:val="18"/>
              </w:rPr>
              <w:t>classDiagram</w:t>
              <w:br/>
              <w:t xml:space="preserve">    class Hub {</w:t>
              <w:br/>
              <w:t xml:space="preserve">        +uuid id</w:t>
              <w:br/>
              <w:t xml:space="preserve">        +string name</w:t>
              <w:br/>
              <w:t xml:space="preserve">        +string type</w:t>
              <w:br/>
              <w:t xml:space="preserve">        +float gps_lat</w:t>
              <w:br/>
              <w:t xml:space="preserve">        +float gps_lng</w:t>
              <w:br/>
              <w:t xml:space="preserve">    }</w:t>
              <w:br/>
              <w:t xml:space="preserve">    class Staff {</w:t>
              <w:br/>
              <w:t xml:space="preserve">        +uuid id</w:t>
              <w:br/>
              <w:t xml:space="preserve">        +string phone</w:t>
              <w:br/>
              <w:t xml:space="preserve">        +string name</w:t>
              <w:br/>
              <w:t xml:space="preserve">        +string role</w:t>
              <w:br/>
              <w:t xml:space="preserve">        +uuid assigned_hub_id</w:t>
              <w:br/>
              <w:t xml:space="preserve">        +int error_points</w:t>
              <w:br/>
              <w:t xml:space="preserve">    }</w:t>
              <w:br/>
              <w:t xml:space="preserve">    class MasterBag {</w:t>
              <w:br/>
              <w:t xml:space="preserve">        +string bag_id</w:t>
              <w:br/>
              <w:t xml:space="preserve">        +string shortcode</w:t>
              <w:br/>
              <w:t xml:space="preserve">        +uuid origin_hub_id</w:t>
              <w:br/>
              <w:t xml:space="preserve">        +uuid destination_hub_id</w:t>
              <w:br/>
              <w:t xml:space="preserve">        +float expected_weight</w:t>
              <w:br/>
              <w:t xml:space="preserve">        +float actual_weight</w:t>
              <w:br/>
              <w:t xml:space="preserve">        +string status</w:t>
              <w:br/>
              <w:t xml:space="preserve">        +uuid assigned_staff_id</w:t>
              <w:br/>
              <w:t xml:space="preserve">    }</w:t>
              <w:br/>
              <w:t xml:space="preserve">    class Shipment {</w:t>
              <w:br/>
              <w:t xml:space="preserve">        +string tracking_id</w:t>
              <w:br/>
              <w:t xml:space="preserve">        +string shortcode</w:t>
              <w:br/>
              <w:t xml:space="preserve">        +uuid msme_id</w:t>
              <w:br/>
              <w:t xml:space="preserve">        +string recipient_name</w:t>
              <w:br/>
              <w:t xml:space="preserve">        +string recipient_phone</w:t>
              <w:br/>
              <w:t xml:space="preserve">        +string delivery_address</w:t>
              <w:br/>
              <w:t xml:space="preserve">        +string delivery_pincode</w:t>
              <w:br/>
              <w:t xml:space="preserve">        +float delivery_lat</w:t>
              <w:br/>
              <w:t xml:space="preserve">        +float delivery_lng</w:t>
              <w:br/>
              <w:t xml:space="preserve">        +float weight_grams</w:t>
              <w:br/>
              <w:t xml:space="preserve">        +float declared_value</w:t>
              <w:br/>
              <w:t xml:space="preserve">        +string tamper_seal_id</w:t>
              <w:br/>
              <w:t xml:space="preserve">        +string current_bag_id</w:t>
              <w:br/>
              <w:t xml:space="preserve">        +string status</w:t>
              <w:br/>
              <w:t xml:space="preserve">        +string status_confidence</w:t>
              <w:br/>
              <w:t xml:space="preserve">        +string delivery_otp</w:t>
              <w:br/>
              <w:t xml:space="preserve">        +uuid assigned_staff_id</w:t>
              <w:br/>
              <w:t xml:space="preserve">    }</w:t>
              <w:br/>
              <w:t xml:space="preserve">    class TrackingEvent {</w:t>
              <w:br/>
              <w:t xml:space="preserve">        +uuid id</w:t>
              <w:br/>
              <w:t xml:space="preserve">        +string tracking_id</w:t>
              <w:br/>
              <w:t xml:space="preserve">        +string bag_id</w:t>
              <w:br/>
              <w:t xml:space="preserve">        +string event_type</w:t>
              <w:br/>
              <w:t xml:space="preserve">        +float lat</w:t>
              <w:br/>
              <w:t xml:space="preserve">        +float lng</w:t>
              <w:br/>
              <w:t xml:space="preserve">        +uuid staff_id</w:t>
              <w:br/>
              <w:t xml:space="preserve">        +json meta</w:t>
              <w:br/>
              <w:t xml:space="preserve">        +datetime created_at</w:t>
              <w:br/>
              <w:t xml:space="preserve">    }</w:t>
              <w:br/>
              <w:t xml:space="preserve">    class Msme {</w:t>
              <w:br/>
              <w:t xml:space="preserve">        +uuid id</w:t>
              <w:br/>
              <w:t xml:space="preserve">        +string business_name</w:t>
              <w:br/>
              <w:t xml:space="preserve">        +string owner_name</w:t>
              <w:br/>
              <w:t xml:space="preserve">        +string phone</w:t>
              <w:br/>
              <w:t xml:space="preserve">        +string pincode</w:t>
              <w:br/>
              <w:t xml:space="preserve">    }</w:t>
              <w:br/>
              <w:t xml:space="preserve">    class PincodeRoute {</w:t>
              <w:br/>
              <w:t xml:space="preserve">        +string pincode</w:t>
              <w:br/>
              <w:t xml:space="preserve">        +uuid destination_hub_id</w:t>
              <w:br/>
              <w:t xml:space="preserve">    }</w:t>
              <w:br/>
              <w:t xml:space="preserve">    class StaffNotification {</w:t>
              <w:br/>
              <w:t xml:space="preserve">        +uuid id</w:t>
              <w:br/>
              <w:t xml:space="preserve">        +uuid staff_id</w:t>
              <w:br/>
              <w:t xml:space="preserve">        +uuid created_by</w:t>
              <w:br/>
              <w:t xml:space="preserve">        +string message</w:t>
              <w:br/>
              <w:t xml:space="preserve">        +string bag_id</w:t>
              <w:br/>
              <w:t xml:space="preserve">        +string tracking_id</w:t>
              <w:br/>
              <w:t xml:space="preserve">        +datetime read_at</w:t>
              <w:br/>
              <w:t xml:space="preserve">    }</w:t>
              <w:br/>
              <w:br/>
              <w:t xml:space="preserve">    Hub "1" --&gt; "many" Staff : assigned_hub_id</w:t>
              <w:br/>
              <w:t xml:space="preserve">    Hub "1" --&gt; "many" MasterBag : origin / destination</w:t>
              <w:br/>
              <w:t xml:space="preserve">    Hub "1" --&gt; "many" PincodeRoute : destination</w:t>
              <w:br/>
              <w:t xml:space="preserve">    MasterBag "1" --&gt; "many" Shipment : current_bag_id</w:t>
              <w:br/>
              <w:t xml:space="preserve">    Shipment "1" --&gt; "many" TrackingEvent : tracking_id</w:t>
              <w:br/>
              <w:t xml:space="preserve">    MasterBag "1" --&gt; "many" TrackingEvent : bag_id</w:t>
              <w:br/>
              <w:t xml:space="preserve">    Staff "1" --&gt; "many" TrackingEvent : staff_id</w:t>
              <w:br/>
              <w:t xml:space="preserve">    Staff "1" --&gt; "many" MasterBag : custodian</w:t>
              <w:br/>
              <w:t xml:space="preserve">    Staff "1" --&gt; "many" Shipment : custodian</w:t>
              <w:br/>
              <w:t xml:space="preserve">    Msme "1" --&gt; "many" Shipment : msme_id</w:t>
              <w:br/>
              <w:t xml:space="preserve">    Staff "1" --&gt; "many" StaffNotification : staff_id</w:t>
            </w:r>
          </w:p>
        </w:tc>
      </w:tr>
    </w:tbl>
    <w:p>
      <w:pPr>
        <w:spacing w:after="80"/>
      </w:pPr>
    </w:p>
    <w:p>
      <w:pPr>
        <w:pStyle w:val="Heading3"/>
        <w:spacing w:before="200" w:after="80"/>
      </w:pPr>
      <w:r>
        <w:rPr>
          <w:rFonts w:ascii="Segoe UI" w:hAnsi="Segoe UI"/>
          <w:b/>
          <w:color w:val="2563EB"/>
          <w:sz w:val="26"/>
        </w:rPr>
        <w:t>6.4 Entity-Relationship Diagram — Database Schema</w:t>
      </w:r>
    </w:p>
    <w:tbl>
      <w:tblPr>
        <w:tblW w:type="auto" w:w="0"/>
        <w:jc w:val="center"/>
        <w:tblLayout w:type="fixed"/>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0F172A"/>
                <w:sz w:val="18"/>
              </w:rPr>
              <w:t>erDiagram</w:t>
              <w:br/>
              <w:t xml:space="preserve">    HUBS ||--o{ STAFF : "assigned_hub_id"</w:t>
              <w:br/>
              <w:t xml:space="preserve">    HUBS ||--o{ MASTER_BAGS : "origin_hub_id"</w:t>
              <w:br/>
              <w:t xml:space="preserve">    HUBS ||--o{ MASTER_BAGS : "destination_hub_id"</w:t>
              <w:br/>
              <w:t xml:space="preserve">    HUBS ||--o{ PINCODE_ROUTES : "destination_hub_id"</w:t>
              <w:br/>
              <w:t xml:space="preserve">    MASTER_BAGS ||--o{ SHIPMENTS : "current_bag_id"</w:t>
              <w:br/>
              <w:t xml:space="preserve">    SHIPMENTS ||--o{ TRACKING_EVENTS : "tracking_id"</w:t>
              <w:br/>
              <w:t xml:space="preserve">    MASTER_BAGS ||--o{ TRACKING_EVENTS : "bag_id"</w:t>
              <w:br/>
              <w:t xml:space="preserve">    STAFF ||--o{ TRACKING_EVENTS : "staff_id"</w:t>
              <w:br/>
              <w:t xml:space="preserve">    STAFF ||--o{ MASTER_BAGS : "assigned_staff_id"</w:t>
              <w:br/>
              <w:t xml:space="preserve">    STAFF ||--o{ SHIPMENTS : "assigned_staff_id"</w:t>
              <w:br/>
              <w:t xml:space="preserve">    MSMES ||--o{ SHIPMENTS : "msme_id"</w:t>
              <w:br/>
              <w:t xml:space="preserve">    STAFF ||--o{ STAFF_NOTIFICATIONS : "staff_id"</w:t>
              <w:br/>
              <w:br/>
              <w:t xml:space="preserve">    HUBS {</w:t>
              <w:br/>
              <w:t xml:space="preserve">        uuid id PK</w:t>
              <w:br/>
              <w:t xml:space="preserve">        string name</w:t>
              <w:br/>
              <w:t xml:space="preserve">        string type</w:t>
              <w:br/>
              <w:t xml:space="preserve">        float gps_lat</w:t>
              <w:br/>
              <w:t xml:space="preserve">        float gps_lng</w:t>
              <w:br/>
              <w:t xml:space="preserve">    }</w:t>
              <w:br/>
              <w:t xml:space="preserve">    STAFF {</w:t>
              <w:br/>
              <w:t xml:space="preserve">        uuid id PK</w:t>
              <w:br/>
              <w:t xml:space="preserve">        string phone UK</w:t>
              <w:br/>
              <w:t xml:space="preserve">        string name</w:t>
              <w:br/>
              <w:t xml:space="preserve">        string role</w:t>
              <w:br/>
              <w:t xml:space="preserve">        uuid assigned_hub_id FK</w:t>
              <w:br/>
              <w:t xml:space="preserve">        int error_points</w:t>
              <w:br/>
              <w:t xml:space="preserve">    }</w:t>
              <w:br/>
              <w:t xml:space="preserve">    MASTER_BAGS {</w:t>
              <w:br/>
              <w:t xml:space="preserve">        string bag_id PK</w:t>
              <w:br/>
              <w:t xml:space="preserve">        string shortcode UK</w:t>
              <w:br/>
              <w:t xml:space="preserve">        uuid origin_hub_id FK</w:t>
              <w:br/>
              <w:t xml:space="preserve">        uuid destination_hub_id FK</w:t>
              <w:br/>
              <w:t xml:space="preserve">        string status</w:t>
              <w:br/>
              <w:t xml:space="preserve">        uuid assigned_staff_id FK</w:t>
              <w:br/>
              <w:t xml:space="preserve">    }</w:t>
              <w:br/>
              <w:t xml:space="preserve">    SHIPMENTS {</w:t>
              <w:br/>
              <w:t xml:space="preserve">        string tracking_id PK</w:t>
              <w:br/>
              <w:t xml:space="preserve">        string shortcode UK</w:t>
              <w:br/>
              <w:t xml:space="preserve">        uuid msme_id FK</w:t>
              <w:br/>
              <w:t xml:space="preserve">        string current_bag_id FK</w:t>
              <w:br/>
              <w:t xml:space="preserve">        string status</w:t>
              <w:br/>
              <w:t xml:space="preserve">        string status_confidence</w:t>
              <w:br/>
              <w:t xml:space="preserve">        uuid assigned_staff_id FK</w:t>
              <w:br/>
              <w:t xml:space="preserve">    }</w:t>
              <w:br/>
              <w:t xml:space="preserve">    TRACKING_EVENTS {</w:t>
              <w:br/>
              <w:t xml:space="preserve">        uuid id PK</w:t>
              <w:br/>
              <w:t xml:space="preserve">        string tracking_id FK</w:t>
              <w:br/>
              <w:t xml:space="preserve">        string bag_id FK</w:t>
              <w:br/>
              <w:t xml:space="preserve">        string event_type</w:t>
              <w:br/>
              <w:t xml:space="preserve">        uuid staff_id FK</w:t>
              <w:br/>
              <w:t xml:space="preserve">        json meta</w:t>
              <w:br/>
              <w:t xml:space="preserve">        datetime created_at</w:t>
              <w:br/>
              <w:t xml:space="preserve">    }</w:t>
              <w:br/>
              <w:t xml:space="preserve">    MSMES {</w:t>
              <w:br/>
              <w:t xml:space="preserve">        uuid id PK</w:t>
              <w:br/>
              <w:t xml:space="preserve">        string business_name</w:t>
              <w:br/>
              <w:t xml:space="preserve">        string phone UK</w:t>
              <w:br/>
              <w:t xml:space="preserve">    }</w:t>
              <w:br/>
              <w:t xml:space="preserve">    PINCODE_ROUTES {</w:t>
              <w:br/>
              <w:t xml:space="preserve">        string pincode PK</w:t>
              <w:br/>
              <w:t xml:space="preserve">        uuid destination_hub_id FK</w:t>
              <w:br/>
              <w:t xml:space="preserve">    }</w:t>
              <w:br/>
              <w:t xml:space="preserve">    STAFF_NOTIFICATIONS {</w:t>
              <w:br/>
              <w:t xml:space="preserve">        uuid id PK</w:t>
              <w:br/>
              <w:t xml:space="preserve">        uuid staff_id FK</w:t>
              <w:br/>
              <w:t xml:space="preserve">        uuid created_by FK</w:t>
              <w:br/>
              <w:t xml:space="preserve">        string message</w:t>
              <w:br/>
              <w:t xml:space="preserve">        datetime read_at</w:t>
              <w:br/>
              <w:t xml:space="preserve">    }</w:t>
            </w:r>
          </w:p>
        </w:tc>
      </w:tr>
    </w:tbl>
    <w:p>
      <w:pPr>
        <w:spacing w:after="80"/>
      </w:pPr>
    </w:p>
    <w:p>
      <w:pPr>
        <w:pStyle w:val="Heading3"/>
        <w:spacing w:before="200" w:after="80"/>
      </w:pPr>
      <w:r>
        <w:rPr>
          <w:rFonts w:ascii="Segoe UI" w:hAnsi="Segoe UI"/>
          <w:b/>
          <w:color w:val="2563EB"/>
          <w:sz w:val="26"/>
        </w:rPr>
        <w:t>6.5 State Diagram — Shipment Lifecycle</w:t>
      </w:r>
    </w:p>
    <w:tbl>
      <w:tblPr>
        <w:tblW w:type="auto" w:w="0"/>
        <w:jc w:val="center"/>
        <w:tblLayout w:type="fixed"/>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0F172A"/>
                <w:sz w:val="18"/>
              </w:rPr>
              <w:t>stateDiagram-v2</w:t>
              <w:br/>
              <w:t xml:space="preserve">    [*] --&gt; PRE_ALLOCATED : QR printed by QR Paster</w:t>
              <w:br/>
              <w:t xml:space="preserve">    PRE_ALLOCATED --&gt; CREATED : Intake confirmed (Bill Scanner)</w:t>
              <w:br/>
              <w:t xml:space="preserve">    CREATED --&gt; IN_BAG : Consolidated into a bag</w:t>
              <w:br/>
              <w:t xml:space="preserve">    IN_BAG --&gt; IN_TRANSIT : Bag departs hub (Line-Haul)</w:t>
              <w:br/>
              <w:t xml:space="preserve">    IN_TRANSIT --&gt; ASSUMED_AT_HUB : Bag arrives at hub</w:t>
              <w:br/>
              <w:br/>
              <w:t xml:space="preserve">    note right of ASSUMED_AT_HUB</w:t>
              <w:br/>
              <w:t xml:space="preserve">        status_confidence starts SOFT</w:t>
              <w:br/>
              <w:t xml:space="preserve">        (bulk-assumed on bag arrival),</w:t>
              <w:br/>
              <w:t xml:space="preserve">        upgrades to HARD when a</w:t>
              <w:br/>
              <w:t xml:space="preserve">        Last-Mile agent physically</w:t>
              <w:br/>
              <w:t xml:space="preserve">        scans and claims it</w:t>
              <w:br/>
              <w:t xml:space="preserve">    end note</w:t>
              <w:br/>
              <w:br/>
              <w:t xml:space="preserve">    ASSUMED_AT_HUB --&gt; OUT_FOR_DELIVERY : Proceed to Deliver (OTP issued + SMS sent)</w:t>
              <w:br/>
              <w:t xml:space="preserve">    OUT_FOR_DELIVERY --&gt; DELIVERED : Correct OTP within 100m geofence</w:t>
              <w:br/>
              <w:t xml:space="preserve">    OUT_FOR_DELIVERY --&gt; RTO : Recipient unavailable at doorstep</w:t>
              <w:br/>
              <w:t xml:space="preserve">    CREATED --&gt; COMPROMISED : Haversine anti-clone triggers</w:t>
              <w:br/>
              <w:t xml:space="preserve">    IN_BAG --&gt; COMPROMISED : Haversine anti-clone triggers</w:t>
              <w:br/>
              <w:t xml:space="preserve">    IN_TRANSIT --&gt; COMPROMISED : Haversine anti-clone triggers</w:t>
              <w:br/>
              <w:t xml:space="preserve">    DELIVERED --&gt; [*]</w:t>
              <w:br/>
              <w:t xml:space="preserve">    RTO --&gt; [*]</w:t>
              <w:br/>
              <w:t xml:space="preserve">    COMPROMISED --&gt; [*]</w:t>
            </w:r>
          </w:p>
        </w:tc>
      </w:tr>
    </w:tbl>
    <w:p>
      <w:pPr>
        <w:spacing w:after="80"/>
      </w:pPr>
    </w:p>
    <w:p>
      <w:pPr>
        <w:pStyle w:val="Heading3"/>
        <w:spacing w:before="200" w:after="80"/>
      </w:pPr>
      <w:r>
        <w:rPr>
          <w:rFonts w:ascii="Segoe UI" w:hAnsi="Segoe UI"/>
          <w:b/>
          <w:color w:val="2563EB"/>
          <w:sz w:val="26"/>
        </w:rPr>
        <w:t>6.6 Sequence Diagram, Part A — Intake through Inter-Hub Transit</w:t>
      </w:r>
    </w:p>
    <w:tbl>
      <w:tblPr>
        <w:tblW w:type="auto" w:w="0"/>
        <w:jc w:val="center"/>
        <w:tblLayout w:type="fixed"/>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0F172A"/>
                <w:sz w:val="18"/>
              </w:rPr>
              <w:t>sequenceDiagram</w:t>
              <w:br/>
              <w:t xml:space="preserve">    actor MSME as MSME / Sender</w:t>
              <w:br/>
              <w:t xml:space="preserve">    actor BS as Bill Scanner</w:t>
              <w:br/>
              <w:t xml:space="preserve">    actor CO as Consolidator</w:t>
              <w:br/>
              <w:t xml:space="preserve">    actor LH as Line-Haul Driver</w:t>
              <w:br/>
              <w:t xml:space="preserve">    actor CUST as Recipient</w:t>
              <w:br/>
              <w:t xml:space="preserve">    participant API as FastAPI Backend</w:t>
              <w:br/>
              <w:t xml:space="preserve">    participant DB as Supabase Postgres</w:t>
              <w:br/>
              <w:t xml:space="preserve">    participant OCR as Mistral Vision OCR</w:t>
              <w:br/>
              <w:t xml:space="preserve">    participant GEO as Nominatim</w:t>
              <w:br/>
              <w:t xml:space="preserve">    participant SMS as Fast2SMS</w:t>
              <w:br/>
              <w:br/>
              <w:t xml:space="preserve">    BS-&gt;&gt;API: Scan blank parcel QR (resolve code)</w:t>
              <w:br/>
              <w:t xml:space="preserve">    API-&gt;&gt;DB: Lookup shortcode / tracking_id</w:t>
              <w:br/>
              <w:t xml:space="preserve">    DB--&gt;&gt;API: tracking_id</w:t>
              <w:br/>
              <w:t xml:space="preserve">    BS-&gt;&gt;API: Upload bill photo</w:t>
              <w:br/>
              <w:t xml:space="preserve">    API-&gt;&gt;OCR: extract_bill_fields(image)</w:t>
              <w:br/>
              <w:t xml:space="preserve">    OCR--&gt;&gt;API: name, phone, address, pincode, value</w:t>
              <w:br/>
              <w:t xml:space="preserve">    API--&gt;&gt;BS: Pre-filled intake form (fully editable)</w:t>
              <w:br/>
              <w:t xml:space="preserve">    BS-&gt;&gt;API: POST /shipments/{id}/intake</w:t>
              <w:br/>
              <w:t xml:space="preserve">    API-&gt;&gt;GEO: geocode_address(address, pincode)</w:t>
              <w:br/>
              <w:t xml:space="preserve">    GEO--&gt;&gt;API: (lat, lng)</w:t>
              <w:br/>
              <w:t xml:space="preserve">    API-&gt;&gt;DB: status=CREATED, delivery_lat/lng, INTAKE event</w:t>
              <w:br/>
              <w:t xml:space="preserve">    API-&gt;&gt;SMS: send_intake_receipt(phone, tracking_url)</w:t>
              <w:br/>
              <w:t xml:space="preserve">    SMS--&gt;&gt;CUST: "Picked up — track it live" SMS</w:t>
              <w:br/>
              <w:br/>
              <w:t xml:space="preserve">    CO-&gt;&gt;API: Scan bag, bind destination hub</w:t>
              <w:br/>
              <w:t xml:space="preserve">    CO-&gt;&gt;API: Scan child parcel</w:t>
              <w:br/>
              <w:t xml:space="preserve">    API-&gt;&gt;DB: Check pincode_routes vs bag destination</w:t>
              <w:br/>
              <w:t xml:space="preserve">    alt pincode mismatch</w:t>
              <w:br/>
              <w:t xml:space="preserve">        API--&gt;&gt;CO: 409 PINCODE_MISMATCH (Defense 1)</w:t>
              <w:br/>
              <w:t xml:space="preserve">    else declared_value &gt; Rs.5,000 and no tamper seal</w:t>
              <w:br/>
              <w:t xml:space="preserve">        API--&gt;&gt;CO: 409 TAMPER_SEAL_REQUIRED (Defense 2)</w:t>
              <w:br/>
              <w:t xml:space="preserve">    else accepted</w:t>
              <w:br/>
              <w:t xml:space="preserve">        API-&gt;&gt;DB: status=IN_BAG, current_bag_id=bag</w:t>
              <w:br/>
              <w:t xml:space="preserve">    end</w:t>
              <w:br/>
              <w:t xml:space="preserve">    CO-&gt;&gt;API: POST /bags/{id}/dispatch (actual_weight)</w:t>
              <w:br/>
              <w:t xml:space="preserve">    alt weight outside +/-1.5% tolerance</w:t>
              <w:br/>
              <w:t xml:space="preserve">        API--&gt;&gt;CO: 409 WEIGHT_TOLERANCE_EXCEEDED (Defense 3)</w:t>
              <w:br/>
              <w:t xml:space="preserve">    else within tolerance</w:t>
              <w:br/>
              <w:t xml:space="preserve">        API-&gt;&gt;DB: bag status=SEALED</w:t>
              <w:br/>
              <w:t xml:space="preserve">    end</w:t>
              <w:br/>
              <w:br/>
              <w:t xml:space="preserve">    LH-&gt;&gt;API: Scan SEALED bag (auto DEPART)</w:t>
              <w:br/>
              <w:t xml:space="preserve">    API-&gt;&gt;DB: Fetch last located event for this bag</w:t>
              <w:br/>
              <w:t xml:space="preserve">    alt implied speed &gt; 1000 km/h</w:t>
              <w:br/>
              <w:t xml:space="preserve">        API--&gt;&gt;LH: 409 CLONE_SUSPECTED (Defense 6)</w:t>
              <w:br/>
              <w:t xml:space="preserve">    else plausible</w:t>
              <w:br/>
              <w:t xml:space="preserve">        API-&gt;&gt;DB: bag status=IN_TRANSIT</w:t>
              <w:br/>
              <w:t xml:space="preserve">    end</w:t>
              <w:br/>
              <w:t xml:space="preserve">    LH-&gt;&gt;API: Scan IN_TRANSIT bag at destination (ARRIVE)</w:t>
              <w:br/>
              <w:t xml:space="preserve">    alt code entered manually</w:t>
              <w:br/>
              <w:t xml:space="preserve">        API--&gt;&gt;LH: SOFT_AUDIT_REQUIRED, scan 3 children (Defense 5)</w:t>
              <w:br/>
              <w:t xml:space="preserve">        LH-&gt;&gt;API: Confirm 3 physically-scanned children</w:t>
              <w:br/>
              <w:t xml:space="preserve">    end</w:t>
              <w:br/>
              <w:t xml:space="preserve">    API-&gt;&gt;DB: bag status=ARRIVED; children -&gt; ASSUMED_AT_HUB / SOFT (Defense 4)</w:t>
            </w:r>
          </w:p>
        </w:tc>
      </w:tr>
    </w:tbl>
    <w:p>
      <w:pPr>
        <w:spacing w:after="80"/>
      </w:pPr>
    </w:p>
    <w:p>
      <w:pPr>
        <w:pStyle w:val="Heading3"/>
        <w:spacing w:before="200" w:after="80"/>
      </w:pPr>
      <w:r>
        <w:rPr>
          <w:rFonts w:ascii="Segoe UI" w:hAnsi="Segoe UI"/>
          <w:b/>
          <w:color w:val="2563EB"/>
          <w:sz w:val="26"/>
        </w:rPr>
        <w:t>6.7 Sequence Diagram, Part B — Claim through Delivery and Public Tracking</w:t>
      </w:r>
    </w:p>
    <w:tbl>
      <w:tblPr>
        <w:tblW w:type="auto" w:w="0"/>
        <w:jc w:val="center"/>
        <w:tblLayout w:type="fixed"/>
        <w:tblLook w:firstColumn="1" w:firstRow="1" w:lastColumn="0" w:lastRow="0" w:noHBand="0" w:noVBand="1" w:val="04A0"/>
      </w:tblPr>
      <w:tblGrid>
        <w:gridCol w:w="9648"/>
      </w:tblGrid>
      <w:tr>
        <w:tc>
          <w:tcPr>
            <w:tcW w:type="dxa" w:w="9648"/>
            <w:shd w:fill="F1F5F9"/>
            <w:tcMar>
              <w:top w:w="120" w:type="dxa"/>
              <w:bottom w:w="120" w:type="dxa"/>
              <w:left w:w="180" w:type="dxa"/>
              <w:right w:w="180" w:type="dxa"/>
            </w:tcMar>
          </w:tcPr>
          <w:p>
            <w:pPr>
              <w:spacing w:before="40" w:after="40" w:line="276" w:lineRule="auto"/>
            </w:pPr>
            <w:r>
              <w:rPr>
                <w:rFonts w:ascii="Consolas" w:hAnsi="Consolas"/>
                <w:color w:val="0F172A"/>
                <w:sz w:val="18"/>
              </w:rPr>
              <w:t>sequenceDiagram</w:t>
              <w:br/>
              <w:t xml:space="preserve">    actor LM as Last-Mile Agent</w:t>
              <w:br/>
              <w:t xml:space="preserve">    actor CUST as Recipient</w:t>
              <w:br/>
              <w:t xml:space="preserve">    participant API as FastAPI Backend</w:t>
              <w:br/>
              <w:t xml:space="preserve">    participant DB as Supabase Postgres</w:t>
              <w:br/>
              <w:t xml:space="preserve">    participant SMS as Fast2SMS</w:t>
              <w:br/>
              <w:t xml:space="preserve">    participant OSRM as OSRM Routing</w:t>
              <w:br/>
              <w:br/>
              <w:t xml:space="preserve">    LM-&gt;&gt;API: Unseal ARRIVED bag</w:t>
              <w:br/>
              <w:t xml:space="preserve">    LM-&gt;&gt;API: Scan child to claim</w:t>
              <w:br/>
              <w:t xml:space="preserve">    alt child belongs to a different bag</w:t>
              <w:br/>
              <w:t xml:space="preserve">        API-&gt;&gt;DB: Verify correct destination via pincode_routes</w:t>
              <w:br/>
              <w:t xml:space="preserve">        API-&gt;&gt;DB: Reassign current_bag_id, AUTO_HEALED event (Defense 7)</w:t>
              <w:br/>
              <w:t xml:space="preserve">        API-&gt;&gt;DB: +1 error_point to staff who mis-consolidated it</w:t>
              <w:br/>
              <w:t xml:space="preserve">    else matches the bag being held</w:t>
              <w:br/>
              <w:t xml:space="preserve">        API-&gt;&gt;DB: status_confidence SOFT -&gt; HARD</w:t>
              <w:br/>
              <w:t xml:space="preserve">    end</w:t>
              <w:br/>
              <w:br/>
              <w:t xml:space="preserve">    LM-&gt;&gt;API: POST /agent/proceed-to-deliver</w:t>
              <w:br/>
              <w:t xml:space="preserve">    API-&gt;&gt;DB: status=OUT_FOR_DELIVERY, 4-digit OTP generated</w:t>
              <w:br/>
              <w:t xml:space="preserve">    API-&gt;&gt;SMS: send_out_for_delivery(phone, tracking_id, otp)</w:t>
              <w:br/>
              <w:t xml:space="preserve">    SMS--&gt;&gt;CUST: "Out for delivery, ETA + OTP" SMS</w:t>
              <w:br/>
              <w:br/>
              <w:t xml:space="preserve">    LM-&gt;&gt;API: GET /agent/manifest (lat, lng)</w:t>
              <w:br/>
              <w:t xml:space="preserve">    API-&gt;&gt;DB: Group multi-drop stops, nearest-neighbor order</w:t>
              <w:br/>
              <w:t xml:space="preserve">    API-&gt;&gt;OSRM: Real driving route for ordered stops (Defense 8)</w:t>
              <w:br/>
              <w:t xml:space="preserve">    OSRM--&gt;&gt;API: distance_km, duration_min, polyline</w:t>
              <w:br/>
              <w:t xml:space="preserve">    API--&gt;&gt;LM: TSP-ordered manifest + real ETA</w:t>
              <w:br/>
              <w:br/>
              <w:t xml:space="preserve">    LM-&gt;&gt;API: POST /shipments/{id}/deliver (otp, lat, lng)</w:t>
              <w:br/>
              <w:t xml:space="preserve">    alt outside 100m geofence</w:t>
              <w:br/>
              <w:t xml:space="preserve">        API--&gt;&gt;LM: 409 GEOFENCE_TOO_FAR (Defense 9)</w:t>
              <w:br/>
              <w:t xml:space="preserve">    else OTP incorrect</w:t>
              <w:br/>
              <w:t xml:space="preserve">        API--&gt;&gt;LM: 401 Incorrect delivery OTP</w:t>
              <w:br/>
              <w:t xml:space="preserve">    else verified</w:t>
              <w:br/>
              <w:t xml:space="preserve">        API-&gt;&gt;DB: status=DELIVERED, delivered_at=now()</w:t>
              <w:br/>
              <w:t xml:space="preserve">    end</w:t>
              <w:br/>
              <w:br/>
              <w:t xml:space="preserve">    CUST-&gt;&gt;API: GET /track/{shortcode} (public, no login)</w:t>
              <w:br/>
              <w:t xml:space="preserve">    API-&gt;&gt;DB: Fetch shipment + full merged event timeline</w:t>
              <w:br/>
              <w:t xml:space="preserve">    API--&gt;&gt;CUST: Status, VERIFIED_GENUINE badge, condition photos</w:t>
            </w:r>
          </w:p>
        </w:tc>
      </w:tr>
    </w:tbl>
    <w:p>
      <w:pPr>
        <w:spacing w:after="80"/>
      </w:pPr>
    </w:p>
    <w:p>
      <w:pPr>
        <w:spacing w:before="120" w:after="120"/>
      </w:pPr>
      <w:r>
        <w:rPr>
          <w:color w:val="CBD5E1"/>
          <w:sz w:val="16"/>
        </w:rPr>
        <w:t>__________________________________________________________________</w:t>
      </w:r>
    </w:p>
    <w:p>
      <w:pPr>
        <w:pStyle w:val="Heading2"/>
        <w:spacing w:before="280" w:after="120"/>
      </w:pPr>
      <w:r>
        <w:rPr>
          <w:rFonts w:ascii="Segoe UI" w:hAnsi="Segoe UI"/>
          <w:b/>
          <w:color w:val="1E3A8A"/>
          <w:sz w:val="32"/>
        </w:rPr>
        <w:t>7. Illustrative Example</w:t>
      </w:r>
    </w:p>
    <w:p>
      <w:pPr>
        <w:spacing w:before="60" w:after="80" w:line="276" w:lineRule="auto"/>
      </w:pPr>
      <w:r>
        <w:t>To make all of the above concrete, here is one shipment's complete journey through LOCUS, told in plain language, with the technical mechanism named alongside each step.</w:t>
      </w:r>
    </w:p>
    <w:p>
      <w:pPr>
        <w:spacing w:before="60" w:after="80" w:line="276" w:lineRule="auto"/>
      </w:pPr>
      <w:r>
        <w:rPr>
          <w:b/>
        </w:rPr>
        <w:t>Meet Priya</w:t>
      </w:r>
      <w:r>
        <w:t xml:space="preserve">, who runs a small textile shop in Balanagar (LOCUS's Center Hub). A customer, </w:t>
      </w:r>
      <w:r>
        <w:rPr>
          <w:b/>
        </w:rPr>
        <w:t>Arjun</w:t>
      </w:r>
      <w:r>
        <w:t>, orders a saree from her, to be delivered across town in Jeedimetla (North Hub).</w:t>
      </w:r>
    </w:p>
    <w:p>
      <w:pPr>
        <w:pStyle w:val="ListNumber"/>
        <w:spacing w:before="20" w:after="40"/>
        <w:ind w:left="360"/>
      </w:pPr>
      <w:r>
        <w:rPr>
          <w:b/>
        </w:rPr>
        <w:t>The label.</w:t>
      </w:r>
      <w:r>
        <w:t xml:space="preserve"> Before Priya's shop even packs the order, the hub's QR Paster has already printed a small stack of blank </w:t>
      </w:r>
      <w:r>
        <w:rPr>
          <w:rFonts w:ascii="Consolas" w:hAnsi="Consolas"/>
          <w:color w:val="C026D3"/>
          <w:sz w:val="19"/>
        </w:rPr>
        <w:t>TRK-</w:t>
      </w:r>
      <w:r>
        <w:t xml:space="preserve"> stickers on the web Digital Printer — one gets pasted onto Priya's parcel box. At this instant, the system already knows this parcel exists (</w:t>
      </w:r>
      <w:r>
        <w:rPr>
          <w:rFonts w:ascii="Consolas" w:hAnsi="Consolas"/>
          <w:color w:val="C026D3"/>
          <w:sz w:val="19"/>
        </w:rPr>
        <w:t>status=PRE_ALLOCATED</w:t>
      </w:r>
      <w:r>
        <w:t>) — it just doesn't know anything about it yet.</w:t>
      </w:r>
    </w:p>
    <w:p>
      <w:pPr>
        <w:pStyle w:val="ListNumber"/>
        <w:spacing w:before="20" w:after="40"/>
        <w:ind w:left="360"/>
      </w:pPr>
      <w:r>
        <w:rPr>
          <w:b/>
        </w:rPr>
        <w:t>Intake.</w:t>
      </w:r>
      <w:r>
        <w:t xml:space="preserve"> A Bill Scanner at the hub scans that sticker, then photographs the paper invoice Priya included. Behind the scenes, that photo is sent to Mistral's vision model, which reads back Arjun's name, phone number, address, and the ₹1,200 declared value — all shown to the staff member as an editable form, not blindly trusted. The moment they confirm it, the backend geocodes Arjun's address to real coordinates and fires off an SMS: </w:t>
      </w:r>
      <w:r>
        <w:rPr>
          <w:i/>
        </w:rPr>
        <w:t>"LOCUS: Your package TRK-000482 has been picked up and is on its way."</w:t>
      </w:r>
      <w:r>
        <w:t xml:space="preserve"> Four quick photos of the box's condition are taken and saved — Priya and Arjun's shared proof of what it looked like at pickup.</w:t>
      </w:r>
    </w:p>
    <w:p>
      <w:pPr>
        <w:pStyle w:val="ListNumber"/>
        <w:spacing w:before="20" w:after="40"/>
        <w:ind w:left="360"/>
      </w:pPr>
      <w:r>
        <w:rPr>
          <w:b/>
        </w:rPr>
        <w:t>Packing the truck.</w:t>
      </w:r>
      <w:r>
        <w:t xml:space="preserve"> A Consolidator scans Priya's parcel into a shared master bag headed for North Hub. Before it's accepted, the system silently double-checks that Arjun's pincode actually routes to North Hub — if someone had scanned it into a bag headed the wrong way, it would have been rejected on the spot. Because the saree is worth under ₹5,000, no tamper seal is required. Once the bag is full, it's weighed; the reading matches the sum of everything inside to within 1.5%, and the bag is sealed.</w:t>
      </w:r>
    </w:p>
    <w:p>
      <w:pPr>
        <w:pStyle w:val="ListNumber"/>
        <w:spacing w:before="20" w:after="40"/>
        <w:ind w:left="360"/>
      </w:pPr>
      <w:r>
        <w:rPr>
          <w:b/>
        </w:rPr>
        <w:t>The road.</w:t>
      </w:r>
      <w:r>
        <w:t xml:space="preserve"> A Line-Haul driver scans the sealed bag at Center Hub — it's marked in transit. The system checks that this scan's GPS position, compared to the bag's last known location, doesn't imply the bag teleported at an impossible speed (a real fraud signal, not a hypothetical one). An hour later, the driver arrives at North Hub and scans it in again — same check, and this time every parcel inside, including Priya's, is automatically marked as having arrived, each with its own timestamped entry in the system's permanent record.</w:t>
      </w:r>
    </w:p>
    <w:p>
      <w:pPr>
        <w:pStyle w:val="ListNumber"/>
        <w:spacing w:before="20" w:after="40"/>
        <w:ind w:left="360"/>
      </w:pPr>
      <w:r>
        <w:rPr>
          <w:b/>
        </w:rPr>
        <w:t>The last mile.</w:t>
      </w:r>
      <w:r>
        <w:t xml:space="preserve"> A Last-Mile agent at North Hub unseals the bag and scans Priya's parcel to claim it onto their route for the day. The system generates a one-time 4-digit code and texts it to Arjun along with an ETA. When the agent taps "Proceed to Deliver," the system looks at everyone's addresses, groups any that are in the same building, and orders the whole route to minimize backtracking — then checks that route against actual roads to give a genuine "12.4 km, ~35 minutes" estimate, not a guess.</w:t>
      </w:r>
    </w:p>
    <w:p>
      <w:pPr>
        <w:pStyle w:val="ListNumber"/>
        <w:spacing w:before="20" w:after="40"/>
        <w:ind w:left="360"/>
      </w:pPr>
      <w:r>
        <w:rPr>
          <w:b/>
        </w:rPr>
        <w:t>The doorstep.</w:t>
      </w:r>
      <w:r>
        <w:t xml:space="preserve"> The agent's phone continuously tracks their live position as they approach. The delivery screen simply won't let them type in an OTP until they are physically within 100 meters of Arjun's address — this isn't a UI suggestion; the server independently re-checks the same distance when the delivery is actually submitted, so there's no way to fake it from a modified app. Arjun reads out the code from his SMS, the agent enters it, and the parcel is marked delivered.</w:t>
      </w:r>
    </w:p>
    <w:p>
      <w:pPr>
        <w:pStyle w:val="ListNumber"/>
        <w:spacing w:before="20" w:after="40"/>
        <w:ind w:left="360"/>
      </w:pPr>
      <w:r>
        <w:rPr>
          <w:b/>
        </w:rPr>
        <w:t>The receipt.</w:t>
      </w:r>
      <w:r>
        <w:t xml:space="preserve"> At any point in this whole journey — before, during, or after — Arjun could have opened the tracking link from his very first SMS. He'd see a short animated intro, then a clean timeline: picked up, arrived at a hub, out for delivery, delivered — plus a green "Verified Genuine" badge, because nothing about this parcel's journey ever tripped the system's anti-tampering checks. He never had to log in, and the page never showed his own phone number back to him, or anyone else's declared value, or which staff member handled which step — just the story of his own package, told honestly.</w:t>
      </w:r>
    </w:p>
    <w:p>
      <w:pPr>
        <w:spacing w:before="60" w:after="80" w:line="276" w:lineRule="auto"/>
      </w:pPr>
      <w:r>
        <w:t>That badge is the whole point of the system's name: at every single step, LOCUS is never guessing where a package is or trusting what it's told — it's checking, physically and cryptographically, and it can prove it.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