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专家申报表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059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059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0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  <w:r>
        <w:rPr>
          <w:rFonts w:hint="eastAsia"/>
          <w:color w:val="FF0000"/>
        </w:rPr>
        <w:t>（级别可选项：国际、国家、省部、市级、无）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yellow"/>
        </w:rPr>
        <w:t>本套</w:t>
      </w:r>
      <w:r>
        <w:rPr>
          <w:rFonts w:hint="eastAsia"/>
          <w:b/>
          <w:sz w:val="24"/>
        </w:rPr>
        <w:t>上版教材参编情况</w:t>
      </w:r>
      <w:r>
        <w:rPr>
          <w:rFonts w:hint="eastAsia"/>
          <w:color w:val="FF0000"/>
        </w:rPr>
        <w:t>（编写职务可选项：主编、副主编、编委、数字编委、无）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212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275"/>
        <w:gridCol w:w="1418"/>
        <w:gridCol w:w="2290"/>
        <w:gridCol w:w="1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rFonts w:hint="eastAsia"/>
          <w:b/>
          <w:sz w:val="24"/>
        </w:rPr>
      </w:pPr>
    </w:p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25"/>
        <w:gridCol w:w="1686"/>
        <w:gridCol w:w="1312"/>
        <w:gridCol w:w="2290"/>
        <w:gridCol w:w="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2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31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229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6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2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90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  <w:r>
        <w:rPr>
          <w:rFonts w:hint="eastAsia"/>
          <w:color w:val="FF0000"/>
        </w:rPr>
        <w:t>（课程级别可选项：国际、国家、省部、无）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  <w:r>
        <w:rPr>
          <w:rFonts w:hint="eastAsia"/>
          <w:color w:val="FF0000"/>
        </w:rPr>
        <w:t>（出版方式可选项：公费、自费）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  <w:r>
        <w:rPr>
          <w:rFonts w:hint="eastAsia"/>
          <w:color w:val="FF0000"/>
        </w:rPr>
        <w:t>（奖项级别可选项：国际、国家、无）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  <w:r>
        <w:rPr>
          <w:rFonts w:hint="eastAsia"/>
          <w:color w:val="FF0000"/>
        </w:rPr>
        <w:t>（荣誉级别可选项：国际、国家、省部、市级、无）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97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36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38082C5A"/>
    <w:rsid w:val="5B515AC5"/>
    <w:rsid w:val="5BD7260C"/>
    <w:rsid w:val="686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2018-03-01T07:11:55Z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