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051EE" w14:textId="77777777" w:rsidR="003E7BA4" w:rsidRDefault="003E7BA4" w:rsidP="003E7BA4">
      <w:pPr>
        <w:ind w:left="4032"/>
        <w:rPr>
          <w:rFonts w:ascii="Arial" w:hAnsi="Arial" w:cs="Arial"/>
          <w:sz w:val="28"/>
          <w:szCs w:val="28"/>
        </w:rPr>
      </w:pPr>
      <w:r>
        <w:rPr>
          <w:rFonts w:ascii="Arial" w:hAnsi="Arial" w:cs="Arial"/>
          <w:sz w:val="28"/>
          <w:szCs w:val="28"/>
        </w:rPr>
        <w:t>Rubric for Evaluating URCPP Proposals</w:t>
      </w:r>
    </w:p>
    <w:p w14:paraId="4E53EA8E" w14:textId="77777777" w:rsidR="003E7BA4" w:rsidRDefault="003E7BA4" w:rsidP="003E7BA4">
      <w:pPr>
        <w:autoSpaceDE w:val="0"/>
        <w:autoSpaceDN w:val="0"/>
        <w:adjustRightInd w:val="0"/>
        <w:rPr>
          <w:rFonts w:ascii="Arial" w:hAnsi="Arial" w:cs="Arial"/>
          <w:color w:val="000000"/>
          <w:szCs w:val="24"/>
        </w:rPr>
      </w:pPr>
    </w:p>
    <w:tbl>
      <w:tblPr>
        <w:tblW w:w="1494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8"/>
        <w:gridCol w:w="450"/>
        <w:gridCol w:w="540"/>
        <w:gridCol w:w="540"/>
        <w:gridCol w:w="6302"/>
      </w:tblGrid>
      <w:tr w:rsidR="003E7BA4" w14:paraId="79C99ADC" w14:textId="77777777" w:rsidTr="003E7BA4">
        <w:trPr>
          <w:cantSplit/>
          <w:trHeight w:val="1277"/>
          <w:tblHeader/>
        </w:trPr>
        <w:tc>
          <w:tcPr>
            <w:tcW w:w="7105" w:type="dxa"/>
            <w:tcBorders>
              <w:top w:val="single" w:sz="4" w:space="0" w:color="auto"/>
              <w:left w:val="single" w:sz="4" w:space="0" w:color="auto"/>
              <w:bottom w:val="single" w:sz="4" w:space="0" w:color="auto"/>
              <w:right w:val="single" w:sz="4" w:space="0" w:color="auto"/>
            </w:tcBorders>
            <w:shd w:val="clear" w:color="auto" w:fill="005A85"/>
            <w:vAlign w:val="bottom"/>
            <w:hideMark/>
          </w:tcPr>
          <w:p w14:paraId="045A344A" w14:textId="77777777" w:rsidR="003E7BA4" w:rsidRDefault="003E7BA4">
            <w:pPr>
              <w:autoSpaceDE w:val="0"/>
              <w:autoSpaceDN w:val="0"/>
              <w:adjustRightInd w:val="0"/>
              <w:jc w:val="center"/>
              <w:rPr>
                <w:rFonts w:ascii="Arial" w:hAnsi="Arial" w:cs="Arial"/>
                <w:b/>
                <w:bCs/>
                <w:color w:val="FFFFFF" w:themeColor="background1"/>
                <w:sz w:val="28"/>
                <w:szCs w:val="28"/>
              </w:rPr>
            </w:pPr>
            <w:r>
              <w:rPr>
                <w:rFonts w:ascii="Arial" w:hAnsi="Arial" w:cs="Arial"/>
                <w:b/>
                <w:bCs/>
                <w:color w:val="FFFFFF" w:themeColor="background1"/>
                <w:sz w:val="28"/>
                <w:szCs w:val="28"/>
              </w:rPr>
              <w:t>Criteria</w:t>
            </w:r>
          </w:p>
        </w:tc>
        <w:tc>
          <w:tcPr>
            <w:tcW w:w="450" w:type="dxa"/>
            <w:tcBorders>
              <w:top w:val="single" w:sz="4" w:space="0" w:color="auto"/>
              <w:left w:val="single" w:sz="4" w:space="0" w:color="auto"/>
              <w:bottom w:val="single" w:sz="4" w:space="0" w:color="auto"/>
              <w:right w:val="single" w:sz="4" w:space="0" w:color="auto"/>
            </w:tcBorders>
            <w:shd w:val="clear" w:color="auto" w:fill="005A85"/>
            <w:textDirection w:val="btLr"/>
            <w:vAlign w:val="center"/>
            <w:hideMark/>
          </w:tcPr>
          <w:p w14:paraId="1394A12D" w14:textId="77777777" w:rsidR="003E7BA4" w:rsidRDefault="003E7BA4">
            <w:pPr>
              <w:autoSpaceDE w:val="0"/>
              <w:autoSpaceDN w:val="0"/>
              <w:adjustRightInd w:val="0"/>
              <w:ind w:left="113" w:right="113"/>
              <w:rPr>
                <w:rFonts w:ascii="Arial" w:hAnsi="Arial" w:cs="Arial"/>
                <w:color w:val="FFFFFF" w:themeColor="background1"/>
                <w:sz w:val="16"/>
                <w:szCs w:val="16"/>
              </w:rPr>
            </w:pPr>
            <w:r>
              <w:rPr>
                <w:rFonts w:ascii="Arial" w:hAnsi="Arial" w:cs="Arial"/>
                <w:b/>
                <w:bCs/>
                <w:color w:val="FFFFFF" w:themeColor="background1"/>
                <w:sz w:val="16"/>
                <w:szCs w:val="16"/>
              </w:rPr>
              <w:t>Exceptional</w:t>
            </w:r>
          </w:p>
        </w:tc>
        <w:tc>
          <w:tcPr>
            <w:tcW w:w="540" w:type="dxa"/>
            <w:tcBorders>
              <w:top w:val="single" w:sz="4" w:space="0" w:color="auto"/>
              <w:left w:val="single" w:sz="4" w:space="0" w:color="auto"/>
              <w:bottom w:val="single" w:sz="4" w:space="0" w:color="auto"/>
              <w:right w:val="single" w:sz="4" w:space="0" w:color="auto"/>
            </w:tcBorders>
            <w:shd w:val="clear" w:color="auto" w:fill="005A85"/>
            <w:textDirection w:val="btLr"/>
            <w:vAlign w:val="center"/>
            <w:hideMark/>
          </w:tcPr>
          <w:p w14:paraId="47F7E7DB" w14:textId="77777777" w:rsidR="003E7BA4" w:rsidRDefault="003E7BA4">
            <w:pPr>
              <w:autoSpaceDE w:val="0"/>
              <w:autoSpaceDN w:val="0"/>
              <w:adjustRightInd w:val="0"/>
              <w:ind w:left="113" w:right="113"/>
              <w:rPr>
                <w:rFonts w:ascii="Arial" w:hAnsi="Arial" w:cs="Arial"/>
                <w:color w:val="FFFFFF" w:themeColor="background1"/>
                <w:sz w:val="16"/>
                <w:szCs w:val="16"/>
              </w:rPr>
            </w:pPr>
            <w:r>
              <w:rPr>
                <w:rFonts w:ascii="Arial" w:hAnsi="Arial" w:cs="Arial"/>
                <w:b/>
                <w:bCs/>
                <w:color w:val="FFFFFF" w:themeColor="background1"/>
                <w:sz w:val="16"/>
                <w:szCs w:val="16"/>
              </w:rPr>
              <w:t>Good</w:t>
            </w:r>
          </w:p>
        </w:tc>
        <w:tc>
          <w:tcPr>
            <w:tcW w:w="540" w:type="dxa"/>
            <w:tcBorders>
              <w:top w:val="single" w:sz="4" w:space="0" w:color="auto"/>
              <w:left w:val="single" w:sz="4" w:space="0" w:color="auto"/>
              <w:bottom w:val="single" w:sz="4" w:space="0" w:color="auto"/>
              <w:right w:val="single" w:sz="4" w:space="0" w:color="auto"/>
            </w:tcBorders>
            <w:shd w:val="clear" w:color="auto" w:fill="005A85"/>
            <w:textDirection w:val="btLr"/>
            <w:vAlign w:val="center"/>
            <w:hideMark/>
          </w:tcPr>
          <w:p w14:paraId="0C86925B" w14:textId="77777777" w:rsidR="003E7BA4" w:rsidRDefault="003E7BA4">
            <w:pPr>
              <w:autoSpaceDE w:val="0"/>
              <w:autoSpaceDN w:val="0"/>
              <w:adjustRightInd w:val="0"/>
              <w:ind w:left="113" w:right="113"/>
              <w:rPr>
                <w:rFonts w:ascii="Arial" w:hAnsi="Arial" w:cs="Arial"/>
                <w:color w:val="FFFFFF" w:themeColor="background1"/>
                <w:sz w:val="16"/>
                <w:szCs w:val="16"/>
              </w:rPr>
            </w:pPr>
            <w:r>
              <w:rPr>
                <w:rFonts w:ascii="Arial" w:hAnsi="Arial" w:cs="Arial"/>
                <w:b/>
                <w:bCs/>
                <w:color w:val="FFFFFF" w:themeColor="background1"/>
                <w:sz w:val="16"/>
                <w:szCs w:val="16"/>
              </w:rPr>
              <w:t>Needs Improvement</w:t>
            </w:r>
          </w:p>
        </w:tc>
        <w:tc>
          <w:tcPr>
            <w:tcW w:w="6300" w:type="dxa"/>
            <w:tcBorders>
              <w:top w:val="single" w:sz="4" w:space="0" w:color="auto"/>
              <w:left w:val="single" w:sz="4" w:space="0" w:color="auto"/>
              <w:bottom w:val="single" w:sz="4" w:space="0" w:color="auto"/>
              <w:right w:val="single" w:sz="4" w:space="0" w:color="auto"/>
            </w:tcBorders>
            <w:shd w:val="clear" w:color="auto" w:fill="005A85"/>
            <w:vAlign w:val="bottom"/>
            <w:hideMark/>
          </w:tcPr>
          <w:p w14:paraId="21A95FB6" w14:textId="77777777" w:rsidR="003E7BA4" w:rsidRDefault="003E7BA4">
            <w:pPr>
              <w:autoSpaceDE w:val="0"/>
              <w:autoSpaceDN w:val="0"/>
              <w:adjustRightInd w:val="0"/>
              <w:jc w:val="center"/>
              <w:rPr>
                <w:rFonts w:ascii="Arial" w:hAnsi="Arial" w:cs="Arial"/>
                <w:b/>
                <w:bCs/>
                <w:color w:val="FFFFFF" w:themeColor="background1"/>
              </w:rPr>
            </w:pPr>
            <w:r>
              <w:rPr>
                <w:rFonts w:ascii="Arial" w:hAnsi="Arial" w:cs="Arial"/>
                <w:b/>
                <w:bCs/>
                <w:color w:val="FFFFFF" w:themeColor="background1"/>
                <w:sz w:val="28"/>
                <w:szCs w:val="28"/>
              </w:rPr>
              <w:t>Comments</w:t>
            </w:r>
          </w:p>
        </w:tc>
      </w:tr>
      <w:tr w:rsidR="003E7BA4" w14:paraId="2E73B89F" w14:textId="77777777" w:rsidTr="003E7BA4">
        <w:trPr>
          <w:trHeight w:val="1012"/>
        </w:trPr>
        <w:tc>
          <w:tcPr>
            <w:tcW w:w="7105" w:type="dxa"/>
            <w:tcBorders>
              <w:top w:val="single" w:sz="4" w:space="0" w:color="auto"/>
              <w:left w:val="single" w:sz="4" w:space="0" w:color="auto"/>
              <w:bottom w:val="single" w:sz="4" w:space="0" w:color="auto"/>
              <w:right w:val="single" w:sz="4" w:space="0" w:color="auto"/>
            </w:tcBorders>
            <w:vAlign w:val="center"/>
            <w:hideMark/>
          </w:tcPr>
          <w:p w14:paraId="4646F0A5" w14:textId="77777777" w:rsidR="003E7BA4" w:rsidRDefault="003E7BA4">
            <w:pPr>
              <w:autoSpaceDE w:val="0"/>
              <w:autoSpaceDN w:val="0"/>
              <w:adjustRightInd w:val="0"/>
              <w:jc w:val="center"/>
              <w:rPr>
                <w:rFonts w:ascii="Arial" w:hAnsi="Arial" w:cs="Arial"/>
                <w:b/>
                <w:color w:val="000000"/>
              </w:rPr>
            </w:pPr>
            <w:r>
              <w:rPr>
                <w:rFonts w:ascii="Arial" w:hAnsi="Arial" w:cs="Arial"/>
                <w:b/>
                <w:color w:val="000000"/>
              </w:rPr>
              <w:t xml:space="preserve">Likelihood of Enhancing Student Learning and Communication Skills </w:t>
            </w:r>
          </w:p>
          <w:p w14:paraId="2A8AB432" w14:textId="77777777" w:rsidR="003E7BA4" w:rsidRDefault="003E7BA4">
            <w:pPr>
              <w:autoSpaceDE w:val="0"/>
              <w:autoSpaceDN w:val="0"/>
              <w:adjustRightInd w:val="0"/>
              <w:jc w:val="center"/>
              <w:rPr>
                <w:rFonts w:ascii="Arial" w:hAnsi="Arial" w:cs="Arial"/>
                <w:b/>
                <w:color w:val="000000"/>
              </w:rPr>
            </w:pPr>
            <w:r>
              <w:t>Enhances students’ learning by providing opportunities for the engagement of challenging, collaborative and directed projects in an apprentice-mentor relationship with faculty. Enhances students’ communication skills by participating in a significant way in the writing of a final summary or paper reporting the methods used and interpreting the results/conclusions of the study/project.</w:t>
            </w:r>
          </w:p>
        </w:tc>
        <w:tc>
          <w:tcPr>
            <w:tcW w:w="450" w:type="dxa"/>
            <w:tcBorders>
              <w:top w:val="single" w:sz="4" w:space="0" w:color="auto"/>
              <w:left w:val="single" w:sz="4" w:space="0" w:color="auto"/>
              <w:bottom w:val="single" w:sz="4" w:space="0" w:color="auto"/>
              <w:right w:val="single" w:sz="4" w:space="0" w:color="auto"/>
            </w:tcBorders>
          </w:tcPr>
          <w:p w14:paraId="262FBC3B"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1054E3A6"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23AE2455" w14:textId="77777777" w:rsidR="003E7BA4" w:rsidRDefault="003E7BA4">
            <w:pPr>
              <w:autoSpaceDE w:val="0"/>
              <w:autoSpaceDN w:val="0"/>
              <w:adjustRightInd w:val="0"/>
              <w:rPr>
                <w:rFonts w:ascii="Arial" w:hAnsi="Arial" w:cs="Arial"/>
                <w:color w:val="000000"/>
              </w:rPr>
            </w:pPr>
          </w:p>
        </w:tc>
        <w:tc>
          <w:tcPr>
            <w:tcW w:w="6300" w:type="dxa"/>
            <w:tcBorders>
              <w:top w:val="single" w:sz="4" w:space="0" w:color="auto"/>
              <w:left w:val="single" w:sz="4" w:space="0" w:color="auto"/>
              <w:bottom w:val="single" w:sz="4" w:space="0" w:color="auto"/>
              <w:right w:val="single" w:sz="4" w:space="0" w:color="auto"/>
            </w:tcBorders>
            <w:hideMark/>
          </w:tcPr>
          <w:p w14:paraId="6AB4A03A" w14:textId="77777777" w:rsidR="003E7BA4" w:rsidRDefault="003E7BA4">
            <w:pPr>
              <w:autoSpaceDE w:val="0"/>
              <w:autoSpaceDN w:val="0"/>
              <w:adjustRightInd w:val="0"/>
              <w:rPr>
                <w:rFonts w:ascii="Arial" w:hAnsi="Arial" w:cs="Arial"/>
                <w:color w:val="000000"/>
              </w:rPr>
            </w:pPr>
            <w:r>
              <w:rPr>
                <w:rFonts w:ascii="Arial" w:hAnsi="Arial" w:cs="Arial"/>
                <w:color w:val="000000"/>
              </w:rPr>
              <w:t xml:space="preserve"> </w:t>
            </w:r>
          </w:p>
        </w:tc>
      </w:tr>
      <w:tr w:rsidR="003E7BA4" w14:paraId="48E29651" w14:textId="77777777" w:rsidTr="003E7BA4">
        <w:trPr>
          <w:trHeight w:val="1012"/>
        </w:trPr>
        <w:tc>
          <w:tcPr>
            <w:tcW w:w="7105" w:type="dxa"/>
            <w:tcBorders>
              <w:top w:val="single" w:sz="4" w:space="0" w:color="auto"/>
              <w:left w:val="single" w:sz="4" w:space="0" w:color="auto"/>
              <w:bottom w:val="single" w:sz="4" w:space="0" w:color="auto"/>
              <w:right w:val="single" w:sz="4" w:space="0" w:color="auto"/>
            </w:tcBorders>
            <w:vAlign w:val="center"/>
            <w:hideMark/>
          </w:tcPr>
          <w:p w14:paraId="287E86A7" w14:textId="77777777" w:rsidR="003E7BA4" w:rsidRDefault="003E7BA4">
            <w:pPr>
              <w:autoSpaceDE w:val="0"/>
              <w:autoSpaceDN w:val="0"/>
              <w:adjustRightInd w:val="0"/>
              <w:jc w:val="center"/>
              <w:rPr>
                <w:rFonts w:ascii="Arial" w:hAnsi="Arial" w:cs="Arial"/>
                <w:b/>
                <w:color w:val="000000"/>
              </w:rPr>
            </w:pPr>
            <w:r>
              <w:rPr>
                <w:rFonts w:ascii="Arial" w:hAnsi="Arial" w:cs="Arial"/>
                <w:b/>
                <w:color w:val="000000"/>
              </w:rPr>
              <w:t>Accessibility of Research to Students and Professional Quality of Research</w:t>
            </w:r>
          </w:p>
          <w:p w14:paraId="190074CF" w14:textId="77777777" w:rsidR="003E7BA4" w:rsidRDefault="003E7BA4">
            <w:pPr>
              <w:autoSpaceDE w:val="0"/>
              <w:autoSpaceDN w:val="0"/>
              <w:adjustRightInd w:val="0"/>
              <w:jc w:val="center"/>
              <w:rPr>
                <w:rFonts w:ascii="Arial" w:hAnsi="Arial" w:cs="Arial"/>
                <w:b/>
                <w:color w:val="000000"/>
              </w:rPr>
            </w:pPr>
            <w:r>
              <w:t>The project topic/material is accessible to students, and at a level expected of faculty professionals, allowing students to play a central role in carrying out, interpreting, and presenting the research.</w:t>
            </w:r>
          </w:p>
        </w:tc>
        <w:tc>
          <w:tcPr>
            <w:tcW w:w="450" w:type="dxa"/>
            <w:tcBorders>
              <w:top w:val="single" w:sz="4" w:space="0" w:color="auto"/>
              <w:left w:val="single" w:sz="4" w:space="0" w:color="auto"/>
              <w:bottom w:val="single" w:sz="4" w:space="0" w:color="auto"/>
              <w:right w:val="single" w:sz="4" w:space="0" w:color="auto"/>
            </w:tcBorders>
          </w:tcPr>
          <w:p w14:paraId="418DEF42"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7D208A71"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646C1E97" w14:textId="77777777" w:rsidR="003E7BA4" w:rsidRDefault="003E7BA4">
            <w:pPr>
              <w:autoSpaceDE w:val="0"/>
              <w:autoSpaceDN w:val="0"/>
              <w:adjustRightInd w:val="0"/>
              <w:rPr>
                <w:rFonts w:ascii="Arial" w:hAnsi="Arial" w:cs="Arial"/>
                <w:color w:val="000000"/>
              </w:rPr>
            </w:pPr>
          </w:p>
        </w:tc>
        <w:tc>
          <w:tcPr>
            <w:tcW w:w="6300" w:type="dxa"/>
            <w:tcBorders>
              <w:top w:val="single" w:sz="4" w:space="0" w:color="auto"/>
              <w:left w:val="single" w:sz="4" w:space="0" w:color="auto"/>
              <w:bottom w:val="single" w:sz="4" w:space="0" w:color="auto"/>
              <w:right w:val="single" w:sz="4" w:space="0" w:color="auto"/>
            </w:tcBorders>
          </w:tcPr>
          <w:p w14:paraId="22DE6558" w14:textId="77777777" w:rsidR="003E7BA4" w:rsidRDefault="003E7BA4">
            <w:pPr>
              <w:autoSpaceDE w:val="0"/>
              <w:autoSpaceDN w:val="0"/>
              <w:adjustRightInd w:val="0"/>
              <w:rPr>
                <w:rFonts w:ascii="Arial" w:hAnsi="Arial" w:cs="Arial"/>
                <w:color w:val="000000"/>
              </w:rPr>
            </w:pPr>
          </w:p>
        </w:tc>
      </w:tr>
      <w:tr w:rsidR="003E7BA4" w14:paraId="0FDD6BD7" w14:textId="77777777" w:rsidTr="003E7BA4">
        <w:trPr>
          <w:trHeight w:val="1012"/>
        </w:trPr>
        <w:tc>
          <w:tcPr>
            <w:tcW w:w="7105" w:type="dxa"/>
            <w:tcBorders>
              <w:top w:val="single" w:sz="4" w:space="0" w:color="auto"/>
              <w:left w:val="single" w:sz="4" w:space="0" w:color="auto"/>
              <w:bottom w:val="single" w:sz="4" w:space="0" w:color="auto"/>
              <w:right w:val="single" w:sz="4" w:space="0" w:color="auto"/>
            </w:tcBorders>
            <w:vAlign w:val="center"/>
            <w:hideMark/>
          </w:tcPr>
          <w:p w14:paraId="37AD87DB" w14:textId="77777777" w:rsidR="003E7BA4" w:rsidRDefault="003E7BA4">
            <w:pPr>
              <w:autoSpaceDE w:val="0"/>
              <w:autoSpaceDN w:val="0"/>
              <w:adjustRightInd w:val="0"/>
              <w:jc w:val="center"/>
              <w:rPr>
                <w:rFonts w:ascii="Arial" w:hAnsi="Arial" w:cs="Arial"/>
                <w:b/>
                <w:bCs/>
                <w:color w:val="000000"/>
              </w:rPr>
            </w:pPr>
            <w:r>
              <w:rPr>
                <w:rFonts w:ascii="Arial" w:hAnsi="Arial" w:cs="Arial"/>
                <w:b/>
                <w:bCs/>
                <w:color w:val="000000"/>
              </w:rPr>
              <w:t>Potential for Career &amp; Personal Development (Student     and Faculty)</w:t>
            </w:r>
          </w:p>
          <w:p w14:paraId="17419BA7" w14:textId="77777777" w:rsidR="003E7BA4" w:rsidRDefault="003E7BA4">
            <w:pPr>
              <w:autoSpaceDE w:val="0"/>
              <w:autoSpaceDN w:val="0"/>
              <w:adjustRightInd w:val="0"/>
              <w:jc w:val="center"/>
              <w:rPr>
                <w:rFonts w:ascii="Arial" w:hAnsi="Arial" w:cs="Arial"/>
                <w:b/>
                <w:color w:val="000000"/>
              </w:rPr>
            </w:pPr>
            <w:r>
              <w:t>The project offers experiences that allow students to build their       self-confidence to pursue careers and make informed career and graduate school decisions for further study beyond Berea, and offers experiences that allow faculty to strengthen their own professional development and growth.</w:t>
            </w:r>
          </w:p>
        </w:tc>
        <w:tc>
          <w:tcPr>
            <w:tcW w:w="450" w:type="dxa"/>
            <w:tcBorders>
              <w:top w:val="single" w:sz="4" w:space="0" w:color="auto"/>
              <w:left w:val="single" w:sz="4" w:space="0" w:color="auto"/>
              <w:bottom w:val="single" w:sz="4" w:space="0" w:color="auto"/>
              <w:right w:val="single" w:sz="4" w:space="0" w:color="auto"/>
            </w:tcBorders>
          </w:tcPr>
          <w:p w14:paraId="4AFD06E5"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67FE65FE"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259BA335" w14:textId="77777777" w:rsidR="003E7BA4" w:rsidRDefault="003E7BA4">
            <w:pPr>
              <w:autoSpaceDE w:val="0"/>
              <w:autoSpaceDN w:val="0"/>
              <w:adjustRightInd w:val="0"/>
              <w:rPr>
                <w:rFonts w:ascii="Arial" w:hAnsi="Arial" w:cs="Arial"/>
                <w:color w:val="000000"/>
              </w:rPr>
            </w:pPr>
          </w:p>
        </w:tc>
        <w:tc>
          <w:tcPr>
            <w:tcW w:w="6300" w:type="dxa"/>
            <w:tcBorders>
              <w:top w:val="single" w:sz="4" w:space="0" w:color="auto"/>
              <w:left w:val="single" w:sz="4" w:space="0" w:color="auto"/>
              <w:bottom w:val="single" w:sz="4" w:space="0" w:color="auto"/>
              <w:right w:val="single" w:sz="4" w:space="0" w:color="auto"/>
            </w:tcBorders>
          </w:tcPr>
          <w:p w14:paraId="5ED0EB3D" w14:textId="77777777" w:rsidR="003E7BA4" w:rsidRDefault="003E7BA4">
            <w:pPr>
              <w:autoSpaceDE w:val="0"/>
              <w:autoSpaceDN w:val="0"/>
              <w:adjustRightInd w:val="0"/>
              <w:rPr>
                <w:rFonts w:ascii="Arial" w:hAnsi="Arial" w:cs="Arial"/>
                <w:color w:val="000000"/>
              </w:rPr>
            </w:pPr>
          </w:p>
        </w:tc>
      </w:tr>
      <w:tr w:rsidR="003E7BA4" w14:paraId="04EB8D2F" w14:textId="77777777" w:rsidTr="003E7BA4">
        <w:trPr>
          <w:trHeight w:val="1012"/>
        </w:trPr>
        <w:tc>
          <w:tcPr>
            <w:tcW w:w="7105" w:type="dxa"/>
            <w:tcBorders>
              <w:top w:val="single" w:sz="4" w:space="0" w:color="auto"/>
              <w:left w:val="single" w:sz="4" w:space="0" w:color="auto"/>
              <w:bottom w:val="single" w:sz="4" w:space="0" w:color="auto"/>
              <w:right w:val="single" w:sz="4" w:space="0" w:color="auto"/>
            </w:tcBorders>
            <w:vAlign w:val="center"/>
            <w:hideMark/>
          </w:tcPr>
          <w:p w14:paraId="3C7EC111" w14:textId="77777777" w:rsidR="003E7BA4" w:rsidRDefault="003E7BA4">
            <w:pPr>
              <w:autoSpaceDE w:val="0"/>
              <w:autoSpaceDN w:val="0"/>
              <w:adjustRightInd w:val="0"/>
              <w:jc w:val="center"/>
              <w:rPr>
                <w:rFonts w:ascii="Arial" w:hAnsi="Arial" w:cs="Arial"/>
                <w:b/>
                <w:color w:val="000000"/>
              </w:rPr>
            </w:pPr>
            <w:r>
              <w:rPr>
                <w:rFonts w:ascii="Arial" w:hAnsi="Arial" w:cs="Arial"/>
                <w:b/>
                <w:color w:val="000000"/>
              </w:rPr>
              <w:t>Collaborative Nature of Project</w:t>
            </w:r>
          </w:p>
          <w:p w14:paraId="65C17839" w14:textId="77777777" w:rsidR="003E7BA4" w:rsidRDefault="003E7BA4">
            <w:pPr>
              <w:autoSpaceDE w:val="0"/>
              <w:autoSpaceDN w:val="0"/>
              <w:adjustRightInd w:val="0"/>
              <w:jc w:val="center"/>
              <w:rPr>
                <w:rFonts w:ascii="Arial" w:hAnsi="Arial" w:cs="Arial"/>
                <w:b/>
                <w:bCs/>
                <w:color w:val="000000"/>
              </w:rPr>
            </w:pPr>
            <w:r>
              <w:t>The project helps students understand the critical interplay between collaboration and independent thought and action in any team effort   to engage a complex, open-ended project, and fosters significant student-faculty interaction in scholarly/creative work.</w:t>
            </w:r>
          </w:p>
        </w:tc>
        <w:tc>
          <w:tcPr>
            <w:tcW w:w="450" w:type="dxa"/>
            <w:tcBorders>
              <w:top w:val="single" w:sz="4" w:space="0" w:color="auto"/>
              <w:left w:val="single" w:sz="4" w:space="0" w:color="auto"/>
              <w:bottom w:val="single" w:sz="4" w:space="0" w:color="auto"/>
              <w:right w:val="single" w:sz="4" w:space="0" w:color="auto"/>
            </w:tcBorders>
          </w:tcPr>
          <w:p w14:paraId="4A2E14BF"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64DECEC2"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52AECD7B" w14:textId="77777777" w:rsidR="003E7BA4" w:rsidRDefault="003E7BA4">
            <w:pPr>
              <w:autoSpaceDE w:val="0"/>
              <w:autoSpaceDN w:val="0"/>
              <w:adjustRightInd w:val="0"/>
              <w:rPr>
                <w:rFonts w:ascii="Arial" w:hAnsi="Arial" w:cs="Arial"/>
                <w:color w:val="000000"/>
              </w:rPr>
            </w:pPr>
          </w:p>
        </w:tc>
        <w:tc>
          <w:tcPr>
            <w:tcW w:w="6300" w:type="dxa"/>
            <w:tcBorders>
              <w:top w:val="single" w:sz="4" w:space="0" w:color="auto"/>
              <w:left w:val="single" w:sz="4" w:space="0" w:color="auto"/>
              <w:bottom w:val="single" w:sz="4" w:space="0" w:color="auto"/>
              <w:right w:val="single" w:sz="4" w:space="0" w:color="auto"/>
            </w:tcBorders>
          </w:tcPr>
          <w:p w14:paraId="170DBBD5" w14:textId="77777777" w:rsidR="003E7BA4" w:rsidRDefault="003E7BA4">
            <w:pPr>
              <w:autoSpaceDE w:val="0"/>
              <w:autoSpaceDN w:val="0"/>
              <w:adjustRightInd w:val="0"/>
              <w:rPr>
                <w:rFonts w:ascii="Arial" w:hAnsi="Arial" w:cs="Arial"/>
                <w:color w:val="000000"/>
              </w:rPr>
            </w:pPr>
          </w:p>
        </w:tc>
      </w:tr>
      <w:tr w:rsidR="003E7BA4" w14:paraId="4EFC5110" w14:textId="77777777" w:rsidTr="003E7BA4">
        <w:trPr>
          <w:trHeight w:val="1012"/>
        </w:trPr>
        <w:tc>
          <w:tcPr>
            <w:tcW w:w="7105" w:type="dxa"/>
            <w:tcBorders>
              <w:top w:val="single" w:sz="4" w:space="0" w:color="auto"/>
              <w:left w:val="single" w:sz="4" w:space="0" w:color="auto"/>
              <w:bottom w:val="single" w:sz="4" w:space="0" w:color="auto"/>
              <w:right w:val="single" w:sz="4" w:space="0" w:color="auto"/>
            </w:tcBorders>
            <w:vAlign w:val="center"/>
            <w:hideMark/>
          </w:tcPr>
          <w:p w14:paraId="5B93FD65" w14:textId="77777777" w:rsidR="003E7BA4" w:rsidRDefault="003E7BA4">
            <w:pPr>
              <w:autoSpaceDE w:val="0"/>
              <w:autoSpaceDN w:val="0"/>
              <w:adjustRightInd w:val="0"/>
              <w:jc w:val="center"/>
              <w:rPr>
                <w:rFonts w:ascii="Arial" w:hAnsi="Arial" w:cs="Arial"/>
                <w:b/>
                <w:bCs/>
                <w:color w:val="000000"/>
              </w:rPr>
            </w:pPr>
            <w:r>
              <w:rPr>
                <w:rFonts w:ascii="Arial" w:hAnsi="Arial" w:cs="Arial"/>
                <w:b/>
                <w:bCs/>
                <w:color w:val="000000"/>
              </w:rPr>
              <w:t xml:space="preserve">Scholarly/Creative Significance </w:t>
            </w:r>
          </w:p>
          <w:p w14:paraId="576CE3CE" w14:textId="77777777" w:rsidR="003E7BA4" w:rsidRDefault="003E7BA4">
            <w:pPr>
              <w:autoSpaceDE w:val="0"/>
              <w:autoSpaceDN w:val="0"/>
              <w:adjustRightInd w:val="0"/>
              <w:jc w:val="center"/>
              <w:rPr>
                <w:rFonts w:ascii="Arial" w:hAnsi="Arial" w:cs="Arial"/>
                <w:b/>
                <w:bCs/>
                <w:color w:val="000000"/>
              </w:rPr>
            </w:pPr>
            <w:r>
              <w:t>Proposal contains adequate background information establishing possible contributions of the faculty/student research to the current body of knowledge in the area of interest.</w:t>
            </w:r>
          </w:p>
        </w:tc>
        <w:tc>
          <w:tcPr>
            <w:tcW w:w="450" w:type="dxa"/>
            <w:tcBorders>
              <w:top w:val="single" w:sz="4" w:space="0" w:color="auto"/>
              <w:left w:val="single" w:sz="4" w:space="0" w:color="auto"/>
              <w:bottom w:val="single" w:sz="4" w:space="0" w:color="auto"/>
              <w:right w:val="single" w:sz="4" w:space="0" w:color="auto"/>
            </w:tcBorders>
          </w:tcPr>
          <w:p w14:paraId="076C470E"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5FEEA92B"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61DCC297" w14:textId="77777777" w:rsidR="003E7BA4" w:rsidRDefault="003E7BA4">
            <w:pPr>
              <w:autoSpaceDE w:val="0"/>
              <w:autoSpaceDN w:val="0"/>
              <w:adjustRightInd w:val="0"/>
              <w:rPr>
                <w:rFonts w:ascii="Arial" w:hAnsi="Arial" w:cs="Arial"/>
                <w:color w:val="000000"/>
              </w:rPr>
            </w:pPr>
          </w:p>
        </w:tc>
        <w:tc>
          <w:tcPr>
            <w:tcW w:w="6300" w:type="dxa"/>
            <w:tcBorders>
              <w:top w:val="single" w:sz="4" w:space="0" w:color="auto"/>
              <w:left w:val="single" w:sz="4" w:space="0" w:color="auto"/>
              <w:bottom w:val="single" w:sz="4" w:space="0" w:color="auto"/>
              <w:right w:val="single" w:sz="4" w:space="0" w:color="auto"/>
            </w:tcBorders>
          </w:tcPr>
          <w:p w14:paraId="6D22113D" w14:textId="77777777" w:rsidR="003E7BA4" w:rsidRDefault="003E7BA4">
            <w:pPr>
              <w:autoSpaceDE w:val="0"/>
              <w:autoSpaceDN w:val="0"/>
              <w:adjustRightInd w:val="0"/>
              <w:rPr>
                <w:rFonts w:ascii="Arial" w:hAnsi="Arial" w:cs="Arial"/>
                <w:color w:val="000000"/>
              </w:rPr>
            </w:pPr>
          </w:p>
        </w:tc>
      </w:tr>
      <w:tr w:rsidR="003E7BA4" w14:paraId="1760E9B4" w14:textId="77777777" w:rsidTr="003E7BA4">
        <w:trPr>
          <w:trHeight w:val="1012"/>
        </w:trPr>
        <w:tc>
          <w:tcPr>
            <w:tcW w:w="7105" w:type="dxa"/>
            <w:tcBorders>
              <w:top w:val="single" w:sz="4" w:space="0" w:color="auto"/>
              <w:left w:val="single" w:sz="4" w:space="0" w:color="auto"/>
              <w:bottom w:val="single" w:sz="4" w:space="0" w:color="auto"/>
              <w:right w:val="single" w:sz="4" w:space="0" w:color="auto"/>
            </w:tcBorders>
            <w:vAlign w:val="center"/>
            <w:hideMark/>
          </w:tcPr>
          <w:p w14:paraId="40BEAF0D" w14:textId="77777777" w:rsidR="003E7BA4" w:rsidRDefault="003E7BA4">
            <w:pPr>
              <w:autoSpaceDE w:val="0"/>
              <w:autoSpaceDN w:val="0"/>
              <w:adjustRightInd w:val="0"/>
              <w:jc w:val="center"/>
              <w:rPr>
                <w:rFonts w:ascii="Arial" w:hAnsi="Arial" w:cs="Arial"/>
                <w:b/>
                <w:bCs/>
                <w:color w:val="000000"/>
              </w:rPr>
            </w:pPr>
            <w:r>
              <w:rPr>
                <w:rFonts w:ascii="Arial" w:hAnsi="Arial" w:cs="Arial"/>
                <w:b/>
                <w:bCs/>
                <w:color w:val="000000"/>
              </w:rPr>
              <w:lastRenderedPageBreak/>
              <w:t>Clarity/Quality of Proposal</w:t>
            </w:r>
          </w:p>
          <w:p w14:paraId="6E4E5033" w14:textId="77777777" w:rsidR="003E7BA4" w:rsidRDefault="003E7BA4">
            <w:pPr>
              <w:autoSpaceDE w:val="0"/>
              <w:autoSpaceDN w:val="0"/>
              <w:adjustRightInd w:val="0"/>
              <w:jc w:val="center"/>
              <w:rPr>
                <w:rFonts w:ascii="Arial" w:hAnsi="Arial" w:cs="Arial"/>
                <w:b/>
                <w:color w:val="000000"/>
              </w:rPr>
            </w:pPr>
            <w:r>
              <w:t>Proposal is written in clear and concise language that is understandable by colleagues outside the discipline</w:t>
            </w:r>
            <w:r>
              <w:rPr>
                <w:rFonts w:ascii="Arial" w:hAnsi="Arial" w:cs="Arial"/>
                <w:bCs/>
                <w:color w:val="000000"/>
              </w:rPr>
              <w:t>.</w:t>
            </w:r>
          </w:p>
        </w:tc>
        <w:tc>
          <w:tcPr>
            <w:tcW w:w="450" w:type="dxa"/>
            <w:tcBorders>
              <w:top w:val="single" w:sz="4" w:space="0" w:color="auto"/>
              <w:left w:val="single" w:sz="4" w:space="0" w:color="auto"/>
              <w:bottom w:val="single" w:sz="4" w:space="0" w:color="auto"/>
              <w:right w:val="single" w:sz="4" w:space="0" w:color="auto"/>
            </w:tcBorders>
          </w:tcPr>
          <w:p w14:paraId="4D67A37F"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1BF8196E"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17F43FB8" w14:textId="77777777" w:rsidR="003E7BA4" w:rsidRDefault="003E7BA4">
            <w:pPr>
              <w:autoSpaceDE w:val="0"/>
              <w:autoSpaceDN w:val="0"/>
              <w:adjustRightInd w:val="0"/>
              <w:rPr>
                <w:rFonts w:ascii="Arial" w:hAnsi="Arial" w:cs="Arial"/>
                <w:color w:val="000000"/>
              </w:rPr>
            </w:pPr>
          </w:p>
        </w:tc>
        <w:tc>
          <w:tcPr>
            <w:tcW w:w="6300" w:type="dxa"/>
            <w:tcBorders>
              <w:top w:val="single" w:sz="4" w:space="0" w:color="auto"/>
              <w:left w:val="single" w:sz="4" w:space="0" w:color="auto"/>
              <w:bottom w:val="single" w:sz="4" w:space="0" w:color="auto"/>
              <w:right w:val="single" w:sz="4" w:space="0" w:color="auto"/>
            </w:tcBorders>
          </w:tcPr>
          <w:p w14:paraId="103D3683" w14:textId="77777777" w:rsidR="003E7BA4" w:rsidRDefault="003E7BA4">
            <w:pPr>
              <w:autoSpaceDE w:val="0"/>
              <w:autoSpaceDN w:val="0"/>
              <w:adjustRightInd w:val="0"/>
              <w:rPr>
                <w:rFonts w:ascii="Arial" w:hAnsi="Arial" w:cs="Arial"/>
                <w:color w:val="000000"/>
              </w:rPr>
            </w:pPr>
          </w:p>
        </w:tc>
      </w:tr>
      <w:tr w:rsidR="003E7BA4" w14:paraId="4AC1CD48" w14:textId="77777777" w:rsidTr="003E7BA4">
        <w:trPr>
          <w:trHeight w:val="1012"/>
        </w:trPr>
        <w:tc>
          <w:tcPr>
            <w:tcW w:w="7105" w:type="dxa"/>
            <w:tcBorders>
              <w:top w:val="single" w:sz="4" w:space="0" w:color="auto"/>
              <w:left w:val="single" w:sz="4" w:space="0" w:color="auto"/>
              <w:bottom w:val="single" w:sz="4" w:space="0" w:color="auto"/>
              <w:right w:val="single" w:sz="4" w:space="0" w:color="auto"/>
            </w:tcBorders>
            <w:vAlign w:val="center"/>
            <w:hideMark/>
          </w:tcPr>
          <w:p w14:paraId="7BF25503" w14:textId="77777777" w:rsidR="003E7BA4" w:rsidRDefault="003E7BA4">
            <w:pPr>
              <w:autoSpaceDE w:val="0"/>
              <w:autoSpaceDN w:val="0"/>
              <w:adjustRightInd w:val="0"/>
              <w:jc w:val="center"/>
              <w:rPr>
                <w:rFonts w:ascii="Arial" w:hAnsi="Arial" w:cs="Arial"/>
                <w:b/>
                <w:bCs/>
                <w:color w:val="000000"/>
              </w:rPr>
            </w:pPr>
            <w:r>
              <w:rPr>
                <w:rFonts w:ascii="Arial" w:hAnsi="Arial" w:cs="Arial"/>
                <w:b/>
                <w:bCs/>
                <w:color w:val="000000"/>
              </w:rPr>
              <w:t>Budget (Appropriateness &amp; Justification)</w:t>
            </w:r>
          </w:p>
          <w:p w14:paraId="1AB43DE4" w14:textId="77777777" w:rsidR="003E7BA4" w:rsidRDefault="003E7BA4">
            <w:pPr>
              <w:autoSpaceDE w:val="0"/>
              <w:autoSpaceDN w:val="0"/>
              <w:adjustRightInd w:val="0"/>
              <w:jc w:val="center"/>
              <w:rPr>
                <w:rFonts w:ascii="Arial" w:hAnsi="Arial" w:cs="Arial"/>
                <w:b/>
                <w:color w:val="000000"/>
              </w:rPr>
            </w:pPr>
            <w:r>
              <w:t>The budget is realistic, as well as justified by and consistent with the scope of the proposed project.</w:t>
            </w:r>
          </w:p>
        </w:tc>
        <w:tc>
          <w:tcPr>
            <w:tcW w:w="450" w:type="dxa"/>
            <w:tcBorders>
              <w:top w:val="single" w:sz="4" w:space="0" w:color="auto"/>
              <w:left w:val="single" w:sz="4" w:space="0" w:color="auto"/>
              <w:bottom w:val="single" w:sz="4" w:space="0" w:color="auto"/>
              <w:right w:val="single" w:sz="4" w:space="0" w:color="auto"/>
            </w:tcBorders>
          </w:tcPr>
          <w:p w14:paraId="0FB71997"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7E5D6D73"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613CCC70" w14:textId="77777777" w:rsidR="003E7BA4" w:rsidRDefault="003E7BA4">
            <w:pPr>
              <w:autoSpaceDE w:val="0"/>
              <w:autoSpaceDN w:val="0"/>
              <w:adjustRightInd w:val="0"/>
              <w:rPr>
                <w:rFonts w:ascii="Arial" w:hAnsi="Arial" w:cs="Arial"/>
                <w:color w:val="000000"/>
              </w:rPr>
            </w:pPr>
          </w:p>
        </w:tc>
        <w:tc>
          <w:tcPr>
            <w:tcW w:w="6300" w:type="dxa"/>
            <w:tcBorders>
              <w:top w:val="single" w:sz="4" w:space="0" w:color="auto"/>
              <w:left w:val="single" w:sz="4" w:space="0" w:color="auto"/>
              <w:bottom w:val="single" w:sz="4" w:space="0" w:color="auto"/>
              <w:right w:val="single" w:sz="4" w:space="0" w:color="auto"/>
            </w:tcBorders>
          </w:tcPr>
          <w:p w14:paraId="747BC1AC" w14:textId="77777777" w:rsidR="003E7BA4" w:rsidRDefault="003E7BA4">
            <w:pPr>
              <w:autoSpaceDE w:val="0"/>
              <w:autoSpaceDN w:val="0"/>
              <w:adjustRightInd w:val="0"/>
              <w:rPr>
                <w:rFonts w:ascii="Arial" w:hAnsi="Arial" w:cs="Arial"/>
                <w:color w:val="000000"/>
              </w:rPr>
            </w:pPr>
          </w:p>
        </w:tc>
      </w:tr>
      <w:tr w:rsidR="003E7BA4" w14:paraId="2DCC32D6" w14:textId="77777777" w:rsidTr="003E7BA4">
        <w:trPr>
          <w:trHeight w:val="1012"/>
        </w:trPr>
        <w:tc>
          <w:tcPr>
            <w:tcW w:w="7105" w:type="dxa"/>
            <w:tcBorders>
              <w:top w:val="single" w:sz="4" w:space="0" w:color="auto"/>
              <w:left w:val="single" w:sz="4" w:space="0" w:color="auto"/>
              <w:bottom w:val="single" w:sz="4" w:space="0" w:color="auto"/>
              <w:right w:val="single" w:sz="4" w:space="0" w:color="auto"/>
            </w:tcBorders>
            <w:vAlign w:val="center"/>
            <w:hideMark/>
          </w:tcPr>
          <w:p w14:paraId="07ED2F48" w14:textId="77777777" w:rsidR="003E7BA4" w:rsidRDefault="003E7BA4">
            <w:pPr>
              <w:autoSpaceDE w:val="0"/>
              <w:autoSpaceDN w:val="0"/>
              <w:adjustRightInd w:val="0"/>
              <w:jc w:val="center"/>
              <w:rPr>
                <w:rFonts w:ascii="Arial" w:hAnsi="Arial" w:cs="Arial"/>
                <w:b/>
                <w:bCs/>
                <w:color w:val="000000"/>
              </w:rPr>
            </w:pPr>
            <w:r>
              <w:rPr>
                <w:rFonts w:ascii="Arial" w:hAnsi="Arial" w:cs="Arial"/>
                <w:b/>
                <w:bCs/>
                <w:color w:val="000000"/>
              </w:rPr>
              <w:t>Timeline</w:t>
            </w:r>
          </w:p>
          <w:p w14:paraId="313B94C1" w14:textId="77777777" w:rsidR="003E7BA4" w:rsidRDefault="003E7BA4">
            <w:pPr>
              <w:autoSpaceDE w:val="0"/>
              <w:autoSpaceDN w:val="0"/>
              <w:adjustRightInd w:val="0"/>
              <w:jc w:val="center"/>
              <w:rPr>
                <w:rFonts w:ascii="Arial" w:hAnsi="Arial" w:cs="Arial"/>
                <w:b/>
                <w:color w:val="000000"/>
              </w:rPr>
            </w:pPr>
            <w:r>
              <w:t>There is a high probability that the proposed project will be completed within the time frame specified.</w:t>
            </w:r>
            <w:r>
              <w:rPr>
                <w:rFonts w:ascii="Arial" w:hAnsi="Arial" w:cs="Arial"/>
                <w:bCs/>
                <w:color w:val="000000"/>
              </w:rPr>
              <w:t xml:space="preserve">  </w:t>
            </w:r>
          </w:p>
        </w:tc>
        <w:tc>
          <w:tcPr>
            <w:tcW w:w="450" w:type="dxa"/>
            <w:tcBorders>
              <w:top w:val="single" w:sz="4" w:space="0" w:color="auto"/>
              <w:left w:val="single" w:sz="4" w:space="0" w:color="auto"/>
              <w:bottom w:val="single" w:sz="4" w:space="0" w:color="auto"/>
              <w:right w:val="single" w:sz="4" w:space="0" w:color="auto"/>
            </w:tcBorders>
          </w:tcPr>
          <w:p w14:paraId="55C68169"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3B5F760E" w14:textId="77777777" w:rsidR="003E7BA4" w:rsidRDefault="003E7BA4">
            <w:pPr>
              <w:autoSpaceDE w:val="0"/>
              <w:autoSpaceDN w:val="0"/>
              <w:adjustRightInd w:val="0"/>
              <w:rPr>
                <w:rFonts w:ascii="Arial" w:hAnsi="Arial" w:cs="Arial"/>
                <w:color w:val="000000"/>
              </w:rPr>
            </w:pPr>
          </w:p>
        </w:tc>
        <w:tc>
          <w:tcPr>
            <w:tcW w:w="540" w:type="dxa"/>
            <w:tcBorders>
              <w:top w:val="single" w:sz="4" w:space="0" w:color="auto"/>
              <w:left w:val="single" w:sz="4" w:space="0" w:color="auto"/>
              <w:bottom w:val="single" w:sz="4" w:space="0" w:color="auto"/>
              <w:right w:val="single" w:sz="4" w:space="0" w:color="auto"/>
            </w:tcBorders>
          </w:tcPr>
          <w:p w14:paraId="5840D9EA" w14:textId="77777777" w:rsidR="003E7BA4" w:rsidRDefault="003E7BA4">
            <w:pPr>
              <w:autoSpaceDE w:val="0"/>
              <w:autoSpaceDN w:val="0"/>
              <w:adjustRightInd w:val="0"/>
              <w:rPr>
                <w:rFonts w:ascii="Arial" w:hAnsi="Arial" w:cs="Arial"/>
                <w:color w:val="000000"/>
              </w:rPr>
            </w:pPr>
          </w:p>
        </w:tc>
        <w:tc>
          <w:tcPr>
            <w:tcW w:w="6300" w:type="dxa"/>
            <w:tcBorders>
              <w:top w:val="single" w:sz="4" w:space="0" w:color="auto"/>
              <w:left w:val="single" w:sz="4" w:space="0" w:color="auto"/>
              <w:bottom w:val="single" w:sz="4" w:space="0" w:color="auto"/>
              <w:right w:val="single" w:sz="4" w:space="0" w:color="auto"/>
            </w:tcBorders>
          </w:tcPr>
          <w:p w14:paraId="4AF4D640" w14:textId="77777777" w:rsidR="003E7BA4" w:rsidRDefault="003E7BA4">
            <w:pPr>
              <w:autoSpaceDE w:val="0"/>
              <w:autoSpaceDN w:val="0"/>
              <w:adjustRightInd w:val="0"/>
              <w:rPr>
                <w:rFonts w:ascii="Arial" w:hAnsi="Arial" w:cs="Arial"/>
                <w:color w:val="000000"/>
              </w:rPr>
            </w:pPr>
          </w:p>
        </w:tc>
      </w:tr>
    </w:tbl>
    <w:p w14:paraId="0DC71090" w14:textId="77777777" w:rsidR="003E7BA4" w:rsidRDefault="003E7BA4" w:rsidP="003E7BA4">
      <w:pPr>
        <w:rPr>
          <w:rFonts w:ascii="Arial" w:hAnsi="Arial" w:cs="Arial"/>
        </w:rPr>
      </w:pPr>
    </w:p>
    <w:p w14:paraId="28D32F78" w14:textId="77777777" w:rsidR="003E7BA4" w:rsidRDefault="003E7BA4" w:rsidP="003E7BA4">
      <w:pPr>
        <w:rPr>
          <w:rFonts w:ascii="Arial" w:hAnsi="Arial" w:cs="Arial"/>
        </w:rPr>
      </w:pPr>
    </w:p>
    <w:p w14:paraId="48D0C930" w14:textId="77777777" w:rsidR="003E7BA4" w:rsidRDefault="003E7BA4" w:rsidP="003E7BA4">
      <w:pPr>
        <w:rPr>
          <w:rFonts w:ascii="Arial" w:hAnsi="Arial" w:cs="Arial"/>
          <w:b/>
          <w:u w:val="single"/>
        </w:rPr>
      </w:pPr>
      <w:r>
        <w:rPr>
          <w:rFonts w:ascii="Arial" w:hAnsi="Arial" w:cs="Arial"/>
          <w:b/>
          <w:u w:val="single"/>
        </w:rPr>
        <w:t xml:space="preserve"> Additional Considerations</w:t>
      </w:r>
    </w:p>
    <w:p w14:paraId="0CC311EE" w14:textId="77777777" w:rsidR="003E7BA4" w:rsidRDefault="003E7BA4" w:rsidP="003E7BA4">
      <w:pPr>
        <w:rPr>
          <w:rFonts w:ascii="Arial" w:hAnsi="Arial" w:cs="Arial"/>
        </w:rPr>
      </w:pPr>
    </w:p>
    <w:p w14:paraId="3293829F" w14:textId="77777777" w:rsidR="003E7BA4" w:rsidRDefault="003E7BA4" w:rsidP="003E7BA4">
      <w:pPr>
        <w:tabs>
          <w:tab w:val="left" w:pos="4680"/>
          <w:tab w:val="left" w:pos="6210"/>
          <w:tab w:val="left" w:pos="7830"/>
          <w:tab w:val="left" w:pos="9540"/>
        </w:tabs>
        <w:rPr>
          <w:rFonts w:ascii="Arial" w:hAnsi="Arial" w:cs="Arial"/>
        </w:rPr>
      </w:pPr>
      <w:r>
        <w:rPr>
          <w:rFonts w:ascii="Arial" w:hAnsi="Arial" w:cs="Arial"/>
          <w:b/>
        </w:rPr>
        <w:t>Previous URCPP funding (in past 5 years):</w:t>
      </w:r>
      <w:r>
        <w:rPr>
          <w:rFonts w:ascii="Arial" w:hAnsi="Arial" w:cs="Arial"/>
        </w:rPr>
        <w:t xml:space="preserve"> </w:t>
      </w:r>
      <w:r>
        <w:rPr>
          <w:rFonts w:ascii="Arial" w:hAnsi="Arial" w:cs="Arial"/>
        </w:rPr>
        <w:tab/>
        <w:t>__</w:t>
      </w:r>
      <w:r>
        <w:t>_ None</w:t>
      </w:r>
      <w:r>
        <w:tab/>
        <w:t xml:space="preserve">___ 1 project  </w:t>
      </w:r>
      <w:r>
        <w:tab/>
        <w:t>___ 2 projects</w:t>
      </w:r>
      <w:r>
        <w:tab/>
        <w:t>___ 3+ projects</w:t>
      </w:r>
    </w:p>
    <w:p w14:paraId="6006D936" w14:textId="77777777" w:rsidR="003E7BA4" w:rsidRDefault="003E7BA4" w:rsidP="003E7BA4">
      <w:pPr>
        <w:rPr>
          <w:rFonts w:ascii="Arial" w:hAnsi="Arial" w:cs="Arial"/>
        </w:rPr>
      </w:pPr>
    </w:p>
    <w:p w14:paraId="01C7E974" w14:textId="77777777" w:rsidR="003E7BA4" w:rsidRDefault="003E7BA4" w:rsidP="003E7BA4">
      <w:pPr>
        <w:tabs>
          <w:tab w:val="left" w:pos="1800"/>
          <w:tab w:val="left" w:pos="4410"/>
          <w:tab w:val="left" w:pos="7650"/>
        </w:tabs>
        <w:spacing w:line="360" w:lineRule="auto"/>
        <w:ind w:left="1800" w:right="1260" w:hanging="1800"/>
      </w:pPr>
      <w:r>
        <w:rPr>
          <w:rFonts w:ascii="Arial" w:hAnsi="Arial" w:cs="Arial"/>
          <w:b/>
        </w:rPr>
        <w:t>Tenure status:</w:t>
      </w:r>
      <w:r>
        <w:rPr>
          <w:rFonts w:ascii="Arial" w:hAnsi="Arial" w:cs="Arial"/>
        </w:rPr>
        <w:t xml:space="preserve"> </w:t>
      </w:r>
      <w:r>
        <w:rPr>
          <w:rFonts w:ascii="Arial" w:hAnsi="Arial" w:cs="Arial"/>
        </w:rPr>
        <w:tab/>
        <w:t xml:space="preserve">___ </w:t>
      </w:r>
      <w:r>
        <w:t xml:space="preserve">non-tenure track </w:t>
      </w:r>
      <w:r>
        <w:tab/>
        <w:t>___ tenure track, untenured</w:t>
      </w:r>
      <w:r>
        <w:tab/>
        <w:t>___ tenure track, tenured (&lt;10 years)  ___ tenure track, tenured (10+ years)</w:t>
      </w:r>
    </w:p>
    <w:p w14:paraId="6D53ABC7" w14:textId="77777777" w:rsidR="003E7BA4" w:rsidRDefault="003E7BA4" w:rsidP="003E7BA4">
      <w:pPr>
        <w:tabs>
          <w:tab w:val="left" w:pos="7650"/>
          <w:tab w:val="left" w:pos="9000"/>
          <w:tab w:val="left" w:pos="11160"/>
        </w:tabs>
        <w:spacing w:line="360" w:lineRule="auto"/>
        <w:ind w:right="-900"/>
        <w:rPr>
          <w:rFonts w:ascii="Arial" w:hAnsi="Arial" w:cs="Arial"/>
        </w:rPr>
      </w:pPr>
      <w:r>
        <w:rPr>
          <w:rFonts w:ascii="Arial" w:hAnsi="Arial" w:cs="Arial"/>
          <w:b/>
        </w:rPr>
        <w:t>If previously funded, did faculty submit all required reports (on time)?</w:t>
      </w:r>
      <w:r>
        <w:rPr>
          <w:rFonts w:ascii="Arial" w:hAnsi="Arial" w:cs="Arial"/>
        </w:rPr>
        <w:t xml:space="preserve"> </w:t>
      </w:r>
      <w:r>
        <w:rPr>
          <w:rFonts w:ascii="Arial" w:hAnsi="Arial" w:cs="Arial"/>
        </w:rPr>
        <w:tab/>
      </w:r>
      <w:r>
        <w:t>___ Yes</w:t>
      </w:r>
      <w:r>
        <w:tab/>
        <w:t xml:space="preserve">___ Yes (but late) </w:t>
      </w:r>
      <w:r>
        <w:tab/>
        <w:t>___ No</w:t>
      </w:r>
    </w:p>
    <w:p w14:paraId="3DF1EAAE" w14:textId="77777777" w:rsidR="003E7BA4" w:rsidRDefault="003E7BA4" w:rsidP="003E7BA4">
      <w:pPr>
        <w:spacing w:line="360" w:lineRule="auto"/>
        <w:ind w:right="-900"/>
      </w:pPr>
      <w:r>
        <w:rPr>
          <w:rFonts w:ascii="Arial" w:hAnsi="Arial" w:cs="Arial"/>
          <w:b/>
        </w:rPr>
        <w:t>Involves a community service element:</w:t>
      </w:r>
      <w:r>
        <w:rPr>
          <w:rFonts w:ascii="Arial" w:hAnsi="Arial" w:cs="Arial"/>
        </w:rPr>
        <w:tab/>
      </w:r>
      <w:r>
        <w:t>___ Yes</w:t>
      </w:r>
      <w:r>
        <w:tab/>
        <w:t>___ No</w:t>
      </w:r>
    </w:p>
    <w:p w14:paraId="04C4E9A9" w14:textId="77777777" w:rsidR="003E7BA4" w:rsidRDefault="003E7BA4" w:rsidP="003E7BA4">
      <w:pPr>
        <w:spacing w:line="360" w:lineRule="auto"/>
        <w:ind w:right="-900"/>
      </w:pPr>
    </w:p>
    <w:p w14:paraId="1144A0B6" w14:textId="77777777" w:rsidR="003E7BA4" w:rsidRDefault="003E7BA4" w:rsidP="003E7BA4">
      <w:pPr>
        <w:tabs>
          <w:tab w:val="left" w:pos="720"/>
        </w:tabs>
        <w:ind w:left="-630" w:right="360"/>
        <w:jc w:val="both"/>
        <w:rPr>
          <w:rFonts w:asciiTheme="minorHAnsi" w:hAnsiTheme="minorHAnsi"/>
          <w:b/>
          <w:sz w:val="16"/>
          <w:szCs w:val="16"/>
        </w:rPr>
      </w:pPr>
      <w:r>
        <w:rPr>
          <w:rFonts w:asciiTheme="minorHAnsi" w:hAnsiTheme="minorHAnsi"/>
          <w:b/>
          <w:sz w:val="16"/>
          <w:szCs w:val="16"/>
        </w:rPr>
        <w:t xml:space="preserve">                Revised 9-17-2019</w:t>
      </w:r>
    </w:p>
    <w:p w14:paraId="10D60EF5" w14:textId="77777777" w:rsidR="00564753" w:rsidRDefault="00564753"/>
    <w:sectPr w:rsidR="00564753" w:rsidSect="003E7BA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A4"/>
    <w:rsid w:val="003E7BA4"/>
    <w:rsid w:val="00564753"/>
    <w:rsid w:val="00C5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20BF"/>
  <w15:chartTrackingRefBased/>
  <w15:docId w15:val="{7A84E725-A513-4C64-AFD7-E037A236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A4"/>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 Broomfield</dc:creator>
  <cp:keywords/>
  <dc:description/>
  <cp:lastModifiedBy>Brian Ramsay</cp:lastModifiedBy>
  <cp:revision>2</cp:revision>
  <dcterms:created xsi:type="dcterms:W3CDTF">2021-01-21T16:24:00Z</dcterms:created>
  <dcterms:modified xsi:type="dcterms:W3CDTF">2021-01-21T16:24:00Z</dcterms:modified>
</cp:coreProperties>
</file>