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39BB" w14:textId="77777777" w:rsidR="00E56FF7" w:rsidRDefault="00144CD8" w:rsidP="00144CD8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7E120F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Политика конфиденциальности и обработки персональных данных</w:t>
      </w:r>
    </w:p>
    <w:p w14:paraId="4E157D52" w14:textId="77777777" w:rsidR="00144CD8" w:rsidRPr="00144CD8" w:rsidRDefault="00144CD8" w:rsidP="00144CD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</w:rPr>
      </w:pPr>
    </w:p>
    <w:p w14:paraId="29758A15" w14:textId="77777777" w:rsidR="00144CD8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Настоящая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Политика конфиденциальности и обработки персональных данных  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18BB" w:rsidRPr="001918BB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="001918BB" w:rsidRPr="001918BB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r w:rsidR="001918BB" w:rsidRPr="001918BB">
        <w:rPr>
          <w:rFonts w:ascii="Times New Roman" w:hAnsi="Times New Roman" w:cs="Times New Roman"/>
          <w:sz w:val="24"/>
          <w:szCs w:val="24"/>
        </w:rPr>
        <w:t> </w:t>
      </w:r>
      <w:r w:rsidR="00393A39" w:rsidRP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>(далее – Политика) определяет порядок, услови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конфиденциальности и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обработки персональных данных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ользователей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, и устанавливает требования по обеспечению безопасности персональных данных Пользователей.</w:t>
      </w:r>
    </w:p>
    <w:p w14:paraId="1D3F128F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1. </w:t>
      </w:r>
      <w:r w:rsidR="001918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ОБЩИЕ ПОЛОЖЕНИЯ И ОСНОВНЫЕ ПОНЯТИЯ</w:t>
      </w:r>
    </w:p>
    <w:p w14:paraId="17B7C401" w14:textId="0DBF3D5E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настоящей Политике используются следующие термины и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определения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FE71BD9" w14:textId="77777777" w:rsidR="00144CD8" w:rsidRPr="00F230D3" w:rsidRDefault="00393A39" w:rsidP="002A22CD">
      <w:pPr>
        <w:shd w:val="clear" w:color="auto" w:fill="FFFFFF"/>
        <w:tabs>
          <w:tab w:val="left" w:pos="28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49A7">
        <w:rPr>
          <w:rFonts w:ascii="Times New Roman" w:eastAsia="Times New Roman" w:hAnsi="Times New Roman" w:cs="Times New Roman"/>
          <w:i/>
          <w:sz w:val="24"/>
          <w:szCs w:val="24"/>
        </w:rPr>
        <w:t>Сайт</w:t>
      </w:r>
      <w:r w:rsidR="00144CD8" w:rsidRPr="007049A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7049A7">
        <w:rPr>
          <w:rFonts w:ascii="Times New Roman" w:hAnsi="Times New Roman" w:cs="Times New Roman"/>
          <w:sz w:val="24"/>
          <w:szCs w:val="24"/>
        </w:rPr>
        <w:t xml:space="preserve"> 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 xml:space="preserve">интернет-ресурс Исполнителя по ссылке 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://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bm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chess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7049A7" w:rsidRPr="007049A7">
        <w:rPr>
          <w:rFonts w:ascii="Times New Roman" w:hAnsi="Times New Roman" w:cs="Times New Roman"/>
          <w:sz w:val="24"/>
          <w:szCs w:val="24"/>
        </w:rPr>
        <w:t xml:space="preserve">, </w:t>
      </w:r>
      <w:r w:rsidR="00D80805" w:rsidRPr="007049A7">
        <w:rPr>
          <w:rFonts w:ascii="Times New Roman" w:hAnsi="Times New Roman" w:cs="Times New Roman"/>
          <w:sz w:val="24"/>
          <w:szCs w:val="24"/>
        </w:rPr>
        <w:t xml:space="preserve">т.е. информация (в текстовом, графическом, аудиовизуальном или ином виде), размещенная на аппаратно-программном комплексе, имеющем уникальный сетевой адрес </w:t>
      </w:r>
      <w:r w:rsidR="00D80805" w:rsidRPr="001918BB">
        <w:rPr>
          <w:rFonts w:ascii="Times New Roman" w:hAnsi="Times New Roman" w:cs="Times New Roman"/>
          <w:sz w:val="24"/>
          <w:szCs w:val="24"/>
        </w:rPr>
        <w:t>и (или) доменное имя и функционирующем в Интернете</w:t>
      </w:r>
      <w:r w:rsidR="00D80805">
        <w:rPr>
          <w:rFonts w:ascii="Times New Roman" w:hAnsi="Times New Roman" w:cs="Times New Roman"/>
          <w:sz w:val="24"/>
          <w:szCs w:val="24"/>
        </w:rPr>
        <w:t>.</w:t>
      </w:r>
    </w:p>
    <w:p w14:paraId="60244A97" w14:textId="77777777" w:rsidR="00144CD8" w:rsidRPr="007E120F" w:rsidRDefault="00144CD8" w:rsidP="002A22CD">
      <w:pPr>
        <w:shd w:val="clear" w:color="auto" w:fill="FFFFFF"/>
        <w:tabs>
          <w:tab w:val="left" w:pos="28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Оператор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1918BB" w:rsidRPr="001918BB">
        <w:rPr>
          <w:rFonts w:ascii="Times New Roman" w:eastAsia="Times New Roman" w:hAnsi="Times New Roman" w:cs="Times New Roman"/>
          <w:sz w:val="24"/>
          <w:szCs w:val="24"/>
        </w:rPr>
        <w:t xml:space="preserve">ИП </w:t>
      </w:r>
      <w:r w:rsidR="001918BB" w:rsidRPr="001918BB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r w:rsidRPr="001918BB">
        <w:rPr>
          <w:rFonts w:ascii="Times New Roman" w:hAnsi="Times New Roman" w:cs="Times New Roman"/>
          <w:sz w:val="24"/>
          <w:szCs w:val="24"/>
        </w:rPr>
        <w:t>, зарегистрированное</w:t>
      </w:r>
      <w:r w:rsidRPr="002A22CD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Республики Казахстан.</w:t>
      </w:r>
    </w:p>
    <w:p w14:paraId="6B4E7F4F" w14:textId="77777777" w:rsidR="00144CD8" w:rsidRPr="002A22CD" w:rsidRDefault="00144CD8" w:rsidP="002A22CD">
      <w:pPr>
        <w:shd w:val="clear" w:color="auto" w:fill="FFFFFF"/>
        <w:tabs>
          <w:tab w:val="left" w:pos="28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Пользователь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физическое лицо, </w:t>
      </w:r>
      <w:r w:rsidR="00F17EE3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использующее </w:t>
      </w:r>
      <w:r w:rsidR="00D80805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="00F17EE3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6EE96" w14:textId="77777777" w:rsidR="00F17EE3" w:rsidRPr="002A22CD" w:rsidRDefault="00F17EE3" w:rsidP="002A22C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2C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Персональные данные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персональные данные Пользователя, которые Пользователь предоставляет самостоятельно при </w:t>
      </w:r>
      <w:r w:rsidR="001918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использовании Сайта, в том числе при необходимой 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регистрации.</w:t>
      </w:r>
    </w:p>
    <w:p w14:paraId="16ABD81F" w14:textId="77777777" w:rsidR="00F17EE3" w:rsidRPr="002A22CD" w:rsidRDefault="00F17EE3" w:rsidP="002A22C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2C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Услуга(и)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услуги, предоставляемые Оператором.</w:t>
      </w:r>
    </w:p>
    <w:p w14:paraId="598ED8C1" w14:textId="77777777" w:rsidR="00144CD8" w:rsidRPr="002A22CD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Все иные термины и определения, используемые в настоящей Политике, истолковываются в соответствии с действующим законодательством Республики Казахстан.</w:t>
      </w:r>
    </w:p>
    <w:p w14:paraId="581E467E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Обработка персональных данных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  осуществляется на основании:</w:t>
      </w:r>
    </w:p>
    <w:p w14:paraId="1C833C92" w14:textId="77777777" w:rsidR="00144CD8" w:rsidRPr="007E120F" w:rsidRDefault="00144CD8" w:rsidP="002A22CD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Конституция Республики Казахстан;</w:t>
      </w:r>
    </w:p>
    <w:p w14:paraId="71B77CFC" w14:textId="77777777" w:rsidR="00144CD8" w:rsidRPr="007E120F" w:rsidRDefault="00144CD8" w:rsidP="002A22CD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 Республики Казахстан «О персональных данных и их защите»;</w:t>
      </w:r>
    </w:p>
    <w:p w14:paraId="2742C87C" w14:textId="77777777" w:rsidR="00144CD8" w:rsidRPr="007E120F" w:rsidRDefault="00144CD8" w:rsidP="002A22CD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 Республики Казахстан «Об информатизации»;</w:t>
      </w:r>
    </w:p>
    <w:p w14:paraId="4811F71E" w14:textId="77777777" w:rsidR="00F17EE3" w:rsidRPr="007E120F" w:rsidRDefault="00F17EE3" w:rsidP="002A22CD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Иные нормативно-правовые акты 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Республики Казахстан.</w:t>
      </w:r>
    </w:p>
    <w:p w14:paraId="74420AF8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Использование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Пользователем означает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его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согласие с настоящей Политикой и условиями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конфиденциальности и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обработки персональных данных Пользователя.</w:t>
      </w:r>
    </w:p>
    <w:p w14:paraId="24ABBA77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Политика распространяется на всех 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Пользователей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применяется в отношении предоставленных Пользователями Персональных данных во время регистрации и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>ис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пользования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1D3022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случае несогласия с условиями </w:t>
      </w:r>
      <w:r w:rsidR="001918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настоящей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Политики Пользователь должен 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немедленно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прекратить использование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CC7E70" w14:textId="77777777" w:rsidR="00144CD8" w:rsidRPr="007E120F" w:rsidRDefault="00144CD8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Настоящая Политика применяется к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Сайту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0CC320" w14:textId="61839F5B" w:rsidR="00144CD8" w:rsidRPr="001918BB" w:rsidRDefault="00144CD8" w:rsidP="000B5DB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DD605C"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осуществляет обработку персональных данных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Пользователя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, включая, но не ограничиваясь:</w:t>
      </w:r>
    </w:p>
    <w:p w14:paraId="59A68B00" w14:textId="077A7B93" w:rsidR="00144CD8" w:rsidRPr="002A22CD" w:rsidRDefault="00144CD8" w:rsidP="002A22CD">
      <w:pPr>
        <w:numPr>
          <w:ilvl w:val="0"/>
          <w:numId w:val="3"/>
        </w:numPr>
        <w:shd w:val="clear" w:color="auto" w:fill="FFFFFF"/>
        <w:tabs>
          <w:tab w:val="clear" w:pos="720"/>
          <w:tab w:val="left" w:pos="284"/>
          <w:tab w:val="num" w:pos="567"/>
        </w:tabs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фамилия, имя</w:t>
      </w:r>
      <w:r w:rsidR="00AD64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2F59D0" w14:textId="77777777" w:rsidR="00393A39" w:rsidRPr="00393A39" w:rsidRDefault="00393A39" w:rsidP="002A22CD">
      <w:pPr>
        <w:numPr>
          <w:ilvl w:val="0"/>
          <w:numId w:val="3"/>
        </w:numPr>
        <w:shd w:val="clear" w:color="auto" w:fill="FFFFFF"/>
        <w:tabs>
          <w:tab w:val="clear" w:pos="720"/>
          <w:tab w:val="left" w:pos="284"/>
          <w:tab w:val="num" w:pos="567"/>
        </w:tabs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A39">
        <w:rPr>
          <w:rFonts w:ascii="Times New Roman" w:eastAsia="Times New Roman" w:hAnsi="Times New Roman" w:cs="Times New Roman"/>
          <w:sz w:val="24"/>
          <w:szCs w:val="24"/>
        </w:rPr>
        <w:t>номер телефон;</w:t>
      </w:r>
    </w:p>
    <w:p w14:paraId="51946943" w14:textId="68314A46" w:rsidR="00393A39" w:rsidRPr="000B5DB8" w:rsidRDefault="00393A39" w:rsidP="000B5DB8">
      <w:pPr>
        <w:numPr>
          <w:ilvl w:val="0"/>
          <w:numId w:val="3"/>
        </w:numPr>
        <w:shd w:val="clear" w:color="auto" w:fill="FFFFFF"/>
        <w:tabs>
          <w:tab w:val="clear" w:pos="720"/>
          <w:tab w:val="left" w:pos="284"/>
          <w:tab w:val="num" w:pos="567"/>
        </w:tabs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A39">
        <w:rPr>
          <w:rFonts w:ascii="Times New Roman" w:eastAsia="Times New Roman" w:hAnsi="Times New Roman" w:cs="Times New Roman"/>
          <w:sz w:val="24"/>
          <w:szCs w:val="24"/>
        </w:rPr>
        <w:t>адрес электронной почты;</w:t>
      </w:r>
    </w:p>
    <w:p w14:paraId="4597026F" w14:textId="77777777" w:rsidR="00393A39" w:rsidRPr="00393A39" w:rsidRDefault="00393A39" w:rsidP="002A22CD">
      <w:pPr>
        <w:numPr>
          <w:ilvl w:val="0"/>
          <w:numId w:val="3"/>
        </w:numPr>
        <w:shd w:val="clear" w:color="auto" w:fill="FFFFFF"/>
        <w:tabs>
          <w:tab w:val="clear" w:pos="720"/>
          <w:tab w:val="left" w:pos="284"/>
          <w:tab w:val="num" w:pos="567"/>
        </w:tabs>
        <w:spacing w:before="120"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A39">
        <w:rPr>
          <w:rFonts w:ascii="Times New Roman" w:eastAsia="Times New Roman" w:hAnsi="Times New Roman" w:cs="Times New Roman"/>
          <w:sz w:val="24"/>
          <w:szCs w:val="24"/>
        </w:rPr>
        <w:lastRenderedPageBreak/>
        <w:t>иные данные, которые являются персональными данными согласно законодательств</w:t>
      </w:r>
      <w:r w:rsidR="001918B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93A39">
        <w:rPr>
          <w:rFonts w:ascii="Times New Roman" w:eastAsia="Times New Roman" w:hAnsi="Times New Roman" w:cs="Times New Roman"/>
          <w:sz w:val="24"/>
          <w:szCs w:val="24"/>
        </w:rPr>
        <w:t xml:space="preserve"> Республики Казахстан. </w:t>
      </w:r>
    </w:p>
    <w:p w14:paraId="4D454706" w14:textId="77777777" w:rsidR="00DD605C" w:rsidRPr="007E120F" w:rsidRDefault="00DD605C" w:rsidP="002A22CD">
      <w:pPr>
        <w:shd w:val="clear" w:color="auto" w:fill="FFFFFF"/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918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ЦЕЛИ СБОРА И ОБРАБОТКИ ПЕРСОНАЛЬНЫХ ДАННЫХ </w:t>
      </w:r>
    </w:p>
    <w:p w14:paraId="75C27DD4" w14:textId="77777777" w:rsidR="004177EF" w:rsidRPr="002A22CD" w:rsidRDefault="00DD605C" w:rsidP="002A22C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Оператор собирает и хранит только те Персональные данные, которые необходимы для оказания Услуг Оператором и взаимодействия с Пользователем.</w:t>
      </w:r>
    </w:p>
    <w:p w14:paraId="41622740" w14:textId="77777777" w:rsidR="00007921" w:rsidRDefault="004177EF" w:rsidP="00007921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</w:t>
      </w: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Персональные данные Пользователя могут использоваться</w:t>
      </w:r>
      <w:r w:rsid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том числе</w:t>
      </w: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следующих целях:</w:t>
      </w:r>
    </w:p>
    <w:p w14:paraId="6D889831" w14:textId="77777777" w:rsidR="004177EF" w:rsidRPr="00007921" w:rsidRDefault="004177EF" w:rsidP="00007921">
      <w:pPr>
        <w:pStyle w:val="a6"/>
        <w:numPr>
          <w:ilvl w:val="0"/>
          <w:numId w:val="5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оказание Оператором Услуг Пользователю;</w:t>
      </w:r>
    </w:p>
    <w:p w14:paraId="2C4376C1" w14:textId="77777777" w:rsidR="004177EF" w:rsidRPr="00007921" w:rsidRDefault="004177EF" w:rsidP="00007921">
      <w:pPr>
        <w:pStyle w:val="a6"/>
        <w:numPr>
          <w:ilvl w:val="0"/>
          <w:numId w:val="5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идентификация Пользователя;</w:t>
      </w:r>
    </w:p>
    <w:p w14:paraId="332F93C5" w14:textId="77777777" w:rsidR="004177EF" w:rsidRPr="00007921" w:rsidRDefault="004177EF" w:rsidP="00007921">
      <w:pPr>
        <w:pStyle w:val="a6"/>
        <w:numPr>
          <w:ilvl w:val="0"/>
          <w:numId w:val="5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взаимодействие с Пользователем;</w:t>
      </w:r>
    </w:p>
    <w:p w14:paraId="4344B53F" w14:textId="77777777" w:rsidR="00393A39" w:rsidRPr="00007921" w:rsidRDefault="004177EF" w:rsidP="00007921">
      <w:pPr>
        <w:pStyle w:val="a6"/>
        <w:numPr>
          <w:ilvl w:val="0"/>
          <w:numId w:val="5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направление </w:t>
      </w:r>
      <w:r w:rsidR="00393A39"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(рассылка) </w:t>
      </w:r>
      <w:r w:rsidRPr="000079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Пользователю рекламных материалов, информации и запросов (при необходимости);</w:t>
      </w:r>
    </w:p>
    <w:p w14:paraId="3DEA1312" w14:textId="77777777" w:rsidR="004177EF" w:rsidRPr="00007921" w:rsidRDefault="004177EF" w:rsidP="00007921">
      <w:pPr>
        <w:pStyle w:val="a6"/>
        <w:numPr>
          <w:ilvl w:val="0"/>
          <w:numId w:val="5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иных целях, предусмотренных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аконодательством Республики Казахстан.</w:t>
      </w:r>
    </w:p>
    <w:p w14:paraId="57EA6391" w14:textId="77777777" w:rsidR="004177EF" w:rsidRPr="007E120F" w:rsidRDefault="004177EF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 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Пользователю запрещается указывать при регистрации и использовании </w:t>
      </w:r>
      <w:r w:rsidR="00393A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Сайта 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персональные данные третьих лиц</w:t>
      </w:r>
      <w:r w:rsidR="002A22CD"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A2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5FA9D32" w14:textId="77777777" w:rsidR="002A22CD" w:rsidRPr="007E120F" w:rsidRDefault="002A22CD" w:rsidP="002A22CD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22C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007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СПОСОБЫ, СРОКИ ОБРАБОТКИ И ЗАЩИТА ПЕРСОНАЛЬНЫХ ДАННЫХ </w:t>
      </w:r>
    </w:p>
    <w:p w14:paraId="0A6D7A1C" w14:textId="77777777" w:rsidR="002A22CD" w:rsidRPr="007E120F" w:rsidRDefault="002A22CD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</w:t>
      </w:r>
      <w:r w:rsidRPr="002A22CD">
        <w:rPr>
          <w:rFonts w:ascii="Times New Roman" w:hAnsi="Times New Roman" w:cs="Times New Roman"/>
          <w:color w:val="000000"/>
          <w:sz w:val="24"/>
          <w:szCs w:val="24"/>
        </w:rPr>
        <w:t>Оператор осуществляет сбор и обработку персональных данных Пользователя с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использованием средств автоматизации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229B7" w14:textId="77777777" w:rsidR="002A22CD" w:rsidRPr="007E120F" w:rsidRDefault="002A22CD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3.2. Пользователь дает согласие на обработку персональных данных без ограничения срока.</w:t>
      </w:r>
    </w:p>
    <w:p w14:paraId="79370507" w14:textId="77777777" w:rsidR="002A22CD" w:rsidRPr="007E120F" w:rsidRDefault="002A22CD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 Оператор 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принимает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необходимые организационные и технические меры для обеспечения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защиты,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конфиденциальности, целостности, сохранности и д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оступности персональных данных 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ользовател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C8DC8C" w14:textId="77777777" w:rsidR="002A22CD" w:rsidRPr="002A22CD" w:rsidRDefault="002A22CD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3.4. Оператор 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соблюдает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права 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ользовател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сфере обработки персона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льных данных,  а также соблюдает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иные требования к обработке персональных данных, установленные законодательством Республики Казахстан.</w:t>
      </w:r>
    </w:p>
    <w:p w14:paraId="0AC1BC35" w14:textId="77777777" w:rsidR="002A22CD" w:rsidRDefault="002A22CD" w:rsidP="002A22CD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3.5. Оператор осуществляет </w:t>
      </w:r>
      <w:r w:rsidRPr="002A22CD">
        <w:rPr>
          <w:rFonts w:ascii="Times New Roman" w:hAnsi="Times New Roman" w:cs="Times New Roman"/>
          <w:color w:val="000000"/>
          <w:sz w:val="24"/>
          <w:szCs w:val="24"/>
        </w:rPr>
        <w:t xml:space="preserve">сбор и обработку персональных данных Пользователя в порядке и с условиями, 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установленными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законодательством Республики Казахстан</w:t>
      </w:r>
      <w:r w:rsidRPr="002A22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5DEC75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26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 w:rsidR="00007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ПРАВА И ОБЯЗАННОСТИ ПОЛЬЗОВАТЕЛЯ </w:t>
      </w:r>
    </w:p>
    <w:p w14:paraId="3F452EFA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4.1. Пользователь имеет право:</w:t>
      </w:r>
    </w:p>
    <w:p w14:paraId="5C280AEE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4.1.1. обладать всеми необходимыми правами, позволяющими ему осуществлять регистрацию и использовать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условиях, предусмотренных Пользовательским соглашением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7382BB3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4.1.2. использовать свои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ерсональные данные посредством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Сайта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в любых законных целях, в том числе в целях, установленных Политикой;</w:t>
      </w:r>
    </w:p>
    <w:p w14:paraId="10F12056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4.1.3.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в соответствии с законодательством Республики Казахстан</w:t>
      </w:r>
      <w:r w:rsidR="00007921"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отозвать свое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согласи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сбор и обработку</w:t>
      </w:r>
      <w:r w:rsidR="00972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персональных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посредством составления соответствующего письменного документа, который может бы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ть направлен в адрес Оператора.</w:t>
      </w:r>
    </w:p>
    <w:p w14:paraId="0D724076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4.2. Пользователь обязан:</w:t>
      </w:r>
    </w:p>
    <w:p w14:paraId="731FB1B3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4.2.1. указывать достоверную информацию о себе в объемах, необходимых для пользования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Сайтом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1F12122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4.2.2. быть ознакомленным с настоящей Политикой;</w:t>
      </w:r>
    </w:p>
    <w:p w14:paraId="3A90C7A1" w14:textId="77777777" w:rsidR="002A22CD" w:rsidRPr="007E120F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4.2.3. обновлять обрабатываемые </w:t>
      </w:r>
      <w:r w:rsidR="00393A39">
        <w:rPr>
          <w:rFonts w:ascii="Times New Roman" w:eastAsia="Times New Roman" w:hAnsi="Times New Roman" w:cs="Times New Roman"/>
          <w:color w:val="000000"/>
          <w:sz w:val="24"/>
          <w:szCs w:val="24"/>
        </w:rPr>
        <w:t>на Сайте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ерсональные данные в случае их изменения, если автоматическое обновление указанных данных невозможно;</w:t>
      </w:r>
    </w:p>
    <w:p w14:paraId="5F4740C1" w14:textId="77777777" w:rsidR="002A22CD" w:rsidRDefault="002A22CD" w:rsidP="009726E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4.2.4. осуществлять иные обязанности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предусмотренные законодательством Республики Казахстан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сфере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ерсональных данных, когда такие обязанности возникают у </w:t>
      </w:r>
      <w:r w:rsidR="009726E6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ходе обработки его </w:t>
      </w:r>
      <w:r w:rsidR="0000792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ерсональных данных.</w:t>
      </w:r>
    </w:p>
    <w:p w14:paraId="4B8C2113" w14:textId="77777777" w:rsidR="00007921" w:rsidRDefault="009726E6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26E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5. </w:t>
      </w:r>
      <w:r w:rsidR="00007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ДОСТУП ТРЕТЬИХ ЛИЦ К ПЕРСОНАЛЬНЫМ ДАННЫМ </w:t>
      </w:r>
    </w:p>
    <w:p w14:paraId="59DDC47F" w14:textId="77777777" w:rsidR="009726E6" w:rsidRDefault="009726E6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 Персональные данные П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ользователя могут быть переданы </w:t>
      </w:r>
      <w:r w:rsidR="009B66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Оператором </w:t>
      </w:r>
      <w:r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третьей стороне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случаях, предусмотренных законодательством Республики Казахстан.</w:t>
      </w:r>
    </w:p>
    <w:p w14:paraId="2BC819E0" w14:textId="77777777" w:rsidR="008631F8" w:rsidRPr="008631F8" w:rsidRDefault="008631F8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31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КОНФИДЕНЦИАЛЬНОСТЬ</w:t>
      </w:r>
    </w:p>
    <w:p w14:paraId="369562C5" w14:textId="77777777" w:rsidR="008631F8" w:rsidRDefault="008631F8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6.1. Конфиденциальность персональной информации Пользователя, предоставляемые при регистрации и использовании Сайта, является важной задачей Оператора, в связи с чем, Оператор осуществляет конфиденциальность и защиту персональной информации Пользователя в соответствии с применимым законодательством Республики Казахстан. </w:t>
      </w:r>
    </w:p>
    <w:p w14:paraId="1BFAE27B" w14:textId="77777777" w:rsidR="008631F8" w:rsidRDefault="008631F8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6.2. В рамках настоящей Политики конфиденциальность </w:t>
      </w:r>
      <w:r w:rsidRPr="008631F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действует 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в отношении всей информации, включая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ерсональные данные в понимании применимого законодательства Республики Казахстан, которую 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 получ</w:t>
      </w:r>
      <w:r>
        <w:rPr>
          <w:rFonts w:ascii="Times New Roman" w:eastAsia="Times New Roman" w:hAnsi="Times New Roman" w:cs="Times New Roman"/>
          <w:sz w:val="24"/>
          <w:szCs w:val="24"/>
        </w:rPr>
        <w:t>ает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 в процессе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регистрации и </w:t>
      </w:r>
      <w:r w:rsidRPr="008631F8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использования </w:t>
      </w:r>
      <w:r>
        <w:rPr>
          <w:rFonts w:ascii="Times New Roman" w:eastAsia="Times New Roman" w:hAnsi="Times New Roman" w:cs="Times New Roman"/>
          <w:sz w:val="24"/>
          <w:szCs w:val="24"/>
        </w:rPr>
        <w:t>Сайта.</w:t>
      </w:r>
    </w:p>
    <w:p w14:paraId="02CF4408" w14:textId="77777777" w:rsidR="005F3A50" w:rsidRDefault="008631F8" w:rsidP="00007921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6.3. Оператор не несет ответственности за нарушение конфиденциальности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персональной информации Пользователя, полученной при регистрации и использовании Сайта, в случае</w:t>
      </w:r>
      <w:r w:rsid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если:</w:t>
      </w:r>
    </w:p>
    <w:p w14:paraId="647194FC" w14:textId="77777777" w:rsidR="005F3A50" w:rsidRPr="005F3A50" w:rsidRDefault="005F3A50" w:rsidP="005F3A50">
      <w:pPr>
        <w:pStyle w:val="a6"/>
        <w:numPr>
          <w:ilvl w:val="0"/>
          <w:numId w:val="6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конфиденциальность персональной информации была нарушена не по вине Оператора, или в связи с обстоятельствами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зависи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мыми </w:t>
      </w: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>от Оператора;</w:t>
      </w:r>
    </w:p>
    <w:p w14:paraId="746D7C96" w14:textId="77777777" w:rsidR="008631F8" w:rsidRPr="005F3A50" w:rsidRDefault="005F3A50" w:rsidP="005F3A50">
      <w:pPr>
        <w:pStyle w:val="a6"/>
        <w:numPr>
          <w:ilvl w:val="0"/>
          <w:numId w:val="6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предоставил конфиденциальную персональную информацию третьим лицам самостоятельно;</w:t>
      </w:r>
    </w:p>
    <w:p w14:paraId="27516CB2" w14:textId="77777777" w:rsidR="005F3A50" w:rsidRPr="005F3A50" w:rsidRDefault="005F3A50" w:rsidP="005F3A50">
      <w:pPr>
        <w:pStyle w:val="a6"/>
        <w:numPr>
          <w:ilvl w:val="0"/>
          <w:numId w:val="6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>ерсональная информация Пользователя является общеизвестной;</w:t>
      </w:r>
    </w:p>
    <w:p w14:paraId="79C3B935" w14:textId="77777777" w:rsidR="005F3A50" w:rsidRPr="005F3A50" w:rsidRDefault="005F3A50" w:rsidP="005F3A50">
      <w:pPr>
        <w:pStyle w:val="a6"/>
        <w:numPr>
          <w:ilvl w:val="0"/>
          <w:numId w:val="6"/>
        </w:numPr>
        <w:shd w:val="clear" w:color="auto" w:fill="FFFFFF"/>
        <w:tabs>
          <w:tab w:val="left" w:pos="284"/>
        </w:tabs>
        <w:spacing w:before="120" w:after="120" w:line="24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A50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конфиденциальная персональная информация была разглашена</w:t>
      </w:r>
      <w:r w:rsidRPr="005F3A50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 законодательства Республики Казахстан или при необходимости предоставления такой информации судебным и иным государственным компетентным органам.</w:t>
      </w:r>
    </w:p>
    <w:p w14:paraId="64A53092" w14:textId="77777777" w:rsidR="009726E6" w:rsidRPr="007E120F" w:rsidRDefault="008631F8" w:rsidP="000331A2">
      <w:p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="009726E6" w:rsidRPr="000331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 </w:t>
      </w:r>
      <w:r w:rsidR="009B66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ИНЫЕ ПОЛОЖЕНИЯ </w:t>
      </w:r>
    </w:p>
    <w:p w14:paraId="304536DE" w14:textId="77777777" w:rsidR="009726E6" w:rsidRPr="007E120F" w:rsidRDefault="008631F8" w:rsidP="000331A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9726E6"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.1. К настоящей Политике и отношениям между Пользователем и Оператором, возникающим в связи с применением Политики, подлежит применению право Республики Казахстан.</w:t>
      </w:r>
    </w:p>
    <w:p w14:paraId="6A56B6B7" w14:textId="77777777" w:rsidR="000331A2" w:rsidRPr="007E120F" w:rsidRDefault="008631F8" w:rsidP="000331A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9726E6"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.2. 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Оператор имеет право в любой момент изменять Политику (полностью или в части) в одностороннем порядке без предварительного согласования с Пользователем. </w:t>
      </w:r>
      <w:r w:rsidR="00393A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>Все изменения вступают в силу с момента ее размещения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B6676" w:rsidRPr="00A903A7"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иное не предусмотрено новой редакцией</w:t>
      </w:r>
      <w:r w:rsidR="009B66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Политики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>. Пользователь обязуется самостоятельно с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ледить за изменениями Политики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путем ознакомления с актуальной редакцией</w:t>
      </w:r>
      <w:r w:rsidR="000331A2"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AC830B" w14:textId="77777777" w:rsidR="009726E6" w:rsidRPr="000331A2" w:rsidRDefault="008631F8" w:rsidP="000331A2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9726E6" w:rsidRPr="007E120F">
        <w:rPr>
          <w:rFonts w:ascii="Times New Roman" w:eastAsia="Times New Roman" w:hAnsi="Times New Roman" w:cs="Times New Roman"/>
          <w:color w:val="000000"/>
          <w:sz w:val="24"/>
          <w:szCs w:val="24"/>
        </w:rPr>
        <w:t>.3. </w:t>
      </w:r>
      <w:r w:rsidR="009726E6" w:rsidRPr="000331A2">
        <w:rPr>
          <w:rFonts w:ascii="Times New Roman" w:eastAsia="Times New Roman" w:hAnsi="Times New Roman" w:cs="Times New Roman"/>
          <w:color w:val="000000"/>
          <w:sz w:val="24"/>
          <w:szCs w:val="24"/>
        </w:rPr>
        <w:t>Все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возможные споры, вытекающие из </w:t>
      </w:r>
      <w:r w:rsidR="009726E6" w:rsidRPr="000331A2">
        <w:rPr>
          <w:rFonts w:ascii="Times New Roman" w:eastAsia="Times New Roman" w:hAnsi="Times New Roman" w:cs="Times New Roman"/>
          <w:color w:val="000000"/>
          <w:sz w:val="24"/>
          <w:szCs w:val="24"/>
        </w:rPr>
        <w:t>Политики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, подлежат разрешению в соответствии с действующим законодательством Республики Казахстан по месту регистрации </w:t>
      </w:r>
      <w:r w:rsidR="009726E6" w:rsidRPr="009B6676">
        <w:rPr>
          <w:rFonts w:ascii="Times New Roman" w:hAnsi="Times New Roman" w:cs="Times New Roman"/>
          <w:color w:val="000000"/>
          <w:sz w:val="24"/>
          <w:szCs w:val="24"/>
        </w:rPr>
        <w:t>Оператора</w:t>
      </w:r>
      <w:r w:rsidR="009B6676" w:rsidRPr="009B66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676" w:rsidRPr="009B6676">
        <w:rPr>
          <w:rFonts w:ascii="Times New Roman" w:hAnsi="Times New Roman" w:cs="Times New Roman"/>
          <w:sz w:val="24"/>
          <w:szCs w:val="24"/>
        </w:rPr>
        <w:t>(договорная подсудность) в соответствии с действующим процессуальным правом Республики Казахстан</w:t>
      </w:r>
      <w:r w:rsidR="009726E6" w:rsidRPr="009B66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93A39">
        <w:rPr>
          <w:rFonts w:ascii="Times New Roman" w:hAnsi="Times New Roman" w:cs="Times New Roman"/>
          <w:color w:val="000000"/>
          <w:sz w:val="24"/>
          <w:szCs w:val="24"/>
        </w:rPr>
        <w:t xml:space="preserve"> При этом п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>ере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д обращением в суд 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должен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быть 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>соблю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ден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обязательный досудебный порядок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путем направления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соответствующ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претензию в письменном виде. Срок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рассмотрения и предоставление ответа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на претензию составляет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>десять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0331A2">
        <w:rPr>
          <w:rFonts w:ascii="Times New Roman" w:hAnsi="Times New Roman" w:cs="Times New Roman"/>
          <w:color w:val="000000"/>
          <w:sz w:val="24"/>
          <w:szCs w:val="24"/>
        </w:rPr>
        <w:t>календарных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 дней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 с даты ее получения</w:t>
      </w:r>
      <w:r w:rsidR="009726E6" w:rsidRPr="000331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2BFA70" w14:textId="77777777" w:rsidR="000331A2" w:rsidRPr="000331A2" w:rsidRDefault="008631F8" w:rsidP="000331A2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7</w:t>
      </w:r>
      <w:r w:rsidR="00393A39">
        <w:rPr>
          <w:rFonts w:ascii="Times New Roman" w:hAnsi="Times New Roman" w:cs="Times New Roman"/>
          <w:color w:val="000000"/>
          <w:sz w:val="24"/>
          <w:szCs w:val="24"/>
        </w:rPr>
        <w:t xml:space="preserve">.4. 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Если по тем или иным причинам одно или несколько положений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настоящей 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 xml:space="preserve">Политики будут признаны недействительными или не имеющими юридической силы, это не оказывает влияния на действительность или применимость остальных положений </w:t>
      </w:r>
      <w:r w:rsidR="009B6676">
        <w:rPr>
          <w:rFonts w:ascii="Times New Roman" w:hAnsi="Times New Roman" w:cs="Times New Roman"/>
          <w:color w:val="000000"/>
          <w:sz w:val="24"/>
          <w:szCs w:val="24"/>
        </w:rPr>
        <w:t xml:space="preserve">настоящей </w:t>
      </w:r>
      <w:r w:rsidR="000331A2" w:rsidRPr="000331A2">
        <w:rPr>
          <w:rFonts w:ascii="Times New Roman" w:hAnsi="Times New Roman" w:cs="Times New Roman"/>
          <w:color w:val="000000"/>
          <w:sz w:val="24"/>
          <w:szCs w:val="24"/>
        </w:rPr>
        <w:t>Политики.</w:t>
      </w:r>
    </w:p>
    <w:p w14:paraId="6633726D" w14:textId="77777777" w:rsidR="009726E6" w:rsidRPr="007049A7" w:rsidRDefault="008631F8" w:rsidP="000331A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49A7">
        <w:rPr>
          <w:rFonts w:ascii="Times New Roman" w:hAnsi="Times New Roman" w:cs="Times New Roman"/>
          <w:sz w:val="24"/>
          <w:szCs w:val="24"/>
        </w:rPr>
        <w:t>7</w:t>
      </w:r>
      <w:r w:rsidR="000331A2" w:rsidRPr="007049A7">
        <w:rPr>
          <w:rFonts w:ascii="Times New Roman" w:hAnsi="Times New Roman" w:cs="Times New Roman"/>
          <w:sz w:val="24"/>
          <w:szCs w:val="24"/>
        </w:rPr>
        <w:t xml:space="preserve">.5. </w:t>
      </w:r>
      <w:r w:rsidR="009726E6" w:rsidRPr="007049A7">
        <w:rPr>
          <w:rFonts w:ascii="Times New Roman" w:eastAsia="Times New Roman" w:hAnsi="Times New Roman" w:cs="Times New Roman"/>
          <w:sz w:val="24"/>
          <w:szCs w:val="24"/>
        </w:rPr>
        <w:t xml:space="preserve">Все предложения или вопросы касательно настоящей Политики конфиденциальности следует сообщать по </w:t>
      </w:r>
      <w:r w:rsidR="000331A2" w:rsidRPr="007049A7">
        <w:rPr>
          <w:rFonts w:ascii="Times New Roman" w:eastAsia="Times New Roman" w:hAnsi="Times New Roman" w:cs="Times New Roman"/>
          <w:sz w:val="24"/>
          <w:szCs w:val="24"/>
        </w:rPr>
        <w:t>электронной почте</w:t>
      </w:r>
      <w:r w:rsidR="009726E6" w:rsidRPr="007049A7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chessleader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school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@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gmail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49A7" w:rsidRPr="007049A7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0331A2" w:rsidRPr="00704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B9B456" w14:textId="77777777" w:rsidR="002A22CD" w:rsidRPr="009B6676" w:rsidRDefault="009B6676" w:rsidP="009B6676">
      <w:pPr>
        <w:shd w:val="clear" w:color="auto" w:fill="FFFFFF"/>
        <w:tabs>
          <w:tab w:val="left" w:pos="284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E5510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sectPr w:rsidR="002A22CD" w:rsidRPr="009B6676" w:rsidSect="00E5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79F0"/>
    <w:multiLevelType w:val="multilevel"/>
    <w:tmpl w:val="812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6C66"/>
    <w:multiLevelType w:val="multilevel"/>
    <w:tmpl w:val="BC1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A15D2"/>
    <w:multiLevelType w:val="hybridMultilevel"/>
    <w:tmpl w:val="820A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6273C"/>
    <w:multiLevelType w:val="hybridMultilevel"/>
    <w:tmpl w:val="C590C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2F5B"/>
    <w:multiLevelType w:val="multilevel"/>
    <w:tmpl w:val="D2B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3AD1"/>
    <w:multiLevelType w:val="hybridMultilevel"/>
    <w:tmpl w:val="092E9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860749">
    <w:abstractNumId w:val="1"/>
  </w:num>
  <w:num w:numId="2" w16cid:durableId="1066604754">
    <w:abstractNumId w:val="0"/>
  </w:num>
  <w:num w:numId="3" w16cid:durableId="1908686731">
    <w:abstractNumId w:val="4"/>
  </w:num>
  <w:num w:numId="4" w16cid:durableId="1090540407">
    <w:abstractNumId w:val="3"/>
  </w:num>
  <w:num w:numId="5" w16cid:durableId="1949921392">
    <w:abstractNumId w:val="5"/>
  </w:num>
  <w:num w:numId="6" w16cid:durableId="29078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CD8"/>
    <w:rsid w:val="00007921"/>
    <w:rsid w:val="000331A2"/>
    <w:rsid w:val="00096E55"/>
    <w:rsid w:val="000B5DB8"/>
    <w:rsid w:val="00144CD8"/>
    <w:rsid w:val="001918BB"/>
    <w:rsid w:val="001A0189"/>
    <w:rsid w:val="002A22CD"/>
    <w:rsid w:val="00342CA6"/>
    <w:rsid w:val="00393A39"/>
    <w:rsid w:val="004177EF"/>
    <w:rsid w:val="00550E8F"/>
    <w:rsid w:val="005F3A50"/>
    <w:rsid w:val="00663D2C"/>
    <w:rsid w:val="007049A7"/>
    <w:rsid w:val="008631F8"/>
    <w:rsid w:val="009726E6"/>
    <w:rsid w:val="009B6676"/>
    <w:rsid w:val="00A8560D"/>
    <w:rsid w:val="00AC5463"/>
    <w:rsid w:val="00AD648B"/>
    <w:rsid w:val="00D45B4D"/>
    <w:rsid w:val="00D80805"/>
    <w:rsid w:val="00DD605C"/>
    <w:rsid w:val="00E56FF7"/>
    <w:rsid w:val="00F17EE3"/>
    <w:rsid w:val="00F230D3"/>
    <w:rsid w:val="00F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3396"/>
  <w15:docId w15:val="{38741EE5-E6E6-40D6-A4F6-CCAEAEF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CD8"/>
    <w:rPr>
      <w:color w:val="0000FF"/>
      <w:u w:val="single"/>
    </w:rPr>
  </w:style>
  <w:style w:type="character" w:styleId="a4">
    <w:name w:val="Strong"/>
    <w:basedOn w:val="a0"/>
    <w:uiPriority w:val="22"/>
    <w:qFormat/>
    <w:rsid w:val="00DD605C"/>
    <w:rPr>
      <w:b/>
      <w:bCs/>
    </w:rPr>
  </w:style>
  <w:style w:type="paragraph" w:styleId="a5">
    <w:name w:val="Normal (Web)"/>
    <w:basedOn w:val="a"/>
    <w:uiPriority w:val="99"/>
    <w:semiHidden/>
    <w:unhideWhenUsed/>
    <w:rsid w:val="002A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007921"/>
    <w:pPr>
      <w:ind w:left="720"/>
      <w:contextualSpacing/>
    </w:pPr>
  </w:style>
  <w:style w:type="character" w:customStyle="1" w:styleId="number">
    <w:name w:val="number"/>
    <w:basedOn w:val="a0"/>
    <w:rsid w:val="005F3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    1. ОБЩИЕ ПОЛОЖЕНИЯ И ОСНОВНЫЕ ПОНЯТИЯ</vt:lpstr>
      <vt:lpstr>    2. ЦЕЛИ СБОРА И ОБРАБОТКИ ПЕРСОНАЛЬНЫХ ДАННЫХ </vt:lpstr>
      <vt:lpstr>    3. СПОСОБЫ, СРОКИ ОБРАБОТКИ И ЗАЩИТА ПЕРСОНАЛЬНЫХ ДАННЫХ </vt:lpstr>
      <vt:lpstr>    4. ПРАВА И ОБЯЗАННОСТИ ПОЛЬЗОВАТЕЛЯ </vt:lpstr>
      <vt:lpstr>    5. ДОСТУП ТРЕТЬИХ ЛИЦ К ПЕРСОНАЛЬНЫМ ДАННЫМ </vt:lpstr>
      <vt:lpstr>    5.1. Персональные данные Пользователя могут быть переданы Оператором третьей сто</vt:lpstr>
      <vt:lpstr>    6. КОНФИДЕНЦИАЛЬНОСТЬ</vt:lpstr>
      <vt:lpstr>    6.1. Конфиденциальность персональной информации Пользователя, предоставляемые пр</vt:lpstr>
      <vt:lpstr>    6.2. В рамках настоящей Политики конфиденциальность действует в отношении всей и</vt:lpstr>
      <vt:lpstr>    6.3. Оператор не несет ответственности за нарушение конфиденциальности персональ</vt:lpstr>
      <vt:lpstr>    7. ИНЫЕ ПОЛОЖЕНИЯ </vt:lpstr>
    </vt:vector>
  </TitlesOfParts>
  <Company>Reanimator Extreme Edition</Company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Dastan Ideyatov</cp:lastModifiedBy>
  <cp:revision>10</cp:revision>
  <dcterms:created xsi:type="dcterms:W3CDTF">2022-11-07T06:46:00Z</dcterms:created>
  <dcterms:modified xsi:type="dcterms:W3CDTF">2024-10-22T14:25:00Z</dcterms:modified>
</cp:coreProperties>
</file>