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 Автоматично трейдване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1.1. Бутон за включване на автоматичното трейдване.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1.2. Разпознаване на текстови сигнали с GPT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1.3. Разпознаване на снимкови сигнали с GPT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1.4. Отваряне на позиции със StopLoss и TakeProfit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1.5. Отваряне на динамични позиции Спрямо съобщения за отваряне на трейд.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1.6. Затваряне на динамични позиции спрямо съобщения за затваряне на трейд.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1.7. Изчисляване на Success rate на сигналите.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2.Сървър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2.1.Получаване на сигнали, заедно със името на групата и името на канала(може и на трейдъра или бота, който е създал сигнала).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2.2.Изпращане на сигнали, заедно със името на групата и името на канала(може и на трейдъра или бота, който е създал сигнала).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//electron.js -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3.Desktop Приложение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3.1 Tab за setup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3.1.1 Отделение с инструкции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3.1.2 Отделение за setup на ключовете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3.2 Tab за избиране на сигнали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3.2.1. Поле за избиране на групите, с които потребителя разполага в дискорд и описание на техните канали и тн.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3.2.2. Поле за информация на споделените сигнали(success rate, дали са налични, инфо за кога е първия засечен сигнал от този тип, трейдър/бот който е дал сигнала, инфо за групата).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3.2.2.1 Поле за избиране на споделени сигнали, които потребителя за трейдва(Евентуално изпращане на нотификации ако е изкючена опцията за автоматично трейдване)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3.3 Tab за стартиране на бота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4.Website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4.1. Navbar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4.1.1. Бот информация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4.1.2. Линкове за контакт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4.1.2.1. Дискорд гурпа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4.1.2.2. Телеграм група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4.1.2.3. Developer Support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4.1.3. Pricing(Трябва да се разгледат методи)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4.1.3.1. Информация за абонаментите(видове планове/monthly-lifetime purchases/developer support ticket)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4.1.3.2. Начини на плащане(Трябва да се разгледат методи. Евентуално PayPal).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4.1.4. Документация и туториали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4.2 Начална страница(Просто добър интерфейс).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4.2 Линкове за контакт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4.2.1 Дискорд гурпа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4.2.2.Телеграм група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4.2.3.Developer Support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4.3.Pricing(Трябва да се разгледат методи).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4.3.1. Информация за абонаментите(видове планове/monthly-lifetime purchases/developer support ticket)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4.3.2. Начини на плащане(Трябва да се разгледат методи. Евентуално PayPal).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4.4. Документация и туториали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4.5 Tab за setup(Да бъде налично онлайн)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4.5.1 Отделение с инструкции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4.5.2 Отделение за setup на ключовете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4.6 Tab за избиране на сигнали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4.6.1. Поле за избиране на групите, с които потребителя разполага в дискорд и описание на техните канали и тн.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4.6.2. Поле за информация на споделените сигнали(success rate, дали са налични, инфо за кога е първия засечен сигнал от този тип, трейдър/бот който е дал сигнала, инфо за групата).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4.6.2.1 Поле за избиране на споделени сигнали, които потребителя за трейдва(Евентуално изпращане на нотификации ако е изкючена опцията за автоматично трейдване)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ЗАДАЧИ: ДА СЕ НАМЕРИ FRONTEND DEVELOPER(за евтино или без пари)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БОЖИДАР: ДА СЕ СВЪРЖЕ СЪС СЪПОРТА НА GPT/ ДА СЕ ОПИТА ДА ВЗЕМЕ АКАУНТ С НАЛИЧНА ОПЦИЯ ЗА АНАЛИЗ НА СНИКИ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ДА ОСИГУРЯ ДОСТАТЪЧНО СНИМКИ ЗА ТЕСТОВЕ НА АЛГОРИТЪМА ЗА КОМПРЕСИРАНЕ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ДА ПРОУЧА АЛГОРИТМИТЕ ЗА ОРГАНИЧНИ РЕКЛАМИ И МАРКЕТИНГА КАТО ЦЯЛО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НИКОЛА: ДА ИЗГОТВИ СТРУКТУРАТА НА БАЗАТА ДАННИ(ТАБЛИЦИ/ ПРОЦЕДУРИ - ПСЕВДОКОД И ЧАРТОВЕ ?)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КРИС: ДА СЕ ПРОБВА ДА ИЗМИСЛИ АЛГОРИТЪМА ЗА КОМПРЕСИРАНЕТО НА СНИМКИТЕ И ПРОМПТА ЗА ПОДАВАНЕ НА GPT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