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Single Displacement &amp; Combustion Reactions Notes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A Single Displacement Reaction occurs when one element displaces (or replaces) another element in a chemical compound</w:t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General form: A + BC → AC + B</w:t>
      </w:r>
      <w:r w:rsidDel="00000000" w:rsidR="00000000" w:rsidRPr="00000000">
        <w:rPr>
          <w:rtl w:val="0"/>
        </w:rPr>
        <w:t xml:space="preserve">               In this reaction, B has been replaced by A in BC, leaving B to exist by itself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Types of Single Displacement Reactions: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A metal displacing another metal in an ionic compound</w:t>
        <w:tab/>
        <w:tab/>
        <w:t xml:space="preserve">A metal displacing Hydrogen in water or an acid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vertAlign w:val="subscript"/>
          <w:rtl w:val="0"/>
        </w:rPr>
        <w:t xml:space="preserve">(s) </w:t>
      </w:r>
      <w:r w:rsidDel="00000000" w:rsidR="00000000" w:rsidRPr="00000000">
        <w:rPr>
          <w:rtl w:val="0"/>
        </w:rPr>
        <w:t xml:space="preserve">+ FeCl</w:t>
      </w:r>
      <w:r w:rsidDel="00000000" w:rsidR="00000000" w:rsidRPr="00000000">
        <w:rPr>
          <w:vertAlign w:val="subscript"/>
          <w:rtl w:val="0"/>
        </w:rPr>
        <w:t xml:space="preserve">2(aq) </w:t>
      </w:r>
      <w:r w:rsidDel="00000000" w:rsidR="00000000" w:rsidRPr="00000000">
        <w:rPr>
          <w:rtl w:val="0"/>
        </w:rPr>
        <w:t xml:space="preserve">→ Fe</w:t>
      </w:r>
      <w:r w:rsidDel="00000000" w:rsidR="00000000" w:rsidRPr="00000000">
        <w:rPr>
          <w:vertAlign w:val="subscript"/>
          <w:rtl w:val="0"/>
        </w:rPr>
        <w:t xml:space="preserve">(s) </w:t>
      </w:r>
      <w:r w:rsidDel="00000000" w:rsidR="00000000" w:rsidRPr="00000000">
        <w:rPr>
          <w:rtl w:val="0"/>
        </w:rPr>
        <w:t xml:space="preserve">+ AlCl</w:t>
      </w:r>
      <w:r w:rsidDel="00000000" w:rsidR="00000000" w:rsidRPr="00000000">
        <w:rPr>
          <w:vertAlign w:val="subscript"/>
          <w:rtl w:val="0"/>
        </w:rPr>
        <w:t xml:space="preserve">3(aq)</w:t>
        <w:tab/>
        <w:tab/>
        <w:tab/>
        <w:tab/>
        <w:tab/>
      </w:r>
      <w:r w:rsidDel="00000000" w:rsidR="00000000" w:rsidRPr="00000000">
        <w:rPr>
          <w:rtl w:val="0"/>
        </w:rPr>
        <w:t xml:space="preserve">Mg</w:t>
      </w:r>
      <w:r w:rsidDel="00000000" w:rsidR="00000000" w:rsidRPr="00000000">
        <w:rPr>
          <w:vertAlign w:val="subscript"/>
          <w:rtl w:val="0"/>
        </w:rPr>
        <w:t xml:space="preserve">(s) </w:t>
      </w:r>
      <w:r w:rsidDel="00000000" w:rsidR="00000000" w:rsidRPr="00000000">
        <w:rPr>
          <w:rtl w:val="0"/>
        </w:rPr>
        <w:t xml:space="preserve">+ HCl</w:t>
      </w:r>
      <w:r w:rsidDel="00000000" w:rsidR="00000000" w:rsidRPr="00000000">
        <w:rPr>
          <w:vertAlign w:val="subscript"/>
          <w:rtl w:val="0"/>
        </w:rPr>
        <w:t xml:space="preserve">(aq) </w:t>
      </w:r>
      <w:r w:rsidDel="00000000" w:rsidR="00000000" w:rsidRPr="00000000">
        <w:rPr>
          <w:rtl w:val="0"/>
        </w:rPr>
        <w:t xml:space="preserve">→ MgCl</w:t>
      </w:r>
      <w:r w:rsidDel="00000000" w:rsidR="00000000" w:rsidRPr="00000000">
        <w:rPr>
          <w:vertAlign w:val="subscript"/>
          <w:rtl w:val="0"/>
        </w:rPr>
        <w:t xml:space="preserve">2(aq) </w:t>
      </w:r>
      <w:r w:rsidDel="00000000" w:rsidR="00000000" w:rsidRPr="00000000">
        <w:rPr>
          <w:rtl w:val="0"/>
        </w:rPr>
        <w:t xml:space="preserve">+ H</w:t>
      </w:r>
      <w:r w:rsidDel="00000000" w:rsidR="00000000" w:rsidRPr="00000000">
        <w:rPr>
          <w:vertAlign w:val="subscript"/>
          <w:rtl w:val="0"/>
        </w:rPr>
        <w:t xml:space="preserve">2(g)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A non-metal displacing another non-metal in an ionic compound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4934585</wp:posOffset>
            </wp:positionH>
            <wp:positionV relativeFrom="paragraph">
              <wp:posOffset>33655</wp:posOffset>
            </wp:positionV>
            <wp:extent cx="1919605" cy="249174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2491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vertAlign w:val="subscript"/>
          <w:rtl w:val="0"/>
        </w:rPr>
        <w:t xml:space="preserve">2(g) </w:t>
      </w:r>
      <w:r w:rsidDel="00000000" w:rsidR="00000000" w:rsidRPr="00000000">
        <w:rPr>
          <w:rtl w:val="0"/>
        </w:rPr>
        <w:t xml:space="preserve">+ NaBr</w:t>
      </w:r>
      <w:r w:rsidDel="00000000" w:rsidR="00000000" w:rsidRPr="00000000">
        <w:rPr>
          <w:vertAlign w:val="subscript"/>
          <w:rtl w:val="0"/>
        </w:rPr>
        <w:t xml:space="preserve">(aq) </w:t>
      </w:r>
      <w:r w:rsidDel="00000000" w:rsidR="00000000" w:rsidRPr="00000000">
        <w:rPr>
          <w:rtl w:val="0"/>
        </w:rPr>
        <w:t xml:space="preserve">→ NaCl</w:t>
      </w:r>
      <w:r w:rsidDel="00000000" w:rsidR="00000000" w:rsidRPr="00000000">
        <w:rPr>
          <w:vertAlign w:val="subscript"/>
          <w:rtl w:val="0"/>
        </w:rPr>
        <w:t xml:space="preserve">(aq) </w:t>
      </w:r>
      <w:r w:rsidDel="00000000" w:rsidR="00000000" w:rsidRPr="00000000">
        <w:rPr>
          <w:rtl w:val="0"/>
        </w:rPr>
        <w:t xml:space="preserve">+ Br</w:t>
      </w:r>
      <w:r w:rsidDel="00000000" w:rsidR="00000000" w:rsidRPr="00000000">
        <w:rPr>
          <w:vertAlign w:val="subscript"/>
          <w:rtl w:val="0"/>
        </w:rPr>
        <w:t xml:space="preserve">2(l)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Some metals are more reactive than others and can be ranked relative to one another. This is called the </w:t>
      </w:r>
      <w:r w:rsidDel="00000000" w:rsidR="00000000" w:rsidRPr="00000000">
        <w:rPr>
          <w:b w:val="1"/>
          <w:rtl w:val="0"/>
        </w:rPr>
        <w:t xml:space="preserve">Metal Activity Series. </w:t>
      </w:r>
      <w:r w:rsidDel="00000000" w:rsidR="00000000" w:rsidRPr="00000000">
        <w:rPr>
          <w:rtl w:val="0"/>
        </w:rPr>
        <w:t xml:space="preserve">We can use the activity series to predict the products in Single Displacement Reactions. 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A metal (element) higher up on the series will replace any element lower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Zn</w:t>
      </w:r>
      <w:r w:rsidDel="00000000" w:rsidR="00000000" w:rsidRPr="00000000">
        <w:rPr>
          <w:vertAlign w:val="subscript"/>
          <w:rtl w:val="0"/>
        </w:rPr>
        <w:t xml:space="preserve">(s)</w:t>
      </w:r>
      <w:r w:rsidDel="00000000" w:rsidR="00000000" w:rsidRPr="00000000">
        <w:rPr>
          <w:rtl w:val="0"/>
        </w:rPr>
        <w:t xml:space="preserve"> + CoCl</w:t>
      </w:r>
      <w:r w:rsidDel="00000000" w:rsidR="00000000" w:rsidRPr="00000000">
        <w:rPr>
          <w:vertAlign w:val="subscript"/>
          <w:rtl w:val="0"/>
        </w:rPr>
        <w:t xml:space="preserve">2 (aq)</w:t>
      </w:r>
      <w:r w:rsidDel="00000000" w:rsidR="00000000" w:rsidRPr="00000000">
        <w:rPr>
          <w:rtl w:val="0"/>
        </w:rPr>
        <w:t xml:space="preserve">→ Co</w:t>
      </w:r>
      <w:r w:rsidDel="00000000" w:rsidR="00000000" w:rsidRPr="00000000">
        <w:rPr>
          <w:vertAlign w:val="subscript"/>
          <w:rtl w:val="0"/>
        </w:rPr>
        <w:t xml:space="preserve">(s)</w:t>
      </w:r>
      <w:r w:rsidDel="00000000" w:rsidR="00000000" w:rsidRPr="00000000">
        <w:rPr>
          <w:rtl w:val="0"/>
        </w:rPr>
        <w:t xml:space="preserve"> + ZnCl</w:t>
      </w:r>
      <w:r w:rsidDel="00000000" w:rsidR="00000000" w:rsidRPr="00000000">
        <w:rPr>
          <w:vertAlign w:val="subscript"/>
          <w:rtl w:val="0"/>
        </w:rPr>
        <w:t xml:space="preserve">2(aq)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vertAlign w:val="subscript"/>
          <w:rtl w:val="0"/>
        </w:rPr>
        <w:t xml:space="preserve">(s)</w:t>
      </w:r>
      <w:r w:rsidDel="00000000" w:rsidR="00000000" w:rsidRPr="00000000">
        <w:rPr>
          <w:rtl w:val="0"/>
        </w:rPr>
        <w:t xml:space="preserve"> + Mg(NO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bscript"/>
          <w:rtl w:val="0"/>
        </w:rPr>
        <w:t xml:space="preserve">2(aq)</w:t>
      </w:r>
      <w:r w:rsidDel="00000000" w:rsidR="00000000" w:rsidRPr="00000000">
        <w:rPr>
          <w:rtl w:val="0"/>
        </w:rPr>
        <w:t xml:space="preserve"> → No Reaction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Displacement of Hydrogen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Notice that </w:t>
      </w:r>
      <w:r w:rsidDel="00000000" w:rsidR="00000000" w:rsidRPr="00000000">
        <w:rPr>
          <w:b w:val="1"/>
          <w:rtl w:val="0"/>
        </w:rPr>
        <w:t xml:space="preserve">Hydrogen </w:t>
      </w:r>
      <w:r w:rsidDel="00000000" w:rsidR="00000000" w:rsidRPr="00000000">
        <w:rPr>
          <w:rtl w:val="0"/>
        </w:rPr>
        <w:t xml:space="preserve">is also on the list. </w:t>
      </w:r>
      <w:r w:rsidDel="00000000" w:rsidR="00000000" w:rsidRPr="00000000">
        <w:rPr>
          <w:b w:val="1"/>
          <w:rtl w:val="0"/>
        </w:rPr>
        <w:t xml:space="preserve">Anything above Hydrogen will displace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it in an </w:t>
      </w:r>
      <w:r w:rsidDel="00000000" w:rsidR="00000000" w:rsidRPr="00000000">
        <w:rPr>
          <w:b w:val="1"/>
          <w:i w:val="1"/>
          <w:rtl w:val="0"/>
        </w:rPr>
        <w:t xml:space="preserve">acid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u w:val="single"/>
          <w:rtl w:val="0"/>
        </w:rPr>
        <w:t xml:space="preserve">highly reactive</w:t>
      </w:r>
      <w:r w:rsidDel="00000000" w:rsidR="00000000" w:rsidRPr="00000000">
        <w:rPr>
          <w:rtl w:val="0"/>
        </w:rPr>
        <w:t xml:space="preserve"> elements can also replace the </w:t>
      </w:r>
      <w:r w:rsidDel="00000000" w:rsidR="00000000" w:rsidRPr="00000000">
        <w:rPr>
          <w:b w:val="1"/>
          <w:rtl w:val="0"/>
        </w:rPr>
        <w:t xml:space="preserve">Hydrogen</w:t>
      </w:r>
      <w:r w:rsidDel="00000000" w:rsidR="00000000" w:rsidRPr="00000000">
        <w:rPr>
          <w:rtl w:val="0"/>
        </w:rPr>
        <w:t xml:space="preserve"> in water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These include: Lithium, Potassium, Barium, Calcium and Sodium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Metal will take </w:t>
      </w:r>
      <w:r w:rsidDel="00000000" w:rsidR="00000000" w:rsidRPr="00000000">
        <w:rPr>
          <w:b w:val="1"/>
          <w:rtl w:val="0"/>
        </w:rPr>
        <w:t xml:space="preserve">Hydroxide </w:t>
      </w:r>
      <w:r w:rsidDel="00000000" w:rsidR="00000000" w:rsidRPr="00000000">
        <w:rPr>
          <w:rtl w:val="0"/>
        </w:rPr>
        <w:t xml:space="preserve">from the water, leaving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vertAlign w:val="subscript"/>
          <w:rtl w:val="0"/>
        </w:rPr>
        <w:t xml:space="preserve">(s)</w:t>
      </w:r>
      <w:r w:rsidDel="00000000" w:rsidR="00000000" w:rsidRPr="00000000">
        <w:rPr>
          <w:rtl w:val="0"/>
        </w:rPr>
        <w:t xml:space="preserve"> +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subscript"/>
          <w:rtl w:val="0"/>
        </w:rPr>
        <w:t xml:space="preserve">(l)</w:t>
      </w:r>
      <w:r w:rsidDel="00000000" w:rsidR="00000000" w:rsidRPr="00000000">
        <w:rPr>
          <w:rtl w:val="0"/>
        </w:rPr>
        <w:t xml:space="preserve"> → NaOH</w:t>
      </w:r>
      <w:r w:rsidDel="00000000" w:rsidR="00000000" w:rsidRPr="00000000">
        <w:rPr>
          <w:vertAlign w:val="subscript"/>
          <w:rtl w:val="0"/>
        </w:rPr>
        <w:t xml:space="preserve">(aq)</w:t>
      </w:r>
      <w:r w:rsidDel="00000000" w:rsidR="00000000" w:rsidRPr="00000000">
        <w:rPr>
          <w:rtl w:val="0"/>
        </w:rPr>
        <w:t xml:space="preserve"> + H</w:t>
      </w:r>
      <w:r w:rsidDel="00000000" w:rsidR="00000000" w:rsidRPr="00000000">
        <w:rPr>
          <w:vertAlign w:val="subscript"/>
          <w:rtl w:val="0"/>
        </w:rPr>
        <w:t xml:space="preserve">2(g)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5716270</wp:posOffset>
            </wp:positionH>
            <wp:positionV relativeFrom="paragraph">
              <wp:posOffset>46355</wp:posOffset>
            </wp:positionV>
            <wp:extent cx="1035050" cy="1546860"/>
            <wp:effectExtent b="0" l="0" r="0" t="0"/>
            <wp:wrapSquare wrapText="bothSides" distB="0" distT="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54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Activity Series of Halogens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There is also a series for </w:t>
      </w:r>
      <w:r w:rsidDel="00000000" w:rsidR="00000000" w:rsidRPr="00000000">
        <w:rPr>
          <w:b w:val="1"/>
          <w:rtl w:val="0"/>
        </w:rPr>
        <w:t xml:space="preserve">Halogens</w:t>
      </w:r>
      <w:r w:rsidDel="00000000" w:rsidR="00000000" w:rsidRPr="00000000">
        <w:rPr>
          <w:rtl w:val="0"/>
        </w:rPr>
        <w:t xml:space="preserve"> that can be used to determine whether certain anions can be replaced in reactions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This series works the same way as the Metal Series (higher replaces lower)</w:t>
      </w:r>
    </w:p>
    <w:p w:rsidR="00000000" w:rsidDel="00000000" w:rsidP="00000000" w:rsidRDefault="00000000" w:rsidRPr="00000000" w14:paraId="00000020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NaBr → NaCl + Br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NaF → No Reaction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Combustion Reactions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combustion reaction</w:t>
      </w:r>
      <w:r w:rsidDel="00000000" w:rsidR="00000000" w:rsidRPr="00000000">
        <w:rPr>
          <w:rtl w:val="0"/>
        </w:rPr>
        <w:t xml:space="preserve"> occurs when a substance is reacted with oxygen. This reaction releases energy in the form of </w:t>
      </w:r>
      <w:r w:rsidDel="00000000" w:rsidR="00000000" w:rsidRPr="00000000">
        <w:rPr>
          <w:b w:val="1"/>
          <w:rtl w:val="0"/>
        </w:rPr>
        <w:t xml:space="preserve">heat and light</w:t>
      </w:r>
      <w:r w:rsidDel="00000000" w:rsidR="00000000" w:rsidRPr="00000000">
        <w:rPr>
          <w:rtl w:val="0"/>
        </w:rPr>
        <w:t xml:space="preserve">, as well as several oxides. Many things can undergo combustion, but most of the compounds that do are known as </w:t>
      </w:r>
      <w:r w:rsidDel="00000000" w:rsidR="00000000" w:rsidRPr="00000000">
        <w:rPr>
          <w:b w:val="1"/>
          <w:rtl w:val="0"/>
        </w:rPr>
        <w:t xml:space="preserve">Hydrocarbons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Hydrocarbon</w:t>
      </w:r>
      <w:r w:rsidDel="00000000" w:rsidR="00000000" w:rsidRPr="00000000">
        <w:rPr>
          <w:rtl w:val="0"/>
        </w:rPr>
        <w:t xml:space="preserve"> is a compound made exclusively out of </w:t>
      </w:r>
      <w:r w:rsidDel="00000000" w:rsidR="00000000" w:rsidRPr="00000000">
        <w:rPr>
          <w:b w:val="1"/>
          <w:rtl w:val="0"/>
        </w:rPr>
        <w:t xml:space="preserve">Carbon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Hydrogen</w:t>
      </w:r>
      <w:r w:rsidDel="00000000" w:rsidR="00000000" w:rsidRPr="00000000">
        <w:rPr>
          <w:rtl w:val="0"/>
        </w:rPr>
        <w:t xml:space="preserve"> (sometimes Oxygen)</w:t>
      </w:r>
    </w:p>
    <w:p w:rsidR="00000000" w:rsidDel="00000000" w:rsidP="00000000" w:rsidRDefault="00000000" w:rsidRPr="00000000" w14:paraId="00000026">
      <w:pPr>
        <w:spacing w:after="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985260" cy="96774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96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Here is a table of common Hydrocarbons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3638621" cy="155585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621" cy="155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Complete Combustions </w:t>
      </w:r>
      <w:r w:rsidDel="00000000" w:rsidR="00000000" w:rsidRPr="00000000">
        <w:rPr>
          <w:rtl w:val="0"/>
        </w:rPr>
        <w:t xml:space="preserve">reacts to produce the same products all the time: </w:t>
      </w:r>
      <w:r w:rsidDel="00000000" w:rsidR="00000000" w:rsidRPr="00000000">
        <w:rPr>
          <w:u w:val="single"/>
          <w:rtl w:val="0"/>
        </w:rPr>
        <w:t xml:space="preserve">Carbon Dioxide &amp; Water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u w:val="single"/>
          <w:rtl w:val="0"/>
        </w:rPr>
        <w:t xml:space="preserve">plentiful oxygen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General formula: </w:t>
      </w: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x</w:t>
      </w:r>
      <w:r w:rsidDel="00000000" w:rsidR="00000000" w:rsidRPr="00000000">
        <w:rPr>
          <w:b w:val="1"/>
          <w:i w:val="1"/>
          <w:rtl w:val="0"/>
        </w:rPr>
        <w:t xml:space="preserve">H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y</w:t>
      </w:r>
      <w:r w:rsidDel="00000000" w:rsidR="00000000" w:rsidRPr="00000000">
        <w:rPr>
          <w:b w:val="1"/>
          <w:i w:val="1"/>
          <w:rtl w:val="0"/>
        </w:rPr>
        <w:t xml:space="preserve"> + O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i w:val="1"/>
          <w:rtl w:val="0"/>
        </w:rPr>
        <w:t xml:space="preserve"> → CO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i w:val="1"/>
          <w:rtl w:val="0"/>
        </w:rPr>
        <w:t xml:space="preserve"> + H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i w:val="1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This will produce a </w:t>
      </w:r>
      <w:r w:rsidDel="00000000" w:rsidR="00000000" w:rsidRPr="00000000">
        <w:rPr>
          <w:b w:val="1"/>
          <w:rtl w:val="0"/>
        </w:rPr>
        <w:t xml:space="preserve">blue</w:t>
      </w:r>
      <w:r w:rsidDel="00000000" w:rsidR="00000000" w:rsidRPr="00000000">
        <w:rPr>
          <w:rtl w:val="0"/>
        </w:rPr>
        <w:t xml:space="preserve"> flame , as there is plenty of oxygen for the reaction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6691630" cy="118173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181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Incomplete Combustions </w:t>
      </w:r>
      <w:r w:rsidDel="00000000" w:rsidR="00000000" w:rsidRPr="00000000">
        <w:rPr>
          <w:rtl w:val="0"/>
        </w:rPr>
        <w:t xml:space="preserve">reacts to produce the a variety of products: 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u w:val="single"/>
          <w:rtl w:val="0"/>
        </w:rPr>
        <w:t xml:space="preserve">Carbon Dioxide, Carbon Monoxide, Carbon (soot) &amp; Water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u w:val="single"/>
          <w:rtl w:val="0"/>
        </w:rPr>
        <w:t xml:space="preserve">limited oxygen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General formula: </w:t>
      </w: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x</w:t>
      </w:r>
      <w:r w:rsidDel="00000000" w:rsidR="00000000" w:rsidRPr="00000000">
        <w:rPr>
          <w:b w:val="1"/>
          <w:i w:val="1"/>
          <w:rtl w:val="0"/>
        </w:rPr>
        <w:t xml:space="preserve">H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y</w:t>
      </w:r>
      <w:r w:rsidDel="00000000" w:rsidR="00000000" w:rsidRPr="00000000">
        <w:rPr>
          <w:b w:val="1"/>
          <w:i w:val="1"/>
          <w:rtl w:val="0"/>
        </w:rPr>
        <w:t xml:space="preserve"> + O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i w:val="1"/>
          <w:rtl w:val="0"/>
        </w:rPr>
        <w:t xml:space="preserve"> → C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?</w:t>
      </w:r>
      <w:r w:rsidDel="00000000" w:rsidR="00000000" w:rsidRPr="00000000">
        <w:rPr>
          <w:b w:val="1"/>
          <w:i w:val="1"/>
          <w:rtl w:val="0"/>
        </w:rPr>
        <w:t xml:space="preserve">H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?</w:t>
      </w:r>
      <w:r w:rsidDel="00000000" w:rsidR="00000000" w:rsidRPr="00000000">
        <w:rPr>
          <w:b w:val="1"/>
          <w:i w:val="1"/>
          <w:vertAlign w:val="superscript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+  </w:t>
      </w:r>
      <w:r w:rsidDel="00000000" w:rsidR="00000000" w:rsidRPr="00000000">
        <w:rPr>
          <w:b w:val="1"/>
          <w:i w:val="1"/>
          <w:rtl w:val="0"/>
        </w:rPr>
        <w:t xml:space="preserve">CO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i w:val="1"/>
          <w:rtl w:val="0"/>
        </w:rPr>
        <w:t xml:space="preserve"> + CO + C + H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i w:val="1"/>
          <w:rtl w:val="0"/>
        </w:rPr>
        <w:t xml:space="preserve">O      (C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?</w:t>
      </w:r>
      <w:r w:rsidDel="00000000" w:rsidR="00000000" w:rsidRPr="00000000">
        <w:rPr>
          <w:b w:val="1"/>
          <w:i w:val="1"/>
          <w:rtl w:val="0"/>
        </w:rPr>
        <w:t xml:space="preserve">H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?</w:t>
      </w:r>
      <w:r w:rsidDel="00000000" w:rsidR="00000000" w:rsidRPr="00000000">
        <w:rPr>
          <w:b w:val="1"/>
          <w:i w:val="1"/>
          <w:vertAlign w:val="superscript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 represents various smaller hydrocarbons that result from incomplete combustion of the larger fuel source)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This will produce a </w:t>
      </w:r>
      <w:r w:rsidDel="00000000" w:rsidR="00000000" w:rsidRPr="00000000">
        <w:rPr>
          <w:b w:val="1"/>
          <w:rtl w:val="0"/>
        </w:rPr>
        <w:t xml:space="preserve">yellow/orange </w:t>
      </w:r>
      <w:r w:rsidDel="00000000" w:rsidR="00000000" w:rsidRPr="00000000">
        <w:rPr>
          <w:rtl w:val="0"/>
        </w:rPr>
        <w:t xml:space="preserve">flame , as there is limited oxygen for the reaction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6691630" cy="126809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1445" l="0" r="0" t="10895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26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Quattrocento Sans" w:cs="Quattrocento Sans" w:eastAsia="Quattrocento Sans" w:hAnsi="Quattrocento Sans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➢"/>
      <w:lvlJc w:val="left"/>
      <w:pPr>
        <w:ind w:left="2160" w:hanging="360"/>
      </w:pPr>
      <w:rPr>
        <w:rFonts w:ascii="Quattrocento Sans" w:cs="Quattrocento Sans" w:eastAsia="Quattrocento Sans" w:hAnsi="Quattrocento Sans"/>
      </w:rPr>
    </w:lvl>
    <w:lvl w:ilvl="3">
      <w:start w:val="1"/>
      <w:numFmt w:val="bullet"/>
      <w:lvlText w:val="➢"/>
      <w:lvlJc w:val="left"/>
      <w:pPr>
        <w:ind w:left="2880" w:hanging="360"/>
      </w:pPr>
      <w:rPr>
        <w:rFonts w:ascii="Quattrocento Sans" w:cs="Quattrocento Sans" w:eastAsia="Quattrocento Sans" w:hAnsi="Quattrocento Sans"/>
      </w:rPr>
    </w:lvl>
    <w:lvl w:ilvl="4">
      <w:start w:val="1"/>
      <w:numFmt w:val="bullet"/>
      <w:lvlText w:val="➢"/>
      <w:lvlJc w:val="left"/>
      <w:pPr>
        <w:ind w:left="3600" w:hanging="360"/>
      </w:pPr>
      <w:rPr>
        <w:rFonts w:ascii="Quattrocento Sans" w:cs="Quattrocento Sans" w:eastAsia="Quattrocento Sans" w:hAnsi="Quattrocento Sans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Quattrocento Sans" w:cs="Quattrocento Sans" w:eastAsia="Quattrocento Sans" w:hAnsi="Quattrocento Sans"/>
      </w:rPr>
    </w:lvl>
    <w:lvl w:ilvl="6">
      <w:start w:val="1"/>
      <w:numFmt w:val="bullet"/>
      <w:lvlText w:val="➢"/>
      <w:lvlJc w:val="left"/>
      <w:pPr>
        <w:ind w:left="5040" w:hanging="360"/>
      </w:pPr>
      <w:rPr>
        <w:rFonts w:ascii="Quattrocento Sans" w:cs="Quattrocento Sans" w:eastAsia="Quattrocento Sans" w:hAnsi="Quattrocento Sans"/>
      </w:rPr>
    </w:lvl>
    <w:lvl w:ilvl="7">
      <w:start w:val="1"/>
      <w:numFmt w:val="bullet"/>
      <w:lvlText w:val="➢"/>
      <w:lvlJc w:val="left"/>
      <w:pPr>
        <w:ind w:left="5760" w:hanging="360"/>
      </w:pPr>
      <w:rPr>
        <w:rFonts w:ascii="Quattrocento Sans" w:cs="Quattrocento Sans" w:eastAsia="Quattrocento Sans" w:hAnsi="Quattrocento Sans"/>
      </w:rPr>
    </w:lvl>
    <w:lvl w:ilvl="8">
      <w:start w:val="1"/>
      <w:numFmt w:val="bullet"/>
      <w:lvlText w:val="➢"/>
      <w:lvlJc w:val="left"/>
      <w:pPr>
        <w:ind w:left="6480" w:hanging="360"/>
      </w:pPr>
      <w:rPr>
        <w:rFonts w:ascii="Quattrocento Sans" w:cs="Quattrocento Sans" w:eastAsia="Quattrocento Sans" w:hAnsi="Quattrocento Sans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Quattrocento Sans" w:cs="Quattrocento Sans" w:eastAsia="Quattrocento Sans" w:hAnsi="Quattrocento Sans"/>
      </w:rPr>
    </w:lvl>
    <w:lvl w:ilvl="2">
      <w:start w:val="1"/>
      <w:numFmt w:val="bullet"/>
      <w:lvlText w:val="➢"/>
      <w:lvlJc w:val="left"/>
      <w:pPr>
        <w:ind w:left="2160" w:hanging="360"/>
      </w:pPr>
      <w:rPr>
        <w:rFonts w:ascii="Quattrocento Sans" w:cs="Quattrocento Sans" w:eastAsia="Quattrocento Sans" w:hAnsi="Quattrocento Sans"/>
      </w:rPr>
    </w:lvl>
    <w:lvl w:ilvl="3">
      <w:start w:val="1"/>
      <w:numFmt w:val="bullet"/>
      <w:lvlText w:val="➢"/>
      <w:lvlJc w:val="left"/>
      <w:pPr>
        <w:ind w:left="2880" w:hanging="360"/>
      </w:pPr>
      <w:rPr>
        <w:rFonts w:ascii="Quattrocento Sans" w:cs="Quattrocento Sans" w:eastAsia="Quattrocento Sans" w:hAnsi="Quattrocento Sans"/>
      </w:rPr>
    </w:lvl>
    <w:lvl w:ilvl="4">
      <w:start w:val="1"/>
      <w:numFmt w:val="bullet"/>
      <w:lvlText w:val="➢"/>
      <w:lvlJc w:val="left"/>
      <w:pPr>
        <w:ind w:left="3600" w:hanging="360"/>
      </w:pPr>
      <w:rPr>
        <w:rFonts w:ascii="Quattrocento Sans" w:cs="Quattrocento Sans" w:eastAsia="Quattrocento Sans" w:hAnsi="Quattrocento Sans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Quattrocento Sans" w:cs="Quattrocento Sans" w:eastAsia="Quattrocento Sans" w:hAnsi="Quattrocento Sans"/>
      </w:rPr>
    </w:lvl>
    <w:lvl w:ilvl="6">
      <w:start w:val="1"/>
      <w:numFmt w:val="bullet"/>
      <w:lvlText w:val="➢"/>
      <w:lvlJc w:val="left"/>
      <w:pPr>
        <w:ind w:left="5040" w:hanging="360"/>
      </w:pPr>
      <w:rPr>
        <w:rFonts w:ascii="Quattrocento Sans" w:cs="Quattrocento Sans" w:eastAsia="Quattrocento Sans" w:hAnsi="Quattrocento Sans"/>
      </w:rPr>
    </w:lvl>
    <w:lvl w:ilvl="7">
      <w:start w:val="1"/>
      <w:numFmt w:val="bullet"/>
      <w:lvlText w:val="➢"/>
      <w:lvlJc w:val="left"/>
      <w:pPr>
        <w:ind w:left="5760" w:hanging="360"/>
      </w:pPr>
      <w:rPr>
        <w:rFonts w:ascii="Quattrocento Sans" w:cs="Quattrocento Sans" w:eastAsia="Quattrocento Sans" w:hAnsi="Quattrocento Sans"/>
      </w:rPr>
    </w:lvl>
    <w:lvl w:ilvl="8">
      <w:start w:val="1"/>
      <w:numFmt w:val="bullet"/>
      <w:lvlText w:val="➢"/>
      <w:lvlJc w:val="left"/>
      <w:pPr>
        <w:ind w:left="6480" w:hanging="360"/>
      </w:pPr>
      <w:rPr>
        <w:rFonts w:ascii="Quattrocento Sans" w:cs="Quattrocento Sans" w:eastAsia="Quattrocento Sans" w:hAnsi="Quattrocento Sans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Quattrocento Sans" w:cs="Quattrocento Sans" w:eastAsia="Quattrocento Sans" w:hAnsi="Quattrocento Sans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➢"/>
      <w:lvlJc w:val="left"/>
      <w:pPr>
        <w:ind w:left="2160" w:hanging="360"/>
      </w:pPr>
      <w:rPr>
        <w:rFonts w:ascii="Quattrocento Sans" w:cs="Quattrocento Sans" w:eastAsia="Quattrocento Sans" w:hAnsi="Quattrocento Sans"/>
      </w:rPr>
    </w:lvl>
    <w:lvl w:ilvl="3">
      <w:start w:val="1"/>
      <w:numFmt w:val="bullet"/>
      <w:lvlText w:val="➢"/>
      <w:lvlJc w:val="left"/>
      <w:pPr>
        <w:ind w:left="2880" w:hanging="360"/>
      </w:pPr>
      <w:rPr>
        <w:rFonts w:ascii="Quattrocento Sans" w:cs="Quattrocento Sans" w:eastAsia="Quattrocento Sans" w:hAnsi="Quattrocento Sans"/>
      </w:rPr>
    </w:lvl>
    <w:lvl w:ilvl="4">
      <w:start w:val="1"/>
      <w:numFmt w:val="bullet"/>
      <w:lvlText w:val="➢"/>
      <w:lvlJc w:val="left"/>
      <w:pPr>
        <w:ind w:left="3600" w:hanging="360"/>
      </w:pPr>
      <w:rPr>
        <w:rFonts w:ascii="Quattrocento Sans" w:cs="Quattrocento Sans" w:eastAsia="Quattrocento Sans" w:hAnsi="Quattrocento Sans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Quattrocento Sans" w:cs="Quattrocento Sans" w:eastAsia="Quattrocento Sans" w:hAnsi="Quattrocento Sans"/>
      </w:rPr>
    </w:lvl>
    <w:lvl w:ilvl="6">
      <w:start w:val="1"/>
      <w:numFmt w:val="bullet"/>
      <w:lvlText w:val="➢"/>
      <w:lvlJc w:val="left"/>
      <w:pPr>
        <w:ind w:left="5040" w:hanging="360"/>
      </w:pPr>
      <w:rPr>
        <w:rFonts w:ascii="Quattrocento Sans" w:cs="Quattrocento Sans" w:eastAsia="Quattrocento Sans" w:hAnsi="Quattrocento Sans"/>
      </w:rPr>
    </w:lvl>
    <w:lvl w:ilvl="7">
      <w:start w:val="1"/>
      <w:numFmt w:val="bullet"/>
      <w:lvlText w:val="➢"/>
      <w:lvlJc w:val="left"/>
      <w:pPr>
        <w:ind w:left="5760" w:hanging="360"/>
      </w:pPr>
      <w:rPr>
        <w:rFonts w:ascii="Quattrocento Sans" w:cs="Quattrocento Sans" w:eastAsia="Quattrocento Sans" w:hAnsi="Quattrocento Sans"/>
      </w:rPr>
    </w:lvl>
    <w:lvl w:ilvl="8">
      <w:start w:val="1"/>
      <w:numFmt w:val="bullet"/>
      <w:lvlText w:val="➢"/>
      <w:lvlJc w:val="left"/>
      <w:pPr>
        <w:ind w:left="6480" w:hanging="360"/>
      </w:pPr>
      <w:rPr>
        <w:rFonts w:ascii="Quattrocento Sans" w:cs="Quattrocento Sans" w:eastAsia="Quattrocento Sans" w:hAnsi="Quattrocento Sans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Quattrocento Sans" w:cs="Quattrocento Sans" w:eastAsia="Quattrocento Sans" w:hAnsi="Quattrocento Sans"/>
      </w:rPr>
    </w:lvl>
    <w:lvl w:ilvl="2">
      <w:start w:val="1"/>
      <w:numFmt w:val="bullet"/>
      <w:lvlText w:val="➢"/>
      <w:lvlJc w:val="left"/>
      <w:pPr>
        <w:ind w:left="2160" w:hanging="360"/>
      </w:pPr>
      <w:rPr>
        <w:rFonts w:ascii="Quattrocento Sans" w:cs="Quattrocento Sans" w:eastAsia="Quattrocento Sans" w:hAnsi="Quattrocento Sans"/>
      </w:rPr>
    </w:lvl>
    <w:lvl w:ilvl="3">
      <w:start w:val="1"/>
      <w:numFmt w:val="bullet"/>
      <w:lvlText w:val="➢"/>
      <w:lvlJc w:val="left"/>
      <w:pPr>
        <w:ind w:left="2880" w:hanging="360"/>
      </w:pPr>
      <w:rPr>
        <w:rFonts w:ascii="Quattrocento Sans" w:cs="Quattrocento Sans" w:eastAsia="Quattrocento Sans" w:hAnsi="Quattrocento Sans"/>
      </w:rPr>
    </w:lvl>
    <w:lvl w:ilvl="4">
      <w:start w:val="1"/>
      <w:numFmt w:val="bullet"/>
      <w:lvlText w:val="➢"/>
      <w:lvlJc w:val="left"/>
      <w:pPr>
        <w:ind w:left="3600" w:hanging="360"/>
      </w:pPr>
      <w:rPr>
        <w:rFonts w:ascii="Quattrocento Sans" w:cs="Quattrocento Sans" w:eastAsia="Quattrocento Sans" w:hAnsi="Quattrocento Sans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Quattrocento Sans" w:cs="Quattrocento Sans" w:eastAsia="Quattrocento Sans" w:hAnsi="Quattrocento Sans"/>
      </w:rPr>
    </w:lvl>
    <w:lvl w:ilvl="6">
      <w:start w:val="1"/>
      <w:numFmt w:val="bullet"/>
      <w:lvlText w:val="➢"/>
      <w:lvlJc w:val="left"/>
      <w:pPr>
        <w:ind w:left="5040" w:hanging="360"/>
      </w:pPr>
      <w:rPr>
        <w:rFonts w:ascii="Quattrocento Sans" w:cs="Quattrocento Sans" w:eastAsia="Quattrocento Sans" w:hAnsi="Quattrocento Sans"/>
      </w:rPr>
    </w:lvl>
    <w:lvl w:ilvl="7">
      <w:start w:val="1"/>
      <w:numFmt w:val="bullet"/>
      <w:lvlText w:val="➢"/>
      <w:lvlJc w:val="left"/>
      <w:pPr>
        <w:ind w:left="5760" w:hanging="360"/>
      </w:pPr>
      <w:rPr>
        <w:rFonts w:ascii="Quattrocento Sans" w:cs="Quattrocento Sans" w:eastAsia="Quattrocento Sans" w:hAnsi="Quattrocento Sans"/>
      </w:rPr>
    </w:lvl>
    <w:lvl w:ilvl="8">
      <w:start w:val="1"/>
      <w:numFmt w:val="bullet"/>
      <w:lvlText w:val="➢"/>
      <w:lvlJc w:val="left"/>
      <w:pPr>
        <w:ind w:left="6480" w:hanging="360"/>
      </w:pPr>
      <w:rPr>
        <w:rFonts w:ascii="Quattrocento Sans" w:cs="Quattrocento Sans" w:eastAsia="Quattrocento Sans" w:hAnsi="Quattrocento Sans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Quattrocento Sans" w:cs="Quattrocento Sans" w:eastAsia="Quattrocento Sans" w:hAnsi="Quattrocento Sans"/>
      </w:rPr>
    </w:lvl>
    <w:lvl w:ilvl="2">
      <w:start w:val="1"/>
      <w:numFmt w:val="bullet"/>
      <w:lvlText w:val="➢"/>
      <w:lvlJc w:val="left"/>
      <w:pPr>
        <w:ind w:left="2160" w:hanging="360"/>
      </w:pPr>
      <w:rPr>
        <w:rFonts w:ascii="Quattrocento Sans" w:cs="Quattrocento Sans" w:eastAsia="Quattrocento Sans" w:hAnsi="Quattrocento Sans"/>
      </w:rPr>
    </w:lvl>
    <w:lvl w:ilvl="3">
      <w:start w:val="1"/>
      <w:numFmt w:val="bullet"/>
      <w:lvlText w:val="➢"/>
      <w:lvlJc w:val="left"/>
      <w:pPr>
        <w:ind w:left="2880" w:hanging="360"/>
      </w:pPr>
      <w:rPr>
        <w:rFonts w:ascii="Quattrocento Sans" w:cs="Quattrocento Sans" w:eastAsia="Quattrocento Sans" w:hAnsi="Quattrocento Sans"/>
      </w:rPr>
    </w:lvl>
    <w:lvl w:ilvl="4">
      <w:start w:val="1"/>
      <w:numFmt w:val="bullet"/>
      <w:lvlText w:val="➢"/>
      <w:lvlJc w:val="left"/>
      <w:pPr>
        <w:ind w:left="3600" w:hanging="360"/>
      </w:pPr>
      <w:rPr>
        <w:rFonts w:ascii="Quattrocento Sans" w:cs="Quattrocento Sans" w:eastAsia="Quattrocento Sans" w:hAnsi="Quattrocento Sans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Quattrocento Sans" w:cs="Quattrocento Sans" w:eastAsia="Quattrocento Sans" w:hAnsi="Quattrocento Sans"/>
      </w:rPr>
    </w:lvl>
    <w:lvl w:ilvl="6">
      <w:start w:val="1"/>
      <w:numFmt w:val="bullet"/>
      <w:lvlText w:val="➢"/>
      <w:lvlJc w:val="left"/>
      <w:pPr>
        <w:ind w:left="5040" w:hanging="360"/>
      </w:pPr>
      <w:rPr>
        <w:rFonts w:ascii="Quattrocento Sans" w:cs="Quattrocento Sans" w:eastAsia="Quattrocento Sans" w:hAnsi="Quattrocento Sans"/>
      </w:rPr>
    </w:lvl>
    <w:lvl w:ilvl="7">
      <w:start w:val="1"/>
      <w:numFmt w:val="bullet"/>
      <w:lvlText w:val="➢"/>
      <w:lvlJc w:val="left"/>
      <w:pPr>
        <w:ind w:left="5760" w:hanging="360"/>
      </w:pPr>
      <w:rPr>
        <w:rFonts w:ascii="Quattrocento Sans" w:cs="Quattrocento Sans" w:eastAsia="Quattrocento Sans" w:hAnsi="Quattrocento Sans"/>
      </w:rPr>
    </w:lvl>
    <w:lvl w:ilvl="8">
      <w:start w:val="1"/>
      <w:numFmt w:val="bullet"/>
      <w:lvlText w:val="➢"/>
      <w:lvlJc w:val="left"/>
      <w:pPr>
        <w:ind w:left="6480" w:hanging="360"/>
      </w:pPr>
      <w:rPr>
        <w:rFonts w:ascii="Quattrocento Sans" w:cs="Quattrocento Sans" w:eastAsia="Quattrocento Sans" w:hAnsi="Quattrocento San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