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jc w:val="center"/>
        <w:rPr>
          <w:b w:val="0"/>
          <w:sz w:val="28"/>
          <w:szCs w:val="28"/>
          <w:u w:val="single"/>
          <w:vertAlign w:val="baseline"/>
        </w:rPr>
      </w:pPr>
      <w:r w:rsidDel="00000000" w:rsidR="00000000" w:rsidRPr="00000000">
        <w:rPr>
          <w:b w:val="1"/>
          <w:sz w:val="28"/>
          <w:szCs w:val="28"/>
          <w:u w:val="single"/>
          <w:vertAlign w:val="baseline"/>
          <w:rtl w:val="0"/>
        </w:rPr>
        <w:t xml:space="preserve">Determining Chemical Formulas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Law of Constant Composition</w:t>
      </w:r>
      <w:r w:rsidDel="00000000" w:rsidR="00000000" w:rsidRPr="00000000">
        <w:rPr>
          <w:vertAlign w:val="baseline"/>
          <w:rtl w:val="0"/>
        </w:rPr>
        <w:t xml:space="preserve">: compounds contain elements in fixed proportions…. Always the SAME!</w:t>
      </w:r>
    </w:p>
    <w:p w:rsidR="00000000" w:rsidDel="00000000" w:rsidP="00000000" w:rsidRDefault="00000000" w:rsidRPr="00000000" w14:paraId="00000004">
      <w:pPr>
        <w:pageBreakBefore w:val="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Equipment for determining the formula (proportions):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4457700</wp:posOffset>
            </wp:positionH>
            <wp:positionV relativeFrom="paragraph">
              <wp:posOffset>66675</wp:posOffset>
            </wp:positionV>
            <wp:extent cx="2099310" cy="1783080"/>
            <wp:effectExtent b="0" l="0" r="0" t="0"/>
            <wp:wrapSquare wrapText="bothSides" distB="0" distT="0" distL="114300" distR="1143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99310" cy="178308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6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vertAlign w:val="baseline"/>
          <w:rtl w:val="0"/>
        </w:rPr>
        <w:t xml:space="preserve">Mass Spectrometer (CSI): can determine the molar mass of many compounds by vapourizing a small sample, ionizing it (giving it a charge) and deflecting the charged gas in a magnetic field. The amount of deflection gives the mass. </w:t>
      </w:r>
    </w:p>
    <w:p w:rsidR="00000000" w:rsidDel="00000000" w:rsidP="00000000" w:rsidRDefault="00000000" w:rsidRPr="00000000" w14:paraId="00000007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vertAlign w:val="baseline"/>
          <w:rtl w:val="0"/>
        </w:rPr>
        <w:t xml:space="preserve">Combustion Analyzer: Determines amount of C, H, O and N by burning the substance in pure oxygen and analyzing the products.</w:t>
      </w:r>
    </w:p>
    <w:p w:rsidR="00000000" w:rsidDel="00000000" w:rsidP="00000000" w:rsidRDefault="00000000" w:rsidRPr="00000000" w14:paraId="00000008">
      <w:pPr>
        <w:pageBreakBefore w:val="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rPr>
          <w:b w:val="0"/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Empirical Formula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vertAlign w:val="baseline"/>
          <w:rtl w:val="0"/>
        </w:rPr>
        <w:t xml:space="preserve">Gives the lowest ratio of atoms in a compound, but may not tell the exact number of each type of atom</w:t>
      </w:r>
    </w:p>
    <w:p w:rsidR="00000000" w:rsidDel="00000000" w:rsidP="00000000" w:rsidRDefault="00000000" w:rsidRPr="00000000" w14:paraId="0000000B">
      <w:pPr>
        <w:pageBreakBefore w:val="0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VS.</w:t>
      </w:r>
    </w:p>
    <w:p w:rsidR="00000000" w:rsidDel="00000000" w:rsidP="00000000" w:rsidRDefault="00000000" w:rsidRPr="00000000" w14:paraId="0000000C">
      <w:pPr>
        <w:pageBreakBefore w:val="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rPr>
          <w:b w:val="0"/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Molecular Formula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vertAlign w:val="baseline"/>
          <w:rtl w:val="0"/>
        </w:rPr>
        <w:t xml:space="preserve">Indicates the actual numbers of atoms in one molecule of a compound</w:t>
      </w:r>
    </w:p>
    <w:p w:rsidR="00000000" w:rsidDel="00000000" w:rsidP="00000000" w:rsidRDefault="00000000" w:rsidRPr="00000000" w14:paraId="0000000F">
      <w:pPr>
        <w:pageBreakBefore w:val="0"/>
        <w:rPr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187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395"/>
        <w:gridCol w:w="3396"/>
        <w:gridCol w:w="3396"/>
        <w:tblGridChange w:id="0">
          <w:tblGrid>
            <w:gridCol w:w="3395"/>
            <w:gridCol w:w="3396"/>
            <w:gridCol w:w="3396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0">
            <w:pPr>
              <w:pageBreakBefore w:val="0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1">
            <w:pPr>
              <w:pageBreakBefore w:val="0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Molecular 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2">
            <w:pPr>
              <w:pageBreakBefore w:val="0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Empirical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3">
            <w:pPr>
              <w:pageBreakBefore w:val="0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Hydrogen peroxide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4">
            <w:pPr>
              <w:pageBreakBefore w:val="0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5">
            <w:pPr>
              <w:pageBreakBefore w:val="0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6">
            <w:pPr>
              <w:pageBreakBefore w:val="0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Sugar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7">
            <w:pPr>
              <w:pageBreakBefore w:val="0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8">
            <w:pPr>
              <w:pageBreakBefore w:val="0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pageBreakBefore w:val="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Percentage composition: percentage, by MASS, of each element in a compound</w:t>
      </w:r>
    </w:p>
    <w:p w:rsidR="00000000" w:rsidDel="00000000" w:rsidP="00000000" w:rsidRDefault="00000000" w:rsidRPr="00000000" w14:paraId="0000001B">
      <w:pPr>
        <w:pageBreakBefore w:val="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Examples (p111):</w:t>
      </w:r>
    </w:p>
    <w:p w:rsidR="00000000" w:rsidDel="00000000" w:rsidP="00000000" w:rsidRDefault="00000000" w:rsidRPr="00000000" w14:paraId="0000001D">
      <w:pPr>
        <w:pageBreakBefore w:val="0"/>
        <w:rPr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992" w:top="851" w:left="1418" w:right="851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mic Sans MS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2">
    <w:lvl w:ilvl="0">
      <w:start w:val="1"/>
      <w:numFmt w:val="bullet"/>
      <w:lvlText w:val="▪"/>
      <w:lvlJc w:val="left"/>
      <w:pPr>
        <w:ind w:left="720" w:hanging="360"/>
      </w:pPr>
      <w:rPr>
        <w:rFonts w:ascii="Arial" w:cs="Arial" w:eastAsia="Arial" w:hAnsi="Arial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Arial" w:cs="Arial" w:eastAsia="Arial" w:hAnsi="Arial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Arial" w:cs="Arial" w:eastAsia="Arial" w:hAnsi="Arial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Arial" w:cs="Arial" w:eastAsia="Arial" w:hAnsi="Arial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Arial" w:cs="Arial" w:eastAsia="Arial" w:hAnsi="Arial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Arial" w:cs="Arial" w:eastAsia="Arial" w:hAnsi="Arial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Arial" w:cs="Arial" w:eastAsia="Arial" w:hAnsi="Arial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omic Sans MS" w:cs="Comic Sans MS" w:eastAsia="Comic Sans MS" w:hAnsi="Comic Sans MS"/>
        <w:sz w:val="24"/>
        <w:szCs w:val="24"/>
        <w:lang w:val="en-US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