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17A" w:rsidRPr="001D3558" w:rsidRDefault="009E317A" w:rsidP="009E317A">
      <w:pPr>
        <w:spacing w:after="0" w:line="360" w:lineRule="auto"/>
        <w:jc w:val="center"/>
        <w:rPr>
          <w:rFonts w:ascii="Times New Roman" w:eastAsia="Palatino Linotype" w:hAnsi="Times New Roman" w:cs="Times New Roman"/>
          <w:b/>
          <w:bCs/>
          <w:sz w:val="24"/>
          <w:szCs w:val="24"/>
          <w:u w:color="FF0000"/>
        </w:rPr>
      </w:pPr>
      <w:r w:rsidRPr="001D3558">
        <w:rPr>
          <w:rFonts w:ascii="Times New Roman" w:eastAsia="Palatino Linotype" w:hAnsi="Times New Roman" w:cs="Times New Roman"/>
          <w:b/>
          <w:bCs/>
          <w:sz w:val="24"/>
          <w:szCs w:val="24"/>
          <w:u w:color="00B050"/>
        </w:rPr>
        <w:t>Сравнительный анализ вклада фондового рынка в экономику Республики Индия и Китайской Народной Республики</w:t>
      </w:r>
    </w:p>
    <w:p w:rsidR="009E317A" w:rsidRPr="00473902" w:rsidRDefault="009E317A" w:rsidP="009E317A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 w:rsidRPr="00181214">
        <w:rPr>
          <w:rFonts w:ascii="Times New Roman" w:hAnsi="Times New Roman" w:cs="Times New Roman"/>
          <w:i/>
          <w:sz w:val="24"/>
          <w:szCs w:val="28"/>
        </w:rPr>
        <w:t>Клюкин Б.Д.</w:t>
      </w:r>
    </w:p>
    <w:p w:rsidR="009E317A" w:rsidRPr="00181214" w:rsidRDefault="009E317A" w:rsidP="009E317A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 w:rsidRPr="009E317A">
        <w:rPr>
          <w:rFonts w:ascii="Times New Roman" w:hAnsi="Times New Roman" w:cs="Times New Roman"/>
          <w:i/>
          <w:sz w:val="24"/>
          <w:szCs w:val="28"/>
        </w:rPr>
        <w:t xml:space="preserve">ИСАА МГУ им. М.В.Ломоносова, </w:t>
      </w:r>
      <w:r>
        <w:rPr>
          <w:rFonts w:ascii="Times New Roman" w:eastAsia="SimSun" w:hAnsi="Times New Roman" w:cs="Times New Roman"/>
          <w:i/>
          <w:sz w:val="24"/>
          <w:szCs w:val="28"/>
        </w:rPr>
        <w:t>а</w:t>
      </w:r>
      <w:r>
        <w:rPr>
          <w:rFonts w:ascii="Times New Roman" w:hAnsi="Times New Roman" w:cs="Times New Roman"/>
          <w:i/>
          <w:sz w:val="24"/>
          <w:szCs w:val="28"/>
        </w:rPr>
        <w:t xml:space="preserve">спирант кафедры </w:t>
      </w:r>
      <w:r w:rsidRPr="009E317A">
        <w:rPr>
          <w:rFonts w:ascii="Times New Roman" w:hAnsi="Times New Roman" w:cs="Times New Roman"/>
          <w:i/>
          <w:sz w:val="24"/>
          <w:szCs w:val="28"/>
        </w:rPr>
        <w:t>международных экономических отношений стран Азии и Африки</w:t>
      </w:r>
    </w:p>
    <w:p w:rsidR="009E317A" w:rsidRPr="007B0D2D" w:rsidRDefault="009E317A" w:rsidP="009E317A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proofErr w:type="spellStart"/>
      <w:r>
        <w:rPr>
          <w:rFonts w:ascii="Times New Roman" w:hAnsi="Times New Roman" w:cs="Times New Roman"/>
          <w:i/>
          <w:sz w:val="24"/>
          <w:szCs w:val="28"/>
          <w:lang w:val="en-US"/>
        </w:rPr>
        <w:t>bdklyukin</w:t>
      </w:r>
      <w:proofErr w:type="spellEnd"/>
      <w:r w:rsidRPr="00671639">
        <w:rPr>
          <w:rFonts w:ascii="Times New Roman" w:hAnsi="Times New Roman" w:cs="Times New Roman"/>
          <w:i/>
          <w:sz w:val="24"/>
          <w:szCs w:val="28"/>
        </w:rPr>
        <w:t>@</w:t>
      </w:r>
      <w:proofErr w:type="spellStart"/>
      <w:r>
        <w:rPr>
          <w:rFonts w:ascii="Times New Roman" w:hAnsi="Times New Roman" w:cs="Times New Roman"/>
          <w:i/>
          <w:sz w:val="24"/>
          <w:szCs w:val="28"/>
          <w:lang w:val="en-US"/>
        </w:rPr>
        <w:t>gmail</w:t>
      </w:r>
      <w:proofErr w:type="spellEnd"/>
      <w:r w:rsidRPr="00671639">
        <w:rPr>
          <w:rFonts w:ascii="Times New Roman" w:hAnsi="Times New Roman" w:cs="Times New Roman"/>
          <w:i/>
          <w:sz w:val="24"/>
          <w:szCs w:val="28"/>
        </w:rPr>
        <w:t>.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com</w:t>
      </w:r>
    </w:p>
    <w:p w:rsidR="00F56524" w:rsidRDefault="00F56524" w:rsidP="00F5652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8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F56524">
        <w:rPr>
          <w:rFonts w:ascii="Times New Roman" w:eastAsia="Palatino Linotype" w:hAnsi="Times New Roman" w:cs="Times New Roman"/>
          <w:sz w:val="24"/>
          <w:szCs w:val="24"/>
        </w:rPr>
        <w:t>Взаимосвязь между развитием финансового сектора и экономическим рос</w:t>
      </w:r>
      <w:r w:rsidR="007B0D2D">
        <w:rPr>
          <w:rFonts w:ascii="Times New Roman" w:eastAsia="Palatino Linotype" w:hAnsi="Times New Roman" w:cs="Times New Roman"/>
          <w:sz w:val="24"/>
          <w:szCs w:val="24"/>
        </w:rPr>
        <w:t xml:space="preserve">том </w:t>
      </w:r>
      <w:r w:rsidRPr="00F56524">
        <w:rPr>
          <w:rFonts w:ascii="Times New Roman" w:eastAsia="Palatino Linotype" w:hAnsi="Times New Roman" w:cs="Times New Roman"/>
          <w:sz w:val="24"/>
          <w:szCs w:val="24"/>
        </w:rPr>
        <w:t>остается предметом активных теоретических и эмпирических дискуссий. Несмотря на общее признание важности устойчивой финансовой системы, конкретное влияние фондовых рынков на экономику трактуется неоднозначно.</w:t>
      </w:r>
      <w:r w:rsidR="007B0D2D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Pr="00F56524">
        <w:rPr>
          <w:rFonts w:ascii="Times New Roman" w:eastAsia="Palatino Linotype" w:hAnsi="Times New Roman" w:cs="Times New Roman"/>
          <w:sz w:val="24"/>
          <w:szCs w:val="24"/>
        </w:rPr>
        <w:t xml:space="preserve">Данная проблема особенно интересна в контексте Индии и Китая, где быстрое углубление финансового сектора сопровождалось устойчивым экономическим ростом. Однако эмпирические исследования по этим странам рисуют сложную и противоречивую картину. </w:t>
      </w:r>
    </w:p>
    <w:p w:rsidR="00F56524" w:rsidRDefault="00F56524" w:rsidP="00DC6921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8"/>
        <w:jc w:val="both"/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</w:pPr>
      <w:r w:rsidRPr="00F56524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>Исследования индийского фондового рынка показывают его положительную связь с экономик</w:t>
      </w:r>
      <w:r w:rsidR="00DD7DAB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ой. С. Паламалай и К. Пракасам </w:t>
      </w:r>
      <w:r w:rsidRPr="00F56524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>обнаружили положительную двустороннюю связь капитализации с промпроизводством и одностороннее влияние оборота акций на экономику [3]. Н. Хаокип подтвердил двунаправленную связь капитализации, а также влияние других показателей фондового рынка на промпроизводство [1]. Оба автора сходятся во мнении, что для ускорения роста Индии необходимо развивать фондовый рынок.</w:t>
      </w:r>
    </w:p>
    <w:p w:rsidR="00235EA2" w:rsidRDefault="00F56524" w:rsidP="00235EA2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8"/>
        <w:jc w:val="both"/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</w:pPr>
      <w:r w:rsidRPr="00F56524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>В Китае выводы неоднозначны. С. Кай и Ц. Ляо выявили положительную связь капитализации с ВВП, но слабую зависимость от ликвидности и волатильности [2]. Л. Пан и В. Мишра обнаружили незначительное отрицательное влияние капитализации на экономику, но при этом подтвердили положительное влияние самого экономического роста на капитализацию [4]. Несмотря на противоречивость статданных, авторы также рекомендуют Китаю развивать фондовый рынок.</w:t>
      </w:r>
      <w:r w:rsidR="00235EA2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 </w:t>
      </w:r>
    </w:p>
    <w:p w:rsidR="00F56524" w:rsidRDefault="00235EA2" w:rsidP="00F5652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5EA2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Используя данные о валовом внутреннем продукте Республики Индия и Китайской Народной Республики за период с 2002 по 2024 год (зависимая переменная), их рыночной капитализации за тот же период (основная независимая переменная), а также </w:t>
      </w:r>
      <w:r w:rsidR="005D4F1F" w:rsidRPr="005D4F1F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задолжностью </w:t>
      </w:r>
      <w:r w:rsidRPr="00235EA2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>и экспорте товаров и услуг (</w:t>
      </w:r>
      <w:r w:rsidR="004F7A28" w:rsidRPr="004F7A28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>контрольные переменные</w:t>
      </w:r>
      <w:r w:rsidR="004F7A28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 для предотвращения </w:t>
      </w:r>
      <w:r w:rsidR="004F7A28" w:rsidRPr="004F7A28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>систематической ошибки, вызванной упущенными переменными</w:t>
      </w:r>
      <w:r w:rsidRPr="00235EA2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>), автор оценил вклад рыночной капитализации в квартальный ВВП этих стран.</w:t>
      </w:r>
      <w:r w:rsidR="004F7A28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 </w:t>
      </w:r>
      <w:r w:rsidR="00F56524">
        <w:rPr>
          <w:rFonts w:ascii="Times New Roman" w:hAnsi="Times New Roman" w:cs="Times New Roman"/>
          <w:sz w:val="24"/>
          <w:szCs w:val="24"/>
        </w:rPr>
        <w:t>Для дост</w:t>
      </w:r>
      <w:r w:rsidR="004F7A28">
        <w:rPr>
          <w:rFonts w:ascii="Times New Roman" w:hAnsi="Times New Roman" w:cs="Times New Roman"/>
          <w:sz w:val="24"/>
          <w:szCs w:val="24"/>
        </w:rPr>
        <w:t>ижения этой цели использовала</w:t>
      </w:r>
      <w:r w:rsidR="00F56524">
        <w:rPr>
          <w:rFonts w:ascii="Times New Roman" w:hAnsi="Times New Roman" w:cs="Times New Roman"/>
          <w:sz w:val="24"/>
          <w:szCs w:val="24"/>
        </w:rPr>
        <w:t>сь сезонная декомпозиция, тесты на стационарность, тест на коинтеграцию</w:t>
      </w:r>
      <w:r w:rsidR="00F56524">
        <w:rPr>
          <w:rFonts w:ascii="Times New Roman" w:hAnsi="Times New Roman" w:cs="Times New Roman"/>
          <w:sz w:val="24"/>
          <w:szCs w:val="24"/>
          <w:u w:color="000000"/>
          <w:bdr w:val="nil"/>
        </w:rPr>
        <w:t xml:space="preserve">, рассчитана модель векторной авторегрессии, кумулятивный отклик на импульс и провиден анализ </w:t>
      </w:r>
      <w:r w:rsidR="00F56524" w:rsidRPr="001D3558">
        <w:rPr>
          <w:rFonts w:ascii="Times New Roman" w:hAnsi="Times New Roman" w:cs="Times New Roman"/>
          <w:sz w:val="24"/>
          <w:szCs w:val="24"/>
          <w:u w:color="000000"/>
          <w:bdr w:val="nil"/>
        </w:rPr>
        <w:t>дисперсии ошибки прогноза</w:t>
      </w:r>
      <w:r w:rsidR="00F56524">
        <w:rPr>
          <w:rFonts w:ascii="Times New Roman" w:hAnsi="Times New Roman" w:cs="Times New Roman"/>
          <w:sz w:val="24"/>
          <w:szCs w:val="24"/>
          <w:u w:color="000000"/>
          <w:bdr w:val="nil"/>
        </w:rPr>
        <w:t>.</w:t>
      </w:r>
    </w:p>
    <w:p w:rsidR="00F56524" w:rsidRPr="00F56524" w:rsidRDefault="004F7A28" w:rsidP="005D4F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Все данные оказались </w:t>
      </w:r>
      <w:r w:rsidRPr="004F7A28">
        <w:rPr>
          <w:rFonts w:ascii="Times New Roman" w:hAnsi="Times New Roman" w:cs="Times New Roman"/>
          <w:sz w:val="24"/>
          <w:szCs w:val="24"/>
        </w:rPr>
        <w:t xml:space="preserve">в разной степени </w:t>
      </w:r>
      <w:r>
        <w:rPr>
          <w:rFonts w:ascii="Times New Roman" w:hAnsi="Times New Roman" w:cs="Times New Roman"/>
          <w:sz w:val="24"/>
          <w:szCs w:val="24"/>
        </w:rPr>
        <w:t xml:space="preserve">сезонными, что было учтено. </w:t>
      </w:r>
      <w:r w:rsidR="005D4F1F" w:rsidRPr="005D4F1F">
        <w:rPr>
          <w:rFonts w:ascii="Times New Roman" w:hAnsi="Times New Roman" w:cs="Times New Roman"/>
          <w:sz w:val="24"/>
          <w:szCs w:val="24"/>
        </w:rPr>
        <w:t>В исход</w:t>
      </w:r>
      <w:r w:rsidR="005D4F1F">
        <w:rPr>
          <w:rFonts w:ascii="Times New Roman" w:hAnsi="Times New Roman" w:cs="Times New Roman"/>
          <w:sz w:val="24"/>
          <w:szCs w:val="24"/>
        </w:rPr>
        <w:t xml:space="preserve">ном виде данные не стационарны, что позволяет провети коинграционный анализ. </w:t>
      </w:r>
      <w:r>
        <w:rPr>
          <w:rFonts w:ascii="Times New Roman" w:hAnsi="Times New Roman" w:cs="Times New Roman"/>
          <w:sz w:val="24"/>
          <w:szCs w:val="24"/>
        </w:rPr>
        <w:t>Тесты показали о наличии</w:t>
      </w:r>
      <w:r w:rsidR="005D4F1F">
        <w:rPr>
          <w:rFonts w:ascii="Times New Roman" w:hAnsi="Times New Roman" w:cs="Times New Roman"/>
          <w:sz w:val="24"/>
          <w:szCs w:val="24"/>
        </w:rPr>
        <w:t xml:space="preserve"> </w:t>
      </w:r>
      <w:r w:rsidR="005D4F1F" w:rsidRPr="005D4F1F">
        <w:rPr>
          <w:rFonts w:ascii="Times New Roman" w:hAnsi="Times New Roman" w:cs="Times New Roman"/>
          <w:sz w:val="24"/>
          <w:szCs w:val="24"/>
        </w:rPr>
        <w:t xml:space="preserve">долгосрочного тренда совместного </w:t>
      </w:r>
      <w:r w:rsidR="005D4F1F">
        <w:rPr>
          <w:rFonts w:ascii="Times New Roman" w:hAnsi="Times New Roman" w:cs="Times New Roman"/>
          <w:sz w:val="24"/>
          <w:szCs w:val="24"/>
        </w:rPr>
        <w:t>роста экономики с капитализацией в</w:t>
      </w:r>
      <w:r w:rsidR="005D4F1F" w:rsidRPr="005D4F1F">
        <w:rPr>
          <w:rFonts w:ascii="Times New Roman" w:hAnsi="Times New Roman" w:cs="Times New Roman"/>
          <w:sz w:val="24"/>
          <w:szCs w:val="24"/>
        </w:rPr>
        <w:t xml:space="preserve"> Индии</w:t>
      </w:r>
      <w:r w:rsidR="005D4F1F">
        <w:rPr>
          <w:rFonts w:ascii="Times New Roman" w:hAnsi="Times New Roman" w:cs="Times New Roman"/>
          <w:sz w:val="24"/>
          <w:szCs w:val="24"/>
        </w:rPr>
        <w:t>, и с задолжностью в Китае. Отсутсвие долгосрочных связей</w:t>
      </w:r>
      <w:r w:rsidR="007B0D2D">
        <w:rPr>
          <w:rFonts w:ascii="Times New Roman" w:hAnsi="Times New Roman" w:cs="Times New Roman"/>
          <w:sz w:val="24"/>
          <w:szCs w:val="24"/>
        </w:rPr>
        <w:t xml:space="preserve">, не исключает краткосрочных взаимодействий. Их позволила оценить векторная </w:t>
      </w:r>
      <w:r w:rsidR="007B0D2D">
        <w:rPr>
          <w:rFonts w:ascii="Times New Roman" w:hAnsi="Times New Roman" w:cs="Times New Roman"/>
          <w:sz w:val="24"/>
          <w:szCs w:val="24"/>
          <w:u w:color="000000"/>
          <w:bdr w:val="nil"/>
        </w:rPr>
        <w:t>авторегрессия</w:t>
      </w:r>
      <w:r w:rsidR="005D4F1F">
        <w:rPr>
          <w:rFonts w:ascii="Times New Roman" w:hAnsi="Times New Roman" w:cs="Times New Roman"/>
          <w:sz w:val="24"/>
          <w:szCs w:val="24"/>
          <w:u w:color="000000"/>
          <w:bdr w:val="nil"/>
        </w:rPr>
        <w:t>, предварительно взяв их первую разницу</w:t>
      </w:r>
      <w:r w:rsidR="007B0D2D">
        <w:rPr>
          <w:rFonts w:ascii="Times New Roman" w:hAnsi="Times New Roman" w:cs="Times New Roman"/>
          <w:sz w:val="24"/>
          <w:szCs w:val="24"/>
        </w:rPr>
        <w:t>.</w:t>
      </w:r>
    </w:p>
    <w:p w:rsidR="00F56524" w:rsidRPr="00F56524" w:rsidRDefault="0082128D" w:rsidP="00F5652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кумулятивного</w:t>
      </w:r>
      <w:r w:rsidRPr="0082128D">
        <w:rPr>
          <w:rFonts w:ascii="Times New Roman" w:hAnsi="Times New Roman" w:cs="Times New Roman"/>
          <w:sz w:val="24"/>
          <w:szCs w:val="24"/>
        </w:rPr>
        <w:t xml:space="preserve"> отклик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821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ВВП </w:t>
      </w:r>
      <w:r w:rsidRPr="0082128D">
        <w:rPr>
          <w:rFonts w:ascii="Times New Roman" w:hAnsi="Times New Roman" w:cs="Times New Roman"/>
          <w:sz w:val="24"/>
          <w:szCs w:val="24"/>
        </w:rPr>
        <w:t>на импульс</w:t>
      </w:r>
      <w:r>
        <w:rPr>
          <w:rFonts w:ascii="Times New Roman" w:hAnsi="Times New Roman" w:cs="Times New Roman"/>
          <w:sz w:val="24"/>
          <w:szCs w:val="24"/>
        </w:rPr>
        <w:t xml:space="preserve"> прочих переменных позволяет охарактерезовать знак их эффекта на экономику. </w:t>
      </w:r>
      <w:r w:rsidR="00F56524" w:rsidRPr="00F56524">
        <w:rPr>
          <w:rFonts w:ascii="Times New Roman" w:hAnsi="Times New Roman" w:cs="Times New Roman"/>
          <w:sz w:val="24"/>
          <w:szCs w:val="24"/>
        </w:rPr>
        <w:t>В Индии рыночная капитализация</w:t>
      </w:r>
      <w:r>
        <w:rPr>
          <w:rFonts w:ascii="Times New Roman" w:hAnsi="Times New Roman" w:cs="Times New Roman"/>
          <w:sz w:val="24"/>
          <w:szCs w:val="24"/>
        </w:rPr>
        <w:t>, задолжность и экспорт</w:t>
      </w:r>
      <w:r w:rsidRPr="0082128D">
        <w:rPr>
          <w:rFonts w:ascii="Times New Roman" w:hAnsi="Times New Roman" w:cs="Times New Roman"/>
          <w:sz w:val="24"/>
          <w:szCs w:val="24"/>
        </w:rPr>
        <w:t xml:space="preserve"> товаров и услуг</w:t>
      </w:r>
      <w:r>
        <w:rPr>
          <w:rFonts w:ascii="Times New Roman" w:hAnsi="Times New Roman" w:cs="Times New Roman"/>
          <w:sz w:val="24"/>
          <w:szCs w:val="24"/>
        </w:rPr>
        <w:t xml:space="preserve"> оказываю</w:t>
      </w:r>
      <w:r w:rsidR="00F56524" w:rsidRPr="00F56524">
        <w:rPr>
          <w:rFonts w:ascii="Times New Roman" w:hAnsi="Times New Roman" w:cs="Times New Roman"/>
          <w:sz w:val="24"/>
          <w:szCs w:val="24"/>
        </w:rPr>
        <w:t xml:space="preserve">т положительное влияние на ВВП. В Китае ситуация </w:t>
      </w:r>
      <w:r>
        <w:rPr>
          <w:rFonts w:ascii="Times New Roman" w:hAnsi="Times New Roman" w:cs="Times New Roman"/>
          <w:sz w:val="24"/>
          <w:szCs w:val="24"/>
        </w:rPr>
        <w:t>аналогичная за исключением рыночной капитализации, она</w:t>
      </w:r>
      <w:r w:rsidR="00F56524" w:rsidRPr="00F56524">
        <w:rPr>
          <w:rFonts w:ascii="Times New Roman" w:hAnsi="Times New Roman" w:cs="Times New Roman"/>
          <w:sz w:val="24"/>
          <w:szCs w:val="24"/>
        </w:rPr>
        <w:t xml:space="preserve"> оказывает отрицательное влияние.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D6FFF" w:rsidRDefault="00F56524" w:rsidP="00DD6FF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6524">
        <w:rPr>
          <w:rFonts w:ascii="Times New Roman" w:hAnsi="Times New Roman" w:cs="Times New Roman"/>
          <w:sz w:val="24"/>
          <w:szCs w:val="24"/>
        </w:rPr>
        <w:t xml:space="preserve">Разложение дисперсии показало, что, </w:t>
      </w:r>
      <w:r w:rsidR="0082128D">
        <w:rPr>
          <w:rFonts w:ascii="Times New Roman" w:hAnsi="Times New Roman" w:cs="Times New Roman"/>
          <w:sz w:val="24"/>
          <w:szCs w:val="24"/>
        </w:rPr>
        <w:t xml:space="preserve">рассмотренные переменные объясняют больший объем вариации </w:t>
      </w:r>
      <w:r w:rsidR="00DD6FFF">
        <w:rPr>
          <w:rFonts w:ascii="Times New Roman" w:hAnsi="Times New Roman" w:cs="Times New Roman"/>
          <w:sz w:val="24"/>
          <w:szCs w:val="24"/>
        </w:rPr>
        <w:t>в РИ (</w:t>
      </w:r>
      <w:r w:rsidR="00DD6FFF">
        <w:rPr>
          <w:rFonts w:ascii="Times New Roman" w:hAnsi="Times New Roman" w:cs="Times New Roman" w:hint="eastAsia"/>
          <w:sz w:val="24"/>
          <w:szCs w:val="24"/>
        </w:rPr>
        <w:t>~</w:t>
      </w:r>
      <w:r w:rsidR="00DD6FFF" w:rsidRPr="00DD6FFF">
        <w:rPr>
          <w:rFonts w:ascii="Times New Roman" w:hAnsi="Times New Roman" w:cs="Times New Roman"/>
          <w:sz w:val="24"/>
          <w:szCs w:val="24"/>
        </w:rPr>
        <w:t>30%</w:t>
      </w:r>
      <w:r w:rsidR="00DD6FFF">
        <w:rPr>
          <w:rFonts w:ascii="Times New Roman" w:hAnsi="Times New Roman" w:cs="Times New Roman"/>
          <w:sz w:val="24"/>
          <w:szCs w:val="24"/>
        </w:rPr>
        <w:t>) чем в КНР (</w:t>
      </w:r>
      <w:r w:rsidR="00DD6FFF" w:rsidRPr="00DD6FFF">
        <w:rPr>
          <w:rFonts w:ascii="Times New Roman" w:hAnsi="Times New Roman" w:cs="Times New Roman"/>
          <w:sz w:val="24"/>
          <w:szCs w:val="24"/>
        </w:rPr>
        <w:t>~</w:t>
      </w:r>
      <w:r w:rsidR="00DD6FFF">
        <w:rPr>
          <w:rFonts w:ascii="Times New Roman" w:hAnsi="Times New Roman" w:cs="Times New Roman"/>
          <w:sz w:val="24"/>
          <w:szCs w:val="24"/>
        </w:rPr>
        <w:t>10%). Более того основной вес имеют разные переменные в каждой стране. Так в Инжии основную объяснительную силу несет капитализация (</w:t>
      </w:r>
      <w:r w:rsidR="00DD6FFF" w:rsidRPr="00DD6FFF">
        <w:rPr>
          <w:rFonts w:ascii="Times New Roman" w:hAnsi="Times New Roman" w:cs="Times New Roman"/>
          <w:sz w:val="24"/>
          <w:szCs w:val="24"/>
        </w:rPr>
        <w:t>~</w:t>
      </w:r>
      <w:r w:rsidR="00DD6FFF">
        <w:rPr>
          <w:rFonts w:ascii="Times New Roman" w:hAnsi="Times New Roman" w:cs="Times New Roman"/>
          <w:sz w:val="24"/>
          <w:szCs w:val="24"/>
        </w:rPr>
        <w:t>15%), за которой следуют задолжность и экспорт (по 7,5% каждый), а в Китае оснвным является задолжность (</w:t>
      </w:r>
      <w:r w:rsidR="00DD6FFF" w:rsidRPr="00DD6FFF">
        <w:rPr>
          <w:rFonts w:ascii="Times New Roman" w:hAnsi="Times New Roman" w:cs="Times New Roman"/>
          <w:sz w:val="24"/>
          <w:szCs w:val="24"/>
        </w:rPr>
        <w:t>~</w:t>
      </w:r>
      <w:r w:rsidR="00DD6FFF">
        <w:rPr>
          <w:rFonts w:ascii="Times New Roman" w:hAnsi="Times New Roman" w:cs="Times New Roman"/>
          <w:sz w:val="24"/>
          <w:szCs w:val="24"/>
        </w:rPr>
        <w:t>5%), далее экспорт (</w:t>
      </w:r>
      <w:r w:rsidR="00DD6FFF" w:rsidRPr="00DD6FFF">
        <w:rPr>
          <w:rFonts w:ascii="Times New Roman" w:hAnsi="Times New Roman" w:cs="Times New Roman"/>
          <w:sz w:val="24"/>
          <w:szCs w:val="24"/>
        </w:rPr>
        <w:t>~</w:t>
      </w:r>
      <w:r w:rsidR="00DD6FFF">
        <w:rPr>
          <w:rFonts w:ascii="Times New Roman" w:hAnsi="Times New Roman" w:cs="Times New Roman"/>
          <w:sz w:val="24"/>
          <w:szCs w:val="24"/>
        </w:rPr>
        <w:t>3%) и капитализация (</w:t>
      </w:r>
      <w:r w:rsidR="00DD6FFF" w:rsidRPr="00DD6FFF">
        <w:rPr>
          <w:rFonts w:ascii="Times New Roman" w:hAnsi="Times New Roman" w:cs="Times New Roman"/>
          <w:sz w:val="24"/>
          <w:szCs w:val="24"/>
        </w:rPr>
        <w:t>~</w:t>
      </w:r>
      <w:r w:rsidR="00DD6FFF">
        <w:rPr>
          <w:rFonts w:ascii="Times New Roman" w:hAnsi="Times New Roman" w:cs="Times New Roman"/>
          <w:sz w:val="24"/>
          <w:szCs w:val="24"/>
        </w:rPr>
        <w:t>2%).</w:t>
      </w:r>
    </w:p>
    <w:p w:rsidR="007B0D2D" w:rsidRDefault="00955A87" w:rsidP="0014523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55A87">
        <w:rPr>
          <w:rFonts w:ascii="Times New Roman" w:hAnsi="Times New Roman" w:cs="Times New Roman"/>
          <w:sz w:val="24"/>
          <w:szCs w:val="24"/>
        </w:rPr>
        <w:t>Долгосрочные и краткосрочные взаимосвязи между фондовым рынком, макроэкономическими показателями и экономическим ростом в Индии и Китае имеют принципиально разную структуру и силу, что подтверждает наличие страновой специфики в механизмах трансмиссии финансовых импульсов в реальный сектор.</w:t>
      </w:r>
      <w:r w:rsidR="0014523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5239" w:rsidRPr="007B0D2D" w:rsidRDefault="00145239" w:rsidP="00145239">
      <w:pPr>
        <w:spacing w:after="0" w:line="360" w:lineRule="auto"/>
        <w:ind w:firstLine="708"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0826E5" w:rsidRPr="007B0D2D" w:rsidRDefault="000826E5" w:rsidP="001D3558">
      <w:pPr>
        <w:pStyle w:val="Heading1"/>
        <w:spacing w:before="0" w:line="360" w:lineRule="auto"/>
        <w:rPr>
          <w:rFonts w:ascii="Times New Roman" w:eastAsia="Palatino Linotype" w:hAnsi="Times New Roman" w:cs="Times New Roman"/>
          <w:b/>
          <w:bCs/>
          <w:color w:val="auto"/>
          <w:sz w:val="24"/>
          <w:szCs w:val="24"/>
        </w:rPr>
      </w:pPr>
      <w:r w:rsidRPr="007B0D2D">
        <w:rPr>
          <w:rFonts w:ascii="Times New Roman" w:eastAsia="Palatino Linotype" w:hAnsi="Times New Roman" w:cs="Times New Roman"/>
          <w:b/>
          <w:bCs/>
          <w:color w:val="auto"/>
          <w:sz w:val="24"/>
          <w:szCs w:val="24"/>
        </w:rPr>
        <w:t xml:space="preserve">ЛИТЕРАТУРА/ </w:t>
      </w:r>
      <w:r w:rsidRPr="007B0D2D">
        <w:rPr>
          <w:rFonts w:ascii="Times New Roman" w:eastAsia="Palatino Linotype" w:hAnsi="Times New Roman" w:cs="Times New Roman"/>
          <w:b/>
          <w:bCs/>
          <w:color w:val="auto"/>
          <w:sz w:val="24"/>
          <w:szCs w:val="24"/>
          <w:lang w:val="en-US"/>
        </w:rPr>
        <w:t>REFERENCES</w:t>
      </w:r>
    </w:p>
    <w:p w:rsidR="00FE3E93" w:rsidRPr="007B0D2D" w:rsidRDefault="00FE3E93" w:rsidP="001D355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  <w:lang w:val="en-US"/>
        </w:rPr>
      </w:pPr>
      <w:proofErr w:type="spellStart"/>
      <w:r w:rsidRPr="007B0D2D">
        <w:rPr>
          <w:rFonts w:ascii="Times New Roman" w:eastAsia="Palatino Linotype" w:hAnsi="Times New Roman" w:cs="Times New Roman"/>
          <w:i/>
          <w:sz w:val="24"/>
          <w:szCs w:val="24"/>
          <w:lang w:val="en-US"/>
        </w:rPr>
        <w:t>Haokip</w:t>
      </w:r>
      <w:proofErr w:type="spellEnd"/>
      <w:r w:rsidRPr="007B0D2D">
        <w:rPr>
          <w:rFonts w:ascii="Times New Roman" w:eastAsia="Palatino Linotype" w:hAnsi="Times New Roman" w:cs="Times New Roman"/>
          <w:i/>
          <w:sz w:val="24"/>
          <w:szCs w:val="24"/>
          <w:lang w:val="en-US"/>
        </w:rPr>
        <w:t xml:space="preserve"> N.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The role of Stock market in Economic Growth: Empirical Evidence from India // VEETHIKA-An International Interdisciplinary Research Journal. 2022. Vol. 8</w:t>
      </w:r>
      <w:r w:rsidR="00D36D0F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. No. 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1. Pp. 25-32.</w:t>
      </w:r>
      <w:r w:rsidR="00D82936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DOI: 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10.48001/veethika.2022.08.01.006</w:t>
      </w:r>
      <w:r w:rsidR="00D82936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.</w:t>
      </w:r>
    </w:p>
    <w:p w:rsidR="00C12FE1" w:rsidRDefault="00C12FE1" w:rsidP="001D355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  <w:lang w:val="en-US"/>
        </w:rPr>
      </w:pPr>
      <w:r w:rsidRPr="007B0D2D">
        <w:rPr>
          <w:rFonts w:ascii="Times New Roman" w:eastAsia="Palatino Linotype" w:hAnsi="Times New Roman" w:cs="Times New Roman"/>
          <w:i/>
          <w:sz w:val="24"/>
          <w:szCs w:val="24"/>
          <w:lang w:val="en-US"/>
        </w:rPr>
        <w:t>Kai, X., &amp; Liao, J.</w:t>
      </w:r>
      <w:r w:rsidR="00D36D0F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A Study on the Correlation between China's Stock Market and Economic Growth</w:t>
      </w:r>
      <w:r w:rsidR="00D36D0F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//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International Journal of Eme</w:t>
      </w:r>
      <w:r w:rsidR="00D36D0F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rging Trends in Social Sciences. 2021. Vol.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10</w:t>
      </w:r>
      <w:r w:rsidR="00D36D0F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. No. 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1</w:t>
      </w:r>
      <w:r w:rsidR="00D36D0F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. Pp.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47-53.</w:t>
      </w:r>
      <w:r w:rsidR="00D82936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DOI: 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10.20448/2001.101.47.53.</w:t>
      </w:r>
    </w:p>
    <w:p w:rsidR="007B0D2D" w:rsidRPr="007B0D2D" w:rsidRDefault="007B0D2D" w:rsidP="007B0D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  <w:lang w:val="en-US"/>
        </w:rPr>
      </w:pPr>
      <w:proofErr w:type="spellStart"/>
      <w:r w:rsidRPr="007B0D2D">
        <w:rPr>
          <w:rFonts w:ascii="Times New Roman" w:eastAsia="Palatino Linotype" w:hAnsi="Times New Roman" w:cs="Times New Roman"/>
          <w:i/>
          <w:sz w:val="24"/>
          <w:szCs w:val="24"/>
          <w:lang w:val="en-US"/>
        </w:rPr>
        <w:t>Palamalai</w:t>
      </w:r>
      <w:proofErr w:type="spellEnd"/>
      <w:r w:rsidRPr="007B0D2D">
        <w:rPr>
          <w:rFonts w:ascii="Times New Roman" w:eastAsia="Palatino Linotype" w:hAnsi="Times New Roman" w:cs="Times New Roman"/>
          <w:i/>
          <w:sz w:val="24"/>
          <w:szCs w:val="24"/>
          <w:lang w:val="en-US"/>
        </w:rPr>
        <w:t xml:space="preserve"> S., </w:t>
      </w:r>
      <w:proofErr w:type="spellStart"/>
      <w:r w:rsidRPr="007B0D2D">
        <w:rPr>
          <w:rFonts w:ascii="Times New Roman" w:eastAsia="Palatino Linotype" w:hAnsi="Times New Roman" w:cs="Times New Roman"/>
          <w:i/>
          <w:sz w:val="24"/>
          <w:szCs w:val="24"/>
          <w:lang w:val="en-US"/>
        </w:rPr>
        <w:t>Prakasam</w:t>
      </w:r>
      <w:proofErr w:type="spellEnd"/>
      <w:r w:rsidRPr="007B0D2D">
        <w:rPr>
          <w:rFonts w:ascii="Times New Roman" w:eastAsia="Palatino Linotype" w:hAnsi="Times New Roman" w:cs="Times New Roman"/>
          <w:i/>
          <w:sz w:val="24"/>
          <w:szCs w:val="24"/>
          <w:lang w:val="en-US"/>
        </w:rPr>
        <w:t xml:space="preserve"> K.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Stock Market Development and Economic growth in India: An Empirical Analysis // International Journal of Finance &amp; Banking Studies. 2014. Vol. 3 No. 3. DOI: 10.20525/ijfbs.v3i3.187.</w:t>
      </w:r>
    </w:p>
    <w:p w:rsidR="00C308E2" w:rsidRPr="00DD7DAB" w:rsidRDefault="00C12FE1" w:rsidP="001D355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Style w:val="a"/>
          <w:rFonts w:ascii="Times New Roman" w:eastAsia="Palatino Linotype" w:hAnsi="Times New Roman" w:cs="Times New Roman"/>
          <w:sz w:val="24"/>
          <w:szCs w:val="24"/>
          <w:lang w:val="en-US"/>
        </w:rPr>
      </w:pPr>
      <w:r w:rsidRPr="00DD7DAB">
        <w:rPr>
          <w:rFonts w:ascii="Times New Roman" w:eastAsia="Palatino Linotype" w:hAnsi="Times New Roman" w:cs="Times New Roman"/>
          <w:i/>
          <w:sz w:val="24"/>
          <w:szCs w:val="24"/>
          <w:lang w:val="en-US"/>
        </w:rPr>
        <w:t>Pan L., Mishra</w:t>
      </w:r>
      <w:r w:rsidR="00D36D0F" w:rsidRPr="00DD7DAB">
        <w:rPr>
          <w:rFonts w:ascii="Times New Roman" w:eastAsia="Palatino Linotype" w:hAnsi="Times New Roman" w:cs="Times New Roman"/>
          <w:i/>
          <w:sz w:val="24"/>
          <w:szCs w:val="24"/>
          <w:lang w:val="en-US"/>
        </w:rPr>
        <w:t xml:space="preserve"> V.</w:t>
      </w:r>
      <w:r w:rsidRPr="00DD7DAB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Stock market development and economic growth: Empirical evidence from China</w:t>
      </w:r>
      <w:r w:rsidR="00D36D0F" w:rsidRPr="00DD7DAB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//</w:t>
      </w:r>
      <w:r w:rsidRPr="00DD7DAB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Economic </w:t>
      </w:r>
      <w:proofErr w:type="spellStart"/>
      <w:r w:rsidRPr="00DD7DAB">
        <w:rPr>
          <w:rFonts w:ascii="Times New Roman" w:eastAsia="Palatino Linotype" w:hAnsi="Times New Roman" w:cs="Times New Roman"/>
          <w:sz w:val="24"/>
          <w:szCs w:val="24"/>
          <w:lang w:val="en-US"/>
        </w:rPr>
        <w:t>Modelling</w:t>
      </w:r>
      <w:proofErr w:type="spellEnd"/>
      <w:r w:rsidR="00D36D0F" w:rsidRPr="00DD7DAB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. 2018. Vol. </w:t>
      </w:r>
      <w:r w:rsidRPr="00DD7DAB">
        <w:rPr>
          <w:rFonts w:ascii="Times New Roman" w:eastAsia="Palatino Linotype" w:hAnsi="Times New Roman" w:cs="Times New Roman"/>
          <w:sz w:val="24"/>
          <w:szCs w:val="24"/>
          <w:lang w:val="en-US"/>
        </w:rPr>
        <w:t>68</w:t>
      </w:r>
      <w:r w:rsidR="00D36D0F" w:rsidRPr="00DD7DAB">
        <w:rPr>
          <w:rFonts w:ascii="Times New Roman" w:eastAsia="Palatino Linotype" w:hAnsi="Times New Roman" w:cs="Times New Roman"/>
          <w:sz w:val="24"/>
          <w:szCs w:val="24"/>
          <w:lang w:val="en-US"/>
        </w:rPr>
        <w:t>. Pp.</w:t>
      </w:r>
      <w:r w:rsidRPr="00DD7DAB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661-673.</w:t>
      </w:r>
      <w:r w:rsidR="00D82936" w:rsidRPr="00DD7DAB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DOI: </w:t>
      </w:r>
      <w:r w:rsidRPr="00DD7DAB">
        <w:rPr>
          <w:rFonts w:ascii="Times New Roman" w:eastAsia="Palatino Linotype" w:hAnsi="Times New Roman" w:cs="Times New Roman"/>
          <w:sz w:val="24"/>
          <w:szCs w:val="24"/>
          <w:lang w:val="en-US"/>
        </w:rPr>
        <w:t>10.1016/j.econmod.2017.07.005.</w:t>
      </w:r>
    </w:p>
    <w:sectPr w:rsidR="00C308E2" w:rsidRPr="00DD7DAB" w:rsidSect="001D355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61E1" w:rsidRDefault="007F61E1" w:rsidP="001372FE">
      <w:pPr>
        <w:spacing w:after="0" w:line="240" w:lineRule="auto"/>
      </w:pPr>
      <w:r>
        <w:separator/>
      </w:r>
    </w:p>
  </w:endnote>
  <w:endnote w:type="continuationSeparator" w:id="0">
    <w:p w:rsidR="007F61E1" w:rsidRDefault="007F61E1" w:rsidP="00137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SimSun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61E1" w:rsidRDefault="007F61E1" w:rsidP="001372FE">
      <w:pPr>
        <w:spacing w:after="0" w:line="240" w:lineRule="auto"/>
      </w:pPr>
      <w:r>
        <w:separator/>
      </w:r>
    </w:p>
  </w:footnote>
  <w:footnote w:type="continuationSeparator" w:id="0">
    <w:p w:rsidR="007F61E1" w:rsidRDefault="007F61E1" w:rsidP="001372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C62A80"/>
    <w:multiLevelType w:val="hybridMultilevel"/>
    <w:tmpl w:val="378C6E7C"/>
    <w:styleLink w:val="4"/>
    <w:lvl w:ilvl="0" w:tplc="E258F45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74F90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A2BB94">
      <w:start w:val="1"/>
      <w:numFmt w:val="lowerRoman"/>
      <w:lvlText w:val="%3."/>
      <w:lvlJc w:val="left"/>
      <w:pPr>
        <w:ind w:left="216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7C6809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245E7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8BED252">
      <w:start w:val="1"/>
      <w:numFmt w:val="lowerRoman"/>
      <w:lvlText w:val="%6."/>
      <w:lvlJc w:val="left"/>
      <w:pPr>
        <w:ind w:left="432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C8BD5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C20E0F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6E74B2">
      <w:start w:val="1"/>
      <w:numFmt w:val="lowerRoman"/>
      <w:lvlText w:val="%9."/>
      <w:lvlJc w:val="left"/>
      <w:pPr>
        <w:ind w:left="648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6A924008"/>
    <w:multiLevelType w:val="hybridMultilevel"/>
    <w:tmpl w:val="378C6E7C"/>
    <w:numStyleLink w:val="4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B02"/>
    <w:rsid w:val="00014FB1"/>
    <w:rsid w:val="0001682E"/>
    <w:rsid w:val="00040442"/>
    <w:rsid w:val="00040EEE"/>
    <w:rsid w:val="0004376F"/>
    <w:rsid w:val="00050275"/>
    <w:rsid w:val="000826E5"/>
    <w:rsid w:val="00086832"/>
    <w:rsid w:val="00095E9B"/>
    <w:rsid w:val="000B63A9"/>
    <w:rsid w:val="000C430C"/>
    <w:rsid w:val="000C5858"/>
    <w:rsid w:val="000D159F"/>
    <w:rsid w:val="000D74B8"/>
    <w:rsid w:val="000E5637"/>
    <w:rsid w:val="00111698"/>
    <w:rsid w:val="001372FE"/>
    <w:rsid w:val="00145239"/>
    <w:rsid w:val="00152C59"/>
    <w:rsid w:val="00161E4B"/>
    <w:rsid w:val="0016243B"/>
    <w:rsid w:val="00166112"/>
    <w:rsid w:val="0016682A"/>
    <w:rsid w:val="001673D1"/>
    <w:rsid w:val="001844A9"/>
    <w:rsid w:val="0019257C"/>
    <w:rsid w:val="001C1FD3"/>
    <w:rsid w:val="001D0CA0"/>
    <w:rsid w:val="001D3558"/>
    <w:rsid w:val="001E2E27"/>
    <w:rsid w:val="001F511B"/>
    <w:rsid w:val="00205F04"/>
    <w:rsid w:val="002121CC"/>
    <w:rsid w:val="002203A8"/>
    <w:rsid w:val="00230CDE"/>
    <w:rsid w:val="00235EA2"/>
    <w:rsid w:val="00250693"/>
    <w:rsid w:val="00255467"/>
    <w:rsid w:val="00265136"/>
    <w:rsid w:val="00276A7D"/>
    <w:rsid w:val="002808C3"/>
    <w:rsid w:val="00281D52"/>
    <w:rsid w:val="002B6148"/>
    <w:rsid w:val="002F1A3A"/>
    <w:rsid w:val="002F4A74"/>
    <w:rsid w:val="002F778B"/>
    <w:rsid w:val="00306B86"/>
    <w:rsid w:val="00366595"/>
    <w:rsid w:val="00373E17"/>
    <w:rsid w:val="00384737"/>
    <w:rsid w:val="00387F1A"/>
    <w:rsid w:val="003A052C"/>
    <w:rsid w:val="003C7089"/>
    <w:rsid w:val="003F3333"/>
    <w:rsid w:val="00402047"/>
    <w:rsid w:val="004034C7"/>
    <w:rsid w:val="004035D4"/>
    <w:rsid w:val="00405E6E"/>
    <w:rsid w:val="00410FFE"/>
    <w:rsid w:val="004166BD"/>
    <w:rsid w:val="00425450"/>
    <w:rsid w:val="00440753"/>
    <w:rsid w:val="00453339"/>
    <w:rsid w:val="00477DC7"/>
    <w:rsid w:val="004824AC"/>
    <w:rsid w:val="00485DF1"/>
    <w:rsid w:val="0049067C"/>
    <w:rsid w:val="00493EEF"/>
    <w:rsid w:val="004958EE"/>
    <w:rsid w:val="004B172E"/>
    <w:rsid w:val="004B2EE5"/>
    <w:rsid w:val="004D21FB"/>
    <w:rsid w:val="004E1DB8"/>
    <w:rsid w:val="004E6693"/>
    <w:rsid w:val="004F7A28"/>
    <w:rsid w:val="00504648"/>
    <w:rsid w:val="005107B0"/>
    <w:rsid w:val="00514D82"/>
    <w:rsid w:val="005316D6"/>
    <w:rsid w:val="00537659"/>
    <w:rsid w:val="005A489F"/>
    <w:rsid w:val="005B058E"/>
    <w:rsid w:val="005B23D1"/>
    <w:rsid w:val="005D4F1F"/>
    <w:rsid w:val="005F7DF5"/>
    <w:rsid w:val="006031C9"/>
    <w:rsid w:val="00614AF6"/>
    <w:rsid w:val="006218F4"/>
    <w:rsid w:val="00624E4C"/>
    <w:rsid w:val="006454B8"/>
    <w:rsid w:val="00646E24"/>
    <w:rsid w:val="00651235"/>
    <w:rsid w:val="0065367B"/>
    <w:rsid w:val="00653F28"/>
    <w:rsid w:val="00661786"/>
    <w:rsid w:val="006653BB"/>
    <w:rsid w:val="006842F5"/>
    <w:rsid w:val="0068520C"/>
    <w:rsid w:val="00687A98"/>
    <w:rsid w:val="00691BCD"/>
    <w:rsid w:val="006C3755"/>
    <w:rsid w:val="007062CB"/>
    <w:rsid w:val="00740314"/>
    <w:rsid w:val="00745720"/>
    <w:rsid w:val="00760527"/>
    <w:rsid w:val="00767CEA"/>
    <w:rsid w:val="00785033"/>
    <w:rsid w:val="00793A53"/>
    <w:rsid w:val="007967FA"/>
    <w:rsid w:val="007A3C69"/>
    <w:rsid w:val="007A4CB8"/>
    <w:rsid w:val="007B0D2D"/>
    <w:rsid w:val="007B3249"/>
    <w:rsid w:val="007C3AD6"/>
    <w:rsid w:val="007E0C8E"/>
    <w:rsid w:val="007F0D4E"/>
    <w:rsid w:val="007F61E1"/>
    <w:rsid w:val="007F70DE"/>
    <w:rsid w:val="00810955"/>
    <w:rsid w:val="0082128D"/>
    <w:rsid w:val="00822FBD"/>
    <w:rsid w:val="00826905"/>
    <w:rsid w:val="00827F97"/>
    <w:rsid w:val="00845F53"/>
    <w:rsid w:val="00846A36"/>
    <w:rsid w:val="00856BA6"/>
    <w:rsid w:val="00884A2E"/>
    <w:rsid w:val="0088724A"/>
    <w:rsid w:val="008877A7"/>
    <w:rsid w:val="008B37E3"/>
    <w:rsid w:val="008D186F"/>
    <w:rsid w:val="008E7E61"/>
    <w:rsid w:val="0090605B"/>
    <w:rsid w:val="009359A8"/>
    <w:rsid w:val="00951440"/>
    <w:rsid w:val="00955A87"/>
    <w:rsid w:val="009A33F8"/>
    <w:rsid w:val="009B1C07"/>
    <w:rsid w:val="009D0580"/>
    <w:rsid w:val="009E0CBC"/>
    <w:rsid w:val="009E317A"/>
    <w:rsid w:val="00A00211"/>
    <w:rsid w:val="00A24DA2"/>
    <w:rsid w:val="00A263E2"/>
    <w:rsid w:val="00A2671D"/>
    <w:rsid w:val="00A4262C"/>
    <w:rsid w:val="00A44266"/>
    <w:rsid w:val="00A45B50"/>
    <w:rsid w:val="00A46E60"/>
    <w:rsid w:val="00A546F1"/>
    <w:rsid w:val="00A72E32"/>
    <w:rsid w:val="00A800C5"/>
    <w:rsid w:val="00A83692"/>
    <w:rsid w:val="00AB0CC5"/>
    <w:rsid w:val="00AD7C94"/>
    <w:rsid w:val="00AF5277"/>
    <w:rsid w:val="00B00313"/>
    <w:rsid w:val="00B07571"/>
    <w:rsid w:val="00B10C41"/>
    <w:rsid w:val="00B174AC"/>
    <w:rsid w:val="00B335A7"/>
    <w:rsid w:val="00B34D9F"/>
    <w:rsid w:val="00B47B1B"/>
    <w:rsid w:val="00B557FE"/>
    <w:rsid w:val="00B5670D"/>
    <w:rsid w:val="00B617E4"/>
    <w:rsid w:val="00BC2172"/>
    <w:rsid w:val="00BD4CF7"/>
    <w:rsid w:val="00C12FE1"/>
    <w:rsid w:val="00C17AB1"/>
    <w:rsid w:val="00C308E2"/>
    <w:rsid w:val="00C35915"/>
    <w:rsid w:val="00C414D2"/>
    <w:rsid w:val="00C4757F"/>
    <w:rsid w:val="00C55475"/>
    <w:rsid w:val="00C56A44"/>
    <w:rsid w:val="00C817FB"/>
    <w:rsid w:val="00C82B02"/>
    <w:rsid w:val="00C92272"/>
    <w:rsid w:val="00CA1210"/>
    <w:rsid w:val="00CB3741"/>
    <w:rsid w:val="00CD45DE"/>
    <w:rsid w:val="00CF136E"/>
    <w:rsid w:val="00D0315D"/>
    <w:rsid w:val="00D104E9"/>
    <w:rsid w:val="00D128E7"/>
    <w:rsid w:val="00D2136F"/>
    <w:rsid w:val="00D21F38"/>
    <w:rsid w:val="00D30E6E"/>
    <w:rsid w:val="00D35899"/>
    <w:rsid w:val="00D36D0F"/>
    <w:rsid w:val="00D4264F"/>
    <w:rsid w:val="00D53140"/>
    <w:rsid w:val="00D6487C"/>
    <w:rsid w:val="00D82936"/>
    <w:rsid w:val="00D829C3"/>
    <w:rsid w:val="00D84B01"/>
    <w:rsid w:val="00DB0B7C"/>
    <w:rsid w:val="00DC6921"/>
    <w:rsid w:val="00DD6FFF"/>
    <w:rsid w:val="00DD7DAB"/>
    <w:rsid w:val="00DE0488"/>
    <w:rsid w:val="00DE1FBD"/>
    <w:rsid w:val="00E02916"/>
    <w:rsid w:val="00E063EA"/>
    <w:rsid w:val="00E23371"/>
    <w:rsid w:val="00E36755"/>
    <w:rsid w:val="00E55367"/>
    <w:rsid w:val="00E624EF"/>
    <w:rsid w:val="00E76519"/>
    <w:rsid w:val="00E837F1"/>
    <w:rsid w:val="00E97417"/>
    <w:rsid w:val="00EB36C2"/>
    <w:rsid w:val="00EB555A"/>
    <w:rsid w:val="00EC34D2"/>
    <w:rsid w:val="00EC359A"/>
    <w:rsid w:val="00EE3DB7"/>
    <w:rsid w:val="00EF4A71"/>
    <w:rsid w:val="00F20394"/>
    <w:rsid w:val="00F219D5"/>
    <w:rsid w:val="00F553D6"/>
    <w:rsid w:val="00F56524"/>
    <w:rsid w:val="00F717E0"/>
    <w:rsid w:val="00F80D15"/>
    <w:rsid w:val="00F93109"/>
    <w:rsid w:val="00FB4A52"/>
    <w:rsid w:val="00FC78A6"/>
    <w:rsid w:val="00FE093F"/>
    <w:rsid w:val="00FE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753"/>
  </w:style>
  <w:style w:type="paragraph" w:styleId="Heading1">
    <w:name w:val="heading 1"/>
    <w:next w:val="Normal"/>
    <w:link w:val="Heading1Char"/>
    <w:rsid w:val="000826E5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40" w:after="0"/>
      <w:outlineLvl w:val="0"/>
    </w:pPr>
    <w:rPr>
      <w:rFonts w:ascii="Calibri" w:eastAsia="Calibri" w:hAnsi="Calibri" w:cs="Calibri"/>
      <w:color w:val="2E74B5"/>
      <w:sz w:val="32"/>
      <w:szCs w:val="32"/>
      <w:u w:color="2E74B5"/>
      <w:bdr w:val="nil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826E5"/>
    <w:rPr>
      <w:rFonts w:ascii="Calibri" w:eastAsia="Calibri" w:hAnsi="Calibri" w:cs="Calibri"/>
      <w:color w:val="2E74B5"/>
      <w:sz w:val="32"/>
      <w:szCs w:val="32"/>
      <w:u w:color="2E74B5"/>
      <w:bdr w:val="nil"/>
      <w:lang w:eastAsia="ru-RU"/>
    </w:rPr>
  </w:style>
  <w:style w:type="numbering" w:customStyle="1" w:styleId="4">
    <w:name w:val="Импортированный стиль 4"/>
    <w:rsid w:val="000826E5"/>
    <w:pPr>
      <w:numPr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C308E2"/>
    <w:rPr>
      <w:color w:val="0563C1" w:themeColor="hyperlink"/>
      <w:u w:val="single"/>
    </w:rPr>
  </w:style>
  <w:style w:type="character" w:customStyle="1" w:styleId="a">
    <w:name w:val="Нет"/>
    <w:rsid w:val="00C308E2"/>
  </w:style>
  <w:style w:type="character" w:customStyle="1" w:styleId="Hyperlink0">
    <w:name w:val="Hyperlink.0"/>
    <w:basedOn w:val="a"/>
    <w:rsid w:val="00C308E2"/>
    <w:rPr>
      <w:rFonts w:ascii="Palatino Linotype" w:eastAsia="Palatino Linotype" w:hAnsi="Palatino Linotype" w:cs="Palatino Linotype"/>
      <w:outline w:val="0"/>
      <w:color w:val="0563C1"/>
      <w:u w:val="single" w:color="0563C1"/>
      <w:lang w:val="en-US"/>
    </w:rPr>
  </w:style>
  <w:style w:type="table" w:styleId="TableGrid">
    <w:name w:val="Table Grid"/>
    <w:basedOn w:val="TableNormal"/>
    <w:uiPriority w:val="39"/>
    <w:rsid w:val="00D213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372F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372F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372FE"/>
    <w:rPr>
      <w:vertAlign w:val="superscript"/>
    </w:rPr>
  </w:style>
  <w:style w:type="table" w:customStyle="1" w:styleId="PlainTable5">
    <w:name w:val="Plain Table 5"/>
    <w:basedOn w:val="TableNormal"/>
    <w:uiPriority w:val="45"/>
    <w:rsid w:val="00D21F3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1Light">
    <w:name w:val="Grid Table 1 Light"/>
    <w:basedOn w:val="TableNormal"/>
    <w:uiPriority w:val="46"/>
    <w:rsid w:val="00230CD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844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4A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753"/>
  </w:style>
  <w:style w:type="paragraph" w:styleId="Heading1">
    <w:name w:val="heading 1"/>
    <w:next w:val="Normal"/>
    <w:link w:val="Heading1Char"/>
    <w:rsid w:val="000826E5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40" w:after="0"/>
      <w:outlineLvl w:val="0"/>
    </w:pPr>
    <w:rPr>
      <w:rFonts w:ascii="Calibri" w:eastAsia="Calibri" w:hAnsi="Calibri" w:cs="Calibri"/>
      <w:color w:val="2E74B5"/>
      <w:sz w:val="32"/>
      <w:szCs w:val="32"/>
      <w:u w:color="2E74B5"/>
      <w:bdr w:val="nil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826E5"/>
    <w:rPr>
      <w:rFonts w:ascii="Calibri" w:eastAsia="Calibri" w:hAnsi="Calibri" w:cs="Calibri"/>
      <w:color w:val="2E74B5"/>
      <w:sz w:val="32"/>
      <w:szCs w:val="32"/>
      <w:u w:color="2E74B5"/>
      <w:bdr w:val="nil"/>
      <w:lang w:eastAsia="ru-RU"/>
    </w:rPr>
  </w:style>
  <w:style w:type="numbering" w:customStyle="1" w:styleId="4">
    <w:name w:val="Импортированный стиль 4"/>
    <w:rsid w:val="000826E5"/>
    <w:pPr>
      <w:numPr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C308E2"/>
    <w:rPr>
      <w:color w:val="0563C1" w:themeColor="hyperlink"/>
      <w:u w:val="single"/>
    </w:rPr>
  </w:style>
  <w:style w:type="character" w:customStyle="1" w:styleId="a">
    <w:name w:val="Нет"/>
    <w:rsid w:val="00C308E2"/>
  </w:style>
  <w:style w:type="character" w:customStyle="1" w:styleId="Hyperlink0">
    <w:name w:val="Hyperlink.0"/>
    <w:basedOn w:val="a"/>
    <w:rsid w:val="00C308E2"/>
    <w:rPr>
      <w:rFonts w:ascii="Palatino Linotype" w:eastAsia="Palatino Linotype" w:hAnsi="Palatino Linotype" w:cs="Palatino Linotype"/>
      <w:outline w:val="0"/>
      <w:color w:val="0563C1"/>
      <w:u w:val="single" w:color="0563C1"/>
      <w:lang w:val="en-US"/>
    </w:rPr>
  </w:style>
  <w:style w:type="table" w:styleId="TableGrid">
    <w:name w:val="Table Grid"/>
    <w:basedOn w:val="TableNormal"/>
    <w:uiPriority w:val="39"/>
    <w:rsid w:val="00D213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372F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372F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372FE"/>
    <w:rPr>
      <w:vertAlign w:val="superscript"/>
    </w:rPr>
  </w:style>
  <w:style w:type="table" w:customStyle="1" w:styleId="PlainTable5">
    <w:name w:val="Plain Table 5"/>
    <w:basedOn w:val="TableNormal"/>
    <w:uiPriority w:val="45"/>
    <w:rsid w:val="00D21F3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1Light">
    <w:name w:val="Grid Table 1 Light"/>
    <w:basedOn w:val="TableNormal"/>
    <w:uiPriority w:val="46"/>
    <w:rsid w:val="00230CD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844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4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3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5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15447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4436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3086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091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621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0659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6685596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17468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35278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66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879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8DAE3"/>
                                <w:left w:val="single" w:sz="6" w:space="0" w:color="D8DAE3"/>
                                <w:bottom w:val="single" w:sz="6" w:space="0" w:color="D8DAE3"/>
                                <w:right w:val="single" w:sz="6" w:space="0" w:color="D8DAE3"/>
                              </w:divBdr>
                              <w:divsChild>
                                <w:div w:id="45922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808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127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0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141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7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078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038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402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734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464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625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5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700</Words>
  <Characters>3991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Клюкин Борис Денисович</dc:creator>
  <cp:keywords/>
  <dc:description/>
  <cp:lastModifiedBy>Boris Klyukin</cp:lastModifiedBy>
  <cp:revision>11</cp:revision>
  <dcterms:created xsi:type="dcterms:W3CDTF">2026-02-11T09:29:00Z</dcterms:created>
  <dcterms:modified xsi:type="dcterms:W3CDTF">2026-03-07T18:18:00Z</dcterms:modified>
</cp:coreProperties>
</file>